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8B938" w14:textId="77777777" w:rsidR="00A057F0" w:rsidRPr="00F87F2E" w:rsidRDefault="00A057F0" w:rsidP="00F87F2E">
      <w:pPr>
        <w:rPr>
          <w:b/>
          <w:lang w:val="en-GB" w:eastAsia="el-GR"/>
        </w:rPr>
      </w:pPr>
    </w:p>
    <w:p w14:paraId="3168B939" w14:textId="77777777" w:rsidR="002A4BB6" w:rsidRDefault="002A4BB6" w:rsidP="00AF562C">
      <w:pPr>
        <w:jc w:val="center"/>
        <w:rPr>
          <w:rFonts w:asciiTheme="minorHAnsi" w:hAnsiTheme="minorHAnsi" w:cstheme="minorHAnsi"/>
          <w:b/>
          <w:lang w:eastAsia="el-GR"/>
        </w:rPr>
      </w:pPr>
    </w:p>
    <w:p w14:paraId="3168B93A" w14:textId="38D42D02" w:rsidR="002A4BB6" w:rsidRDefault="002A4BB6" w:rsidP="00AF562C">
      <w:pPr>
        <w:jc w:val="center"/>
        <w:rPr>
          <w:rFonts w:asciiTheme="minorHAnsi" w:hAnsiTheme="minorHAnsi" w:cstheme="minorHAnsi"/>
          <w:b/>
          <w:lang w:eastAsia="el-GR"/>
        </w:rPr>
      </w:pPr>
    </w:p>
    <w:p w14:paraId="3ECF723B" w14:textId="375E065E" w:rsidR="00E15E55" w:rsidRDefault="00E15E55" w:rsidP="00AF562C">
      <w:pPr>
        <w:jc w:val="center"/>
        <w:rPr>
          <w:rFonts w:asciiTheme="minorHAnsi" w:hAnsiTheme="minorHAnsi" w:cstheme="minorHAnsi"/>
          <w:b/>
          <w:lang w:eastAsia="el-GR"/>
        </w:rPr>
      </w:pPr>
    </w:p>
    <w:p w14:paraId="2D27222F" w14:textId="51573D57" w:rsidR="00E15E55" w:rsidRDefault="00E15E55" w:rsidP="00AF562C">
      <w:pPr>
        <w:jc w:val="center"/>
        <w:rPr>
          <w:rFonts w:asciiTheme="minorHAnsi" w:hAnsiTheme="minorHAnsi" w:cstheme="minorHAnsi"/>
          <w:b/>
          <w:lang w:eastAsia="el-GR"/>
        </w:rPr>
      </w:pPr>
    </w:p>
    <w:p w14:paraId="1AD90B66" w14:textId="139704E6" w:rsidR="00E15E55" w:rsidRDefault="00E15E55" w:rsidP="00AF562C">
      <w:pPr>
        <w:jc w:val="center"/>
        <w:rPr>
          <w:rFonts w:asciiTheme="minorHAnsi" w:hAnsiTheme="minorHAnsi" w:cstheme="minorHAnsi"/>
          <w:b/>
          <w:lang w:eastAsia="el-GR"/>
        </w:rPr>
      </w:pPr>
    </w:p>
    <w:p w14:paraId="23A3B1EA" w14:textId="59ED26FD" w:rsidR="00E15E55" w:rsidRDefault="00E15E55" w:rsidP="00AF562C">
      <w:pPr>
        <w:jc w:val="center"/>
        <w:rPr>
          <w:rFonts w:asciiTheme="minorHAnsi" w:hAnsiTheme="minorHAnsi" w:cstheme="minorHAnsi"/>
          <w:b/>
          <w:lang w:eastAsia="el-GR"/>
        </w:rPr>
      </w:pPr>
    </w:p>
    <w:p w14:paraId="79FD8E99" w14:textId="77777777" w:rsidR="00E15E55" w:rsidRDefault="00E15E55" w:rsidP="00AF562C">
      <w:pPr>
        <w:jc w:val="center"/>
        <w:rPr>
          <w:rFonts w:asciiTheme="minorHAnsi" w:hAnsiTheme="minorHAnsi" w:cstheme="minorHAnsi"/>
          <w:b/>
          <w:lang w:eastAsia="el-GR"/>
        </w:rPr>
      </w:pPr>
    </w:p>
    <w:p w14:paraId="3168B93D" w14:textId="77777777" w:rsidR="002A4BB6" w:rsidRDefault="002A4BB6" w:rsidP="00AF562C">
      <w:pPr>
        <w:jc w:val="center"/>
        <w:rPr>
          <w:rFonts w:asciiTheme="minorHAnsi" w:hAnsiTheme="minorHAnsi" w:cstheme="minorHAnsi"/>
          <w:b/>
          <w:lang w:eastAsia="el-GR"/>
        </w:rPr>
      </w:pPr>
    </w:p>
    <w:p w14:paraId="74D05696" w14:textId="77777777" w:rsidR="00E15E55" w:rsidRDefault="00E15E55" w:rsidP="00E15E55">
      <w:pPr>
        <w:tabs>
          <w:tab w:val="left" w:pos="3402"/>
          <w:tab w:val="center" w:pos="7699"/>
        </w:tabs>
        <w:rPr>
          <w:rFonts w:asciiTheme="minorHAnsi" w:hAnsiTheme="minorHAnsi" w:cstheme="minorHAnsi"/>
          <w:b/>
          <w:lang w:eastAsia="el-GR"/>
        </w:rPr>
      </w:pPr>
      <w:r>
        <w:rPr>
          <w:rFonts w:asciiTheme="minorHAnsi" w:hAnsiTheme="minorHAnsi" w:cstheme="minorHAnsi"/>
          <w:b/>
          <w:lang w:eastAsia="el-GR"/>
        </w:rPr>
        <w:tab/>
      </w:r>
      <w:r w:rsidRPr="00E15E55">
        <w:rPr>
          <w:rFonts w:asciiTheme="minorHAnsi" w:hAnsiTheme="minorHAnsi" w:cstheme="minorHAnsi"/>
          <w:b/>
          <w:noProof/>
          <w:lang w:eastAsia="el-GR"/>
        </w:rPr>
        <w:drawing>
          <wp:inline distT="0" distB="0" distL="0" distR="0" wp14:anchorId="7E352BCE" wp14:editId="01452D7B">
            <wp:extent cx="6076950" cy="974725"/>
            <wp:effectExtent l="0" t="0" r="0" b="0"/>
            <wp:docPr id="8" name="Picture 7">
              <a:extLst xmlns:a="http://schemas.openxmlformats.org/drawingml/2006/main">
                <a:ext uri="{FF2B5EF4-FFF2-40B4-BE49-F238E27FC236}">
                  <a16:creationId xmlns:a16="http://schemas.microsoft.com/office/drawing/2014/main" id="{86BC9AAF-4F6B-4378-84E4-6C214636E7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86BC9AAF-4F6B-4378-84E4-6C214636E7B6}"/>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0" y="0"/>
                      <a:ext cx="6077918" cy="974880"/>
                    </a:xfrm>
                    <a:prstGeom prst="rect">
                      <a:avLst/>
                    </a:prstGeom>
                  </pic:spPr>
                </pic:pic>
              </a:graphicData>
            </a:graphic>
          </wp:inline>
        </w:drawing>
      </w:r>
      <w:r>
        <w:rPr>
          <w:rFonts w:asciiTheme="minorHAnsi" w:hAnsiTheme="minorHAnsi" w:cstheme="minorHAnsi"/>
          <w:b/>
          <w:lang w:eastAsia="el-GR"/>
        </w:rPr>
        <w:tab/>
      </w:r>
    </w:p>
    <w:p w14:paraId="694A183D" w14:textId="77777777" w:rsidR="00E15E55" w:rsidRDefault="00E15E55" w:rsidP="00E15E55">
      <w:pPr>
        <w:tabs>
          <w:tab w:val="left" w:pos="3402"/>
          <w:tab w:val="center" w:pos="7699"/>
        </w:tabs>
        <w:rPr>
          <w:rFonts w:asciiTheme="minorHAnsi" w:hAnsiTheme="minorHAnsi" w:cstheme="minorHAnsi"/>
          <w:b/>
          <w:lang w:eastAsia="el-GR"/>
        </w:rPr>
      </w:pPr>
    </w:p>
    <w:p w14:paraId="3168B93E" w14:textId="6BF3A9D6" w:rsidR="003925F2" w:rsidRPr="00E15E55" w:rsidRDefault="00E15E55" w:rsidP="00E15E55">
      <w:pPr>
        <w:tabs>
          <w:tab w:val="left" w:pos="3402"/>
          <w:tab w:val="center" w:pos="7699"/>
        </w:tabs>
        <w:rPr>
          <w:rFonts w:asciiTheme="minorHAnsi" w:hAnsiTheme="minorHAnsi" w:cstheme="minorHAnsi"/>
          <w:sz w:val="36"/>
          <w:szCs w:val="36"/>
          <w:lang w:eastAsia="el-GR"/>
        </w:rPr>
      </w:pPr>
      <w:r>
        <w:rPr>
          <w:rFonts w:asciiTheme="minorHAnsi" w:hAnsiTheme="minorHAnsi" w:cstheme="minorHAnsi"/>
          <w:b/>
          <w:lang w:eastAsia="el-GR"/>
        </w:rPr>
        <w:tab/>
      </w:r>
      <w:r>
        <w:rPr>
          <w:rFonts w:asciiTheme="minorHAnsi" w:hAnsiTheme="minorHAnsi" w:cstheme="minorHAnsi"/>
          <w:b/>
          <w:lang w:eastAsia="el-GR"/>
        </w:rPr>
        <w:tab/>
        <w:t xml:space="preserve">           </w:t>
      </w:r>
      <w:r w:rsidR="003925F2" w:rsidRPr="00E15E55">
        <w:rPr>
          <w:rFonts w:asciiTheme="minorHAnsi" w:hAnsiTheme="minorHAnsi" w:cstheme="minorHAnsi"/>
          <w:b/>
          <w:sz w:val="36"/>
          <w:szCs w:val="36"/>
          <w:lang w:eastAsia="el-GR"/>
        </w:rPr>
        <w:t>ΕΠΙΧΕΙΡΗΣΙΑΚΟ ΠΡΟΓΡΑΜΜΑ ΑΞΙΟΠΟΙΗΣΗΣ</w:t>
      </w:r>
    </w:p>
    <w:p w14:paraId="3168B93F" w14:textId="673F3E43" w:rsidR="003925F2" w:rsidRPr="00E15E55" w:rsidRDefault="00E15E55" w:rsidP="00AF562C">
      <w:pPr>
        <w:jc w:val="center"/>
        <w:rPr>
          <w:rFonts w:asciiTheme="minorHAnsi" w:hAnsiTheme="minorHAnsi" w:cstheme="minorHAnsi"/>
          <w:b/>
          <w:sz w:val="36"/>
          <w:szCs w:val="36"/>
          <w:lang w:eastAsia="el-GR"/>
        </w:rPr>
      </w:pPr>
      <w:r>
        <w:rPr>
          <w:rFonts w:asciiTheme="minorHAnsi" w:hAnsiTheme="minorHAnsi" w:cstheme="minorHAnsi"/>
          <w:b/>
          <w:sz w:val="36"/>
          <w:szCs w:val="36"/>
          <w:lang w:eastAsia="el-GR"/>
        </w:rPr>
        <w:t xml:space="preserve">        </w:t>
      </w:r>
      <w:r w:rsidR="003925F2" w:rsidRPr="00E15E55">
        <w:rPr>
          <w:rFonts w:asciiTheme="minorHAnsi" w:hAnsiTheme="minorHAnsi" w:cstheme="minorHAnsi"/>
          <w:b/>
          <w:sz w:val="36"/>
          <w:szCs w:val="36"/>
          <w:lang w:eastAsia="el-GR"/>
        </w:rPr>
        <w:t>(</w:t>
      </w:r>
      <w:r w:rsidR="003925F2" w:rsidRPr="00E15E55">
        <w:rPr>
          <w:rFonts w:asciiTheme="minorHAnsi" w:hAnsiTheme="minorHAnsi" w:cstheme="minorHAnsi"/>
          <w:b/>
          <w:sz w:val="36"/>
          <w:szCs w:val="36"/>
          <w:lang w:val="en-US" w:eastAsia="el-GR"/>
        </w:rPr>
        <w:t>ASSET</w:t>
      </w:r>
      <w:r w:rsidR="003925F2" w:rsidRPr="00E15E55">
        <w:rPr>
          <w:rFonts w:asciiTheme="minorHAnsi" w:hAnsiTheme="minorHAnsi" w:cstheme="minorHAnsi"/>
          <w:b/>
          <w:sz w:val="36"/>
          <w:szCs w:val="36"/>
          <w:lang w:eastAsia="el-GR"/>
        </w:rPr>
        <w:t xml:space="preserve"> </w:t>
      </w:r>
      <w:r w:rsidR="003925F2" w:rsidRPr="00E15E55">
        <w:rPr>
          <w:rFonts w:asciiTheme="minorHAnsi" w:hAnsiTheme="minorHAnsi" w:cstheme="minorHAnsi"/>
          <w:b/>
          <w:sz w:val="36"/>
          <w:szCs w:val="36"/>
          <w:lang w:val="en-US" w:eastAsia="el-GR"/>
        </w:rPr>
        <w:t>DEVELOPMENT</w:t>
      </w:r>
      <w:r w:rsidR="003925F2" w:rsidRPr="00E15E55">
        <w:rPr>
          <w:rFonts w:asciiTheme="minorHAnsi" w:hAnsiTheme="minorHAnsi" w:cstheme="minorHAnsi"/>
          <w:b/>
          <w:sz w:val="36"/>
          <w:szCs w:val="36"/>
          <w:lang w:eastAsia="el-GR"/>
        </w:rPr>
        <w:t xml:space="preserve"> </w:t>
      </w:r>
      <w:r w:rsidR="003925F2" w:rsidRPr="00E15E55">
        <w:rPr>
          <w:rFonts w:asciiTheme="minorHAnsi" w:hAnsiTheme="minorHAnsi" w:cstheme="minorHAnsi"/>
          <w:b/>
          <w:sz w:val="36"/>
          <w:szCs w:val="36"/>
          <w:lang w:val="en-US" w:eastAsia="el-GR"/>
        </w:rPr>
        <w:t>PLAN</w:t>
      </w:r>
      <w:r w:rsidR="003925F2" w:rsidRPr="00E15E55">
        <w:rPr>
          <w:rFonts w:asciiTheme="minorHAnsi" w:hAnsiTheme="minorHAnsi" w:cstheme="minorHAnsi"/>
          <w:b/>
          <w:sz w:val="36"/>
          <w:szCs w:val="36"/>
          <w:lang w:eastAsia="el-GR"/>
        </w:rPr>
        <w:t>)</w:t>
      </w:r>
    </w:p>
    <w:p w14:paraId="3168B940" w14:textId="77777777" w:rsidR="005568AD" w:rsidRDefault="005568AD" w:rsidP="00AF562C">
      <w:pPr>
        <w:tabs>
          <w:tab w:val="left" w:pos="7335"/>
        </w:tabs>
        <w:jc w:val="center"/>
        <w:rPr>
          <w:rFonts w:asciiTheme="minorHAnsi" w:hAnsiTheme="minorHAnsi" w:cstheme="minorHAnsi"/>
          <w:b/>
          <w:lang w:eastAsia="el-GR"/>
        </w:rPr>
      </w:pPr>
    </w:p>
    <w:p w14:paraId="2EC66456" w14:textId="77777777" w:rsidR="00E15E55" w:rsidRPr="00DA4AC0" w:rsidRDefault="00E15E55" w:rsidP="00E15E55">
      <w:pPr>
        <w:pStyle w:val="NormalWeb"/>
        <w:spacing w:before="77" w:beforeAutospacing="0" w:after="0" w:afterAutospacing="0"/>
        <w:jc w:val="right"/>
        <w:rPr>
          <w:rFonts w:asciiTheme="minorHAnsi" w:eastAsiaTheme="minorEastAsia" w:hAnsi="Calibri" w:cstheme="minorBidi"/>
          <w:color w:val="000000" w:themeColor="text1"/>
          <w:kern w:val="24"/>
          <w:sz w:val="32"/>
          <w:szCs w:val="32"/>
          <w:lang w:val="el-GR"/>
        </w:rPr>
      </w:pPr>
    </w:p>
    <w:p w14:paraId="10F3BC9E" w14:textId="77777777" w:rsidR="00E15E55" w:rsidRPr="00DA4AC0" w:rsidRDefault="00E15E55" w:rsidP="00E15E55">
      <w:pPr>
        <w:pStyle w:val="NormalWeb"/>
        <w:spacing w:before="77" w:beforeAutospacing="0" w:after="0" w:afterAutospacing="0"/>
        <w:jc w:val="right"/>
        <w:rPr>
          <w:rFonts w:asciiTheme="minorHAnsi" w:eastAsiaTheme="minorEastAsia" w:hAnsi="Calibri" w:cstheme="minorBidi"/>
          <w:color w:val="000000" w:themeColor="text1"/>
          <w:kern w:val="24"/>
          <w:sz w:val="32"/>
          <w:szCs w:val="32"/>
          <w:lang w:val="el-GR"/>
        </w:rPr>
      </w:pPr>
    </w:p>
    <w:p w14:paraId="63DE12E3" w14:textId="77777777" w:rsidR="00E15E55" w:rsidRPr="00DA4AC0" w:rsidRDefault="00E15E55" w:rsidP="00E15E55">
      <w:pPr>
        <w:pStyle w:val="NormalWeb"/>
        <w:spacing w:before="77" w:beforeAutospacing="0" w:after="0" w:afterAutospacing="0"/>
        <w:jc w:val="right"/>
        <w:rPr>
          <w:rFonts w:asciiTheme="minorHAnsi" w:eastAsiaTheme="minorEastAsia" w:hAnsi="Calibri" w:cstheme="minorBidi"/>
          <w:color w:val="000000" w:themeColor="text1"/>
          <w:kern w:val="24"/>
          <w:sz w:val="32"/>
          <w:szCs w:val="32"/>
          <w:lang w:val="el-GR"/>
        </w:rPr>
      </w:pPr>
    </w:p>
    <w:p w14:paraId="3FD80F09" w14:textId="77777777" w:rsidR="00E15E55" w:rsidRPr="00DA4AC0" w:rsidRDefault="00E15E55" w:rsidP="00E15E55">
      <w:pPr>
        <w:pStyle w:val="NormalWeb"/>
        <w:spacing w:before="77" w:beforeAutospacing="0" w:after="0" w:afterAutospacing="0"/>
        <w:jc w:val="right"/>
        <w:rPr>
          <w:rFonts w:asciiTheme="minorHAnsi" w:eastAsiaTheme="minorEastAsia" w:hAnsi="Calibri" w:cstheme="minorBidi"/>
          <w:color w:val="000000" w:themeColor="text1"/>
          <w:kern w:val="24"/>
          <w:sz w:val="32"/>
          <w:szCs w:val="32"/>
          <w:lang w:val="el-GR"/>
        </w:rPr>
      </w:pPr>
    </w:p>
    <w:p w14:paraId="5F881195" w14:textId="77777777" w:rsidR="00E15E55" w:rsidRPr="00DA4AC0" w:rsidRDefault="00E15E55" w:rsidP="00E15E55">
      <w:pPr>
        <w:pStyle w:val="NormalWeb"/>
        <w:spacing w:before="77" w:beforeAutospacing="0" w:after="0" w:afterAutospacing="0"/>
        <w:jc w:val="right"/>
        <w:rPr>
          <w:rFonts w:asciiTheme="minorHAnsi" w:eastAsiaTheme="minorEastAsia" w:hAnsi="Calibri" w:cstheme="minorBidi"/>
          <w:color w:val="000000" w:themeColor="text1"/>
          <w:kern w:val="24"/>
          <w:sz w:val="32"/>
          <w:szCs w:val="32"/>
          <w:lang w:val="el-GR"/>
        </w:rPr>
      </w:pPr>
    </w:p>
    <w:p w14:paraId="597BFA8D" w14:textId="77777777" w:rsidR="00E15E55" w:rsidRPr="00DA4AC0" w:rsidRDefault="00E15E55" w:rsidP="00E15E55">
      <w:pPr>
        <w:pStyle w:val="NormalWeb"/>
        <w:spacing w:before="77" w:beforeAutospacing="0" w:after="0" w:afterAutospacing="0"/>
        <w:jc w:val="right"/>
        <w:rPr>
          <w:rFonts w:asciiTheme="minorHAnsi" w:eastAsiaTheme="minorEastAsia" w:hAnsi="Calibri" w:cstheme="minorBidi"/>
          <w:color w:val="000000" w:themeColor="text1"/>
          <w:kern w:val="24"/>
          <w:sz w:val="32"/>
          <w:szCs w:val="32"/>
          <w:lang w:val="el-GR"/>
        </w:rPr>
      </w:pPr>
    </w:p>
    <w:p w14:paraId="5427E9BE" w14:textId="77777777" w:rsidR="00E15E55" w:rsidRPr="00DA4AC0" w:rsidRDefault="00E15E55" w:rsidP="00E15E55">
      <w:pPr>
        <w:pStyle w:val="NormalWeb"/>
        <w:spacing w:before="77" w:beforeAutospacing="0" w:after="0" w:afterAutospacing="0"/>
        <w:jc w:val="right"/>
        <w:rPr>
          <w:rFonts w:asciiTheme="minorHAnsi" w:eastAsiaTheme="minorEastAsia" w:hAnsi="Calibri" w:cstheme="minorBidi"/>
          <w:color w:val="000000" w:themeColor="text1"/>
          <w:kern w:val="24"/>
          <w:sz w:val="32"/>
          <w:szCs w:val="32"/>
          <w:lang w:val="el-GR"/>
        </w:rPr>
      </w:pPr>
    </w:p>
    <w:p w14:paraId="7CF9C7FB" w14:textId="77777777" w:rsidR="00E15E55" w:rsidRPr="00DA4AC0" w:rsidRDefault="00E15E55" w:rsidP="00E15E55">
      <w:pPr>
        <w:pStyle w:val="NormalWeb"/>
        <w:spacing w:before="77" w:beforeAutospacing="0" w:after="0" w:afterAutospacing="0"/>
        <w:jc w:val="right"/>
        <w:rPr>
          <w:rFonts w:asciiTheme="minorHAnsi" w:eastAsiaTheme="minorEastAsia" w:hAnsi="Calibri" w:cstheme="minorBidi"/>
          <w:color w:val="000000" w:themeColor="text1"/>
          <w:kern w:val="24"/>
          <w:sz w:val="32"/>
          <w:szCs w:val="32"/>
          <w:lang w:val="el-GR"/>
        </w:rPr>
      </w:pPr>
    </w:p>
    <w:p w14:paraId="7E0EEF94" w14:textId="77777777" w:rsidR="00E15E55" w:rsidRPr="00DA4AC0" w:rsidRDefault="00E15E55" w:rsidP="00E15E55">
      <w:pPr>
        <w:pStyle w:val="NormalWeb"/>
        <w:spacing w:before="77" w:beforeAutospacing="0" w:after="0" w:afterAutospacing="0"/>
        <w:jc w:val="right"/>
        <w:rPr>
          <w:rFonts w:asciiTheme="minorHAnsi" w:eastAsiaTheme="minorEastAsia" w:hAnsi="Calibri" w:cstheme="minorBidi"/>
          <w:color w:val="000000" w:themeColor="text1"/>
          <w:kern w:val="24"/>
          <w:sz w:val="32"/>
          <w:szCs w:val="32"/>
          <w:lang w:val="el-GR"/>
        </w:rPr>
      </w:pPr>
    </w:p>
    <w:p w14:paraId="6B6BBFA1" w14:textId="3E3E3548" w:rsidR="00E15E55" w:rsidRDefault="00BB298B" w:rsidP="00E15E55">
      <w:pPr>
        <w:pStyle w:val="NormalWeb"/>
        <w:spacing w:before="77" w:beforeAutospacing="0" w:after="0" w:afterAutospacing="0"/>
        <w:jc w:val="right"/>
      </w:pPr>
      <w:r>
        <w:rPr>
          <w:rFonts w:asciiTheme="minorHAnsi" w:eastAsiaTheme="minorEastAsia" w:hAnsi="Calibri" w:cstheme="minorBidi"/>
          <w:color w:val="000000" w:themeColor="text1"/>
          <w:kern w:val="24"/>
          <w:sz w:val="32"/>
          <w:szCs w:val="32"/>
        </w:rPr>
        <w:t>1</w:t>
      </w:r>
      <w:r w:rsidR="00AB7574">
        <w:rPr>
          <w:rFonts w:asciiTheme="minorHAnsi" w:eastAsiaTheme="minorEastAsia" w:hAnsi="Calibri" w:cstheme="minorBidi"/>
          <w:color w:val="000000" w:themeColor="text1"/>
          <w:kern w:val="24"/>
          <w:sz w:val="32"/>
          <w:szCs w:val="32"/>
          <w:lang w:val="el-GR"/>
        </w:rPr>
        <w:t>0</w:t>
      </w:r>
      <w:r>
        <w:rPr>
          <w:rFonts w:asciiTheme="minorHAnsi" w:eastAsiaTheme="minorEastAsia" w:hAnsi="Calibri" w:cstheme="minorBidi"/>
          <w:color w:val="000000" w:themeColor="text1"/>
          <w:kern w:val="24"/>
          <w:sz w:val="32"/>
          <w:szCs w:val="32"/>
        </w:rPr>
        <w:t xml:space="preserve"> </w:t>
      </w:r>
      <w:r w:rsidR="00FA31FF">
        <w:rPr>
          <w:rFonts w:asciiTheme="minorHAnsi" w:eastAsiaTheme="minorEastAsia" w:hAnsi="Calibri" w:cstheme="minorBidi"/>
          <w:color w:val="000000" w:themeColor="text1"/>
          <w:kern w:val="24"/>
          <w:sz w:val="32"/>
          <w:szCs w:val="32"/>
          <w:lang w:val="el-GR"/>
        </w:rPr>
        <w:t>Απριλίου 2021</w:t>
      </w:r>
    </w:p>
    <w:p w14:paraId="3168B944" w14:textId="1FA36DAA" w:rsidR="003925F2" w:rsidRDefault="003925F2" w:rsidP="00E15E55">
      <w:pPr>
        <w:jc w:val="center"/>
        <w:rPr>
          <w:rFonts w:asciiTheme="minorHAnsi" w:hAnsiTheme="minorHAnsi" w:cstheme="minorHAnsi"/>
          <w:b/>
          <w:lang w:eastAsia="el-GR"/>
        </w:rPr>
      </w:pPr>
      <w:r w:rsidRPr="00ED109D">
        <w:rPr>
          <w:rFonts w:asciiTheme="minorHAnsi" w:hAnsiTheme="minorHAnsi" w:cstheme="minorHAnsi"/>
          <w:b/>
          <w:lang w:eastAsia="el-GR"/>
        </w:rPr>
        <w:br w:type="page"/>
      </w:r>
    </w:p>
    <w:p w14:paraId="6567BB01" w14:textId="77777777" w:rsidR="00E15E55" w:rsidRDefault="00E15E55" w:rsidP="00AF562C">
      <w:pPr>
        <w:rPr>
          <w:rFonts w:asciiTheme="minorHAnsi" w:hAnsiTheme="minorHAnsi" w:cstheme="minorHAnsi"/>
          <w:b/>
          <w:lang w:eastAsia="el-GR"/>
        </w:rPr>
      </w:pPr>
    </w:p>
    <w:p w14:paraId="6C29A22D" w14:textId="77777777" w:rsidR="00E15E55" w:rsidRPr="002A4BB6" w:rsidRDefault="00E15E55" w:rsidP="00AF562C">
      <w:pPr>
        <w:rPr>
          <w:rFonts w:asciiTheme="minorHAnsi" w:hAnsiTheme="minorHAnsi" w:cstheme="minorHAnsi"/>
          <w:b/>
          <w:lang w:eastAsia="el-GR"/>
        </w:rPr>
      </w:pPr>
    </w:p>
    <w:p w14:paraId="3168B945" w14:textId="77777777" w:rsidR="005568AD" w:rsidRPr="002A4BB6" w:rsidRDefault="005568AD" w:rsidP="33B7DD9C">
      <w:pPr>
        <w:pStyle w:val="TOCHeading"/>
        <w:spacing w:line="240" w:lineRule="auto"/>
        <w:jc w:val="center"/>
        <w:rPr>
          <w:color w:val="auto"/>
          <w:sz w:val="36"/>
          <w:szCs w:val="36"/>
        </w:rPr>
      </w:pPr>
      <w:r w:rsidRPr="33B7DD9C">
        <w:rPr>
          <w:rFonts w:ascii="Calibri" w:eastAsia="Calibri" w:hAnsi="Calibri"/>
          <w:color w:val="auto"/>
          <w:lang w:eastAsia="en-US"/>
        </w:rPr>
        <w:t>ΠΕΡΙΕΧΟΜΕΝΑ</w:t>
      </w:r>
      <w:r w:rsidR="00773C31">
        <w:rPr>
          <w:rFonts w:ascii="Calibri" w:eastAsia="Calibri" w:hAnsi="Calibri"/>
          <w:bCs w:val="0"/>
          <w:color w:val="auto"/>
          <w:szCs w:val="22"/>
          <w:lang w:eastAsia="en-US"/>
        </w:rPr>
        <w:tab/>
      </w:r>
    </w:p>
    <w:p w14:paraId="3168B946" w14:textId="0EC1742B" w:rsidR="0023658C" w:rsidRPr="002B444D" w:rsidRDefault="00493B75" w:rsidP="0023658C">
      <w:pPr>
        <w:pStyle w:val="TOC1"/>
        <w:rPr>
          <w:rFonts w:asciiTheme="minorHAnsi" w:eastAsiaTheme="minorEastAsia" w:hAnsiTheme="minorHAnsi" w:cstheme="minorBidi"/>
          <w:color w:val="auto"/>
          <w:szCs w:val="22"/>
          <w:lang w:val="en-GB" w:eastAsia="en-GB"/>
        </w:rPr>
      </w:pPr>
      <w:r w:rsidRPr="0023658C">
        <w:rPr>
          <w:rStyle w:val="Hyperlink"/>
          <w:color w:val="auto"/>
        </w:rPr>
        <w:fldChar w:fldCharType="begin"/>
      </w:r>
      <w:r w:rsidR="005568AD" w:rsidRPr="0023658C">
        <w:rPr>
          <w:rStyle w:val="Hyperlink"/>
          <w:color w:val="auto"/>
        </w:rPr>
        <w:instrText xml:space="preserve"> TOC \o "1-3" \h \z \u </w:instrText>
      </w:r>
      <w:r w:rsidRPr="0023658C">
        <w:rPr>
          <w:rStyle w:val="Hyperlink"/>
          <w:color w:val="auto"/>
        </w:rPr>
        <w:fldChar w:fldCharType="separate"/>
      </w:r>
      <w:hyperlink w:anchor="_Toc42782959" w:history="1">
        <w:r w:rsidR="0023658C" w:rsidRPr="002B444D">
          <w:rPr>
            <w:rStyle w:val="Hyperlink"/>
            <w:color w:val="auto"/>
            <w:u w:val="none"/>
          </w:rPr>
          <w:t>1.</w:t>
        </w:r>
        <w:r w:rsidR="0023658C" w:rsidRPr="002B444D">
          <w:rPr>
            <w:rFonts w:asciiTheme="minorHAnsi" w:eastAsiaTheme="minorEastAsia" w:hAnsiTheme="minorHAnsi" w:cstheme="minorBidi"/>
            <w:color w:val="auto"/>
            <w:szCs w:val="22"/>
            <w:lang w:val="en-GB" w:eastAsia="en-GB"/>
          </w:rPr>
          <w:tab/>
        </w:r>
        <w:r w:rsidR="0023658C" w:rsidRPr="002B444D">
          <w:rPr>
            <w:rStyle w:val="Hyperlink"/>
            <w:color w:val="auto"/>
            <w:u w:val="none"/>
          </w:rPr>
          <w:t>ΕΛΛΗΝΙΚΟ</w:t>
        </w:r>
        <w:r w:rsidR="0023658C" w:rsidRPr="002B444D">
          <w:rPr>
            <w:webHidden/>
            <w:color w:val="auto"/>
          </w:rPr>
          <w:tab/>
        </w:r>
        <w:r w:rsidRPr="002B444D">
          <w:rPr>
            <w:webHidden/>
            <w:color w:val="auto"/>
          </w:rPr>
          <w:fldChar w:fldCharType="begin"/>
        </w:r>
        <w:r w:rsidR="0023658C" w:rsidRPr="002B444D">
          <w:rPr>
            <w:webHidden/>
            <w:color w:val="auto"/>
          </w:rPr>
          <w:instrText xml:space="preserve"> PAGEREF _Toc42782959 \h </w:instrText>
        </w:r>
        <w:r w:rsidRPr="002B444D">
          <w:rPr>
            <w:webHidden/>
            <w:color w:val="auto"/>
          </w:rPr>
        </w:r>
        <w:r w:rsidRPr="002B444D">
          <w:rPr>
            <w:webHidden/>
            <w:color w:val="auto"/>
          </w:rPr>
          <w:fldChar w:fldCharType="separate"/>
        </w:r>
        <w:r w:rsidR="00105E0C" w:rsidRPr="002B444D">
          <w:rPr>
            <w:webHidden/>
            <w:color w:val="auto"/>
          </w:rPr>
          <w:t>3</w:t>
        </w:r>
        <w:r w:rsidRPr="002B444D">
          <w:rPr>
            <w:webHidden/>
            <w:color w:val="auto"/>
          </w:rPr>
          <w:fldChar w:fldCharType="end"/>
        </w:r>
      </w:hyperlink>
    </w:p>
    <w:p w14:paraId="3168B947" w14:textId="3D87B428" w:rsidR="0023658C" w:rsidRPr="002B444D" w:rsidRDefault="00652BFA" w:rsidP="0023658C">
      <w:pPr>
        <w:pStyle w:val="TOC1"/>
        <w:rPr>
          <w:rFonts w:asciiTheme="minorHAnsi" w:eastAsiaTheme="minorEastAsia" w:hAnsiTheme="minorHAnsi" w:cstheme="minorBidi"/>
          <w:color w:val="auto"/>
          <w:szCs w:val="22"/>
          <w:lang w:val="en-GB" w:eastAsia="en-GB"/>
        </w:rPr>
      </w:pPr>
      <w:hyperlink w:anchor="_Toc42782960" w:history="1">
        <w:r w:rsidR="0023658C" w:rsidRPr="002B444D">
          <w:rPr>
            <w:rStyle w:val="Hyperlink"/>
            <w:color w:val="auto"/>
            <w:u w:val="none"/>
          </w:rPr>
          <w:t>2.</w:t>
        </w:r>
        <w:r w:rsidR="0023658C" w:rsidRPr="002B444D">
          <w:rPr>
            <w:rFonts w:asciiTheme="minorHAnsi" w:eastAsiaTheme="minorEastAsia" w:hAnsiTheme="minorHAnsi" w:cstheme="minorBidi"/>
            <w:color w:val="auto"/>
            <w:szCs w:val="22"/>
            <w:lang w:val="en-GB" w:eastAsia="en-GB"/>
          </w:rPr>
          <w:tab/>
        </w:r>
        <w:r w:rsidR="0023658C" w:rsidRPr="002B444D">
          <w:rPr>
            <w:rStyle w:val="Hyperlink"/>
            <w:color w:val="auto"/>
            <w:u w:val="none"/>
          </w:rPr>
          <w:t>10 ΟΡΓΑΝΙΣΜΟΙ ΛΙΜΕΝΟΣ</w:t>
        </w:r>
        <w:r w:rsidR="0023658C" w:rsidRPr="002B444D">
          <w:rPr>
            <w:webHidden/>
            <w:color w:val="auto"/>
          </w:rPr>
          <w:tab/>
        </w:r>
        <w:r w:rsidR="00031A7B">
          <w:rPr>
            <w:webHidden/>
            <w:color w:val="auto"/>
          </w:rPr>
          <w:t>4</w:t>
        </w:r>
      </w:hyperlink>
    </w:p>
    <w:p w14:paraId="3168B948" w14:textId="05D33873" w:rsidR="0023658C" w:rsidRPr="002B444D" w:rsidRDefault="00652BFA" w:rsidP="0023658C">
      <w:pPr>
        <w:pStyle w:val="TOC1"/>
        <w:rPr>
          <w:rFonts w:asciiTheme="minorHAnsi" w:eastAsiaTheme="minorEastAsia" w:hAnsiTheme="minorHAnsi" w:cstheme="minorBidi"/>
          <w:color w:val="auto"/>
          <w:szCs w:val="22"/>
          <w:lang w:val="en-GB" w:eastAsia="en-GB"/>
        </w:rPr>
      </w:pPr>
      <w:hyperlink w:anchor="_Toc42782961" w:history="1">
        <w:r w:rsidR="0023658C" w:rsidRPr="002B444D">
          <w:rPr>
            <w:rStyle w:val="Hyperlink"/>
            <w:color w:val="auto"/>
            <w:u w:val="none"/>
          </w:rPr>
          <w:t>3.</w:t>
        </w:r>
        <w:r w:rsidR="0023658C" w:rsidRPr="002B444D">
          <w:rPr>
            <w:rFonts w:asciiTheme="minorHAnsi" w:eastAsiaTheme="minorEastAsia" w:hAnsiTheme="minorHAnsi" w:cstheme="minorBidi"/>
            <w:color w:val="auto"/>
            <w:szCs w:val="22"/>
            <w:lang w:val="en-GB" w:eastAsia="en-GB"/>
          </w:rPr>
          <w:tab/>
        </w:r>
        <w:r w:rsidR="0023658C" w:rsidRPr="002B444D">
          <w:rPr>
            <w:rStyle w:val="Hyperlink"/>
            <w:color w:val="auto"/>
            <w:u w:val="none"/>
          </w:rPr>
          <w:t xml:space="preserve">ΔΙΕΘΝΗΣ ΑΕΡΟΛΙΜΕΝΑΣ ΑΘΗΝΩΝ </w:t>
        </w:r>
        <w:r w:rsidR="0023658C" w:rsidRPr="002B444D">
          <w:rPr>
            <w:rStyle w:val="Hyperlink"/>
            <w:color w:val="auto"/>
            <w:u w:val="none"/>
            <w:lang w:val="en-US"/>
          </w:rPr>
          <w:t>A</w:t>
        </w:r>
        <w:r w:rsidR="0023658C" w:rsidRPr="002B444D">
          <w:rPr>
            <w:rStyle w:val="Hyperlink"/>
            <w:color w:val="auto"/>
            <w:u w:val="none"/>
          </w:rPr>
          <w:t xml:space="preserve">. </w:t>
        </w:r>
        <w:r w:rsidR="0023658C" w:rsidRPr="002B444D">
          <w:rPr>
            <w:rStyle w:val="Hyperlink"/>
            <w:color w:val="auto"/>
            <w:u w:val="none"/>
            <w:lang w:val="en-US"/>
          </w:rPr>
          <w:t>E</w:t>
        </w:r>
        <w:r w:rsidR="0023658C" w:rsidRPr="002B444D">
          <w:rPr>
            <w:rStyle w:val="Hyperlink"/>
            <w:color w:val="auto"/>
            <w:u w:val="none"/>
          </w:rPr>
          <w:t>. (ΔΑΑ)</w:t>
        </w:r>
        <w:r w:rsidR="0023658C" w:rsidRPr="002B444D">
          <w:rPr>
            <w:webHidden/>
            <w:color w:val="auto"/>
          </w:rPr>
          <w:tab/>
        </w:r>
        <w:r w:rsidR="00031A7B">
          <w:rPr>
            <w:webHidden/>
            <w:color w:val="auto"/>
          </w:rPr>
          <w:t>6</w:t>
        </w:r>
      </w:hyperlink>
    </w:p>
    <w:p w14:paraId="3168B949" w14:textId="7B45992B" w:rsidR="0023658C" w:rsidRPr="002B444D" w:rsidRDefault="00652BFA" w:rsidP="0023658C">
      <w:pPr>
        <w:pStyle w:val="TOC1"/>
        <w:rPr>
          <w:rFonts w:asciiTheme="minorHAnsi" w:eastAsiaTheme="minorEastAsia" w:hAnsiTheme="minorHAnsi" w:cstheme="minorBidi"/>
          <w:color w:val="auto"/>
          <w:szCs w:val="22"/>
          <w:lang w:val="en-GB" w:eastAsia="en-GB"/>
        </w:rPr>
      </w:pPr>
      <w:hyperlink w:anchor="_Toc42782963" w:history="1">
        <w:r w:rsidR="0023658C" w:rsidRPr="002B444D">
          <w:rPr>
            <w:rStyle w:val="Hyperlink"/>
            <w:color w:val="auto"/>
            <w:u w:val="none"/>
          </w:rPr>
          <w:t>4.</w:t>
        </w:r>
        <w:r w:rsidR="0023658C" w:rsidRPr="002B444D">
          <w:rPr>
            <w:rFonts w:asciiTheme="minorHAnsi" w:eastAsiaTheme="minorEastAsia" w:hAnsiTheme="minorHAnsi" w:cstheme="minorBidi"/>
            <w:color w:val="auto"/>
            <w:szCs w:val="22"/>
            <w:lang w:val="en-GB" w:eastAsia="en-GB"/>
          </w:rPr>
          <w:tab/>
        </w:r>
        <w:r w:rsidR="0023658C" w:rsidRPr="002B444D">
          <w:rPr>
            <w:rStyle w:val="Hyperlink"/>
            <w:color w:val="auto"/>
            <w:u w:val="none"/>
          </w:rPr>
          <w:t>ΜΑΡΙΝΕΣ</w:t>
        </w:r>
        <w:r w:rsidR="0023658C" w:rsidRPr="002B444D">
          <w:rPr>
            <w:webHidden/>
            <w:color w:val="auto"/>
          </w:rPr>
          <w:tab/>
        </w:r>
        <w:r w:rsidR="003F7BE0">
          <w:rPr>
            <w:webHidden/>
            <w:color w:val="auto"/>
          </w:rPr>
          <w:t>7</w:t>
        </w:r>
      </w:hyperlink>
    </w:p>
    <w:p w14:paraId="3168B94A" w14:textId="24EA91DB" w:rsidR="0023658C" w:rsidRPr="002B444D" w:rsidRDefault="00652BFA" w:rsidP="0023658C">
      <w:pPr>
        <w:pStyle w:val="TOC1"/>
        <w:rPr>
          <w:rFonts w:asciiTheme="minorHAnsi" w:eastAsiaTheme="minorEastAsia" w:hAnsiTheme="minorHAnsi" w:cstheme="minorBidi"/>
          <w:color w:val="auto"/>
          <w:szCs w:val="22"/>
          <w:lang w:val="en-GB" w:eastAsia="en-GB"/>
        </w:rPr>
      </w:pPr>
      <w:hyperlink w:anchor="_Toc42782965" w:history="1">
        <w:r w:rsidR="0023658C" w:rsidRPr="002B444D">
          <w:rPr>
            <w:rStyle w:val="Hyperlink"/>
            <w:color w:val="auto"/>
            <w:u w:val="none"/>
            <w:lang w:val="en-US"/>
          </w:rPr>
          <w:t>5.</w:t>
        </w:r>
        <w:r w:rsidR="0023658C" w:rsidRPr="002B444D">
          <w:rPr>
            <w:rFonts w:asciiTheme="minorHAnsi" w:eastAsiaTheme="minorEastAsia" w:hAnsiTheme="minorHAnsi" w:cstheme="minorBidi"/>
            <w:color w:val="auto"/>
            <w:szCs w:val="22"/>
            <w:lang w:val="en-GB" w:eastAsia="en-GB"/>
          </w:rPr>
          <w:tab/>
        </w:r>
        <w:r w:rsidR="0023658C" w:rsidRPr="002B444D">
          <w:rPr>
            <w:rStyle w:val="Hyperlink"/>
            <w:color w:val="auto"/>
            <w:u w:val="none"/>
          </w:rPr>
          <w:t>ΕΓΝΑΤΙΑ ΟΔΟΣ</w:t>
        </w:r>
        <w:r w:rsidR="0023658C" w:rsidRPr="002B444D">
          <w:rPr>
            <w:webHidden/>
            <w:color w:val="auto"/>
          </w:rPr>
          <w:tab/>
        </w:r>
        <w:r w:rsidR="00751158">
          <w:rPr>
            <w:webHidden/>
            <w:color w:val="auto"/>
          </w:rPr>
          <w:t>1</w:t>
        </w:r>
        <w:r w:rsidR="003F7BE0">
          <w:rPr>
            <w:webHidden/>
            <w:color w:val="auto"/>
          </w:rPr>
          <w:t>4</w:t>
        </w:r>
      </w:hyperlink>
    </w:p>
    <w:p w14:paraId="3168B94B" w14:textId="15C1E71B" w:rsidR="0023658C" w:rsidRPr="002B444D" w:rsidRDefault="00652BFA" w:rsidP="0023658C">
      <w:pPr>
        <w:pStyle w:val="TOC1"/>
        <w:rPr>
          <w:rFonts w:asciiTheme="minorHAnsi" w:eastAsiaTheme="minorEastAsia" w:hAnsiTheme="minorHAnsi" w:cstheme="minorBidi"/>
          <w:color w:val="auto"/>
          <w:szCs w:val="22"/>
          <w:lang w:val="en-GB" w:eastAsia="en-GB"/>
        </w:rPr>
      </w:pPr>
      <w:hyperlink w:anchor="_Toc42782967" w:history="1">
        <w:r w:rsidR="0023658C" w:rsidRPr="002B444D">
          <w:rPr>
            <w:rStyle w:val="Hyperlink"/>
            <w:color w:val="auto"/>
            <w:u w:val="none"/>
            <w:lang w:val="en-US"/>
          </w:rPr>
          <w:t>6.</w:t>
        </w:r>
        <w:r w:rsidR="0023658C" w:rsidRPr="002B444D">
          <w:rPr>
            <w:rFonts w:asciiTheme="minorHAnsi" w:eastAsiaTheme="minorEastAsia" w:hAnsiTheme="minorHAnsi" w:cstheme="minorBidi"/>
            <w:color w:val="auto"/>
            <w:szCs w:val="22"/>
            <w:lang w:val="en-GB" w:eastAsia="en-GB"/>
          </w:rPr>
          <w:tab/>
        </w:r>
        <w:r w:rsidR="0023658C" w:rsidRPr="002B444D">
          <w:rPr>
            <w:rStyle w:val="Hyperlink"/>
            <w:color w:val="auto"/>
            <w:u w:val="none"/>
          </w:rPr>
          <w:t>ΕΛΛΗΝΙΚΑ ΠΕΤΡΕΛΑΙΑ</w:t>
        </w:r>
        <w:r w:rsidR="0023658C" w:rsidRPr="002B444D">
          <w:rPr>
            <w:rStyle w:val="Hyperlink"/>
            <w:color w:val="auto"/>
            <w:u w:val="none"/>
            <w:lang w:val="en-US"/>
          </w:rPr>
          <w:t xml:space="preserve"> (</w:t>
        </w:r>
        <w:r w:rsidR="0023658C" w:rsidRPr="002B444D">
          <w:rPr>
            <w:rStyle w:val="Hyperlink"/>
            <w:color w:val="auto"/>
            <w:u w:val="none"/>
          </w:rPr>
          <w:t>ΕΛΠΕ</w:t>
        </w:r>
        <w:r w:rsidR="0023658C" w:rsidRPr="002B444D">
          <w:rPr>
            <w:rStyle w:val="Hyperlink"/>
            <w:color w:val="auto"/>
            <w:u w:val="none"/>
            <w:lang w:val="en-US"/>
          </w:rPr>
          <w:t>)</w:t>
        </w:r>
        <w:r w:rsidR="0023658C" w:rsidRPr="002B444D">
          <w:rPr>
            <w:webHidden/>
            <w:color w:val="auto"/>
          </w:rPr>
          <w:tab/>
        </w:r>
        <w:r w:rsidR="00751158">
          <w:rPr>
            <w:webHidden/>
            <w:color w:val="auto"/>
          </w:rPr>
          <w:t>1</w:t>
        </w:r>
        <w:r w:rsidR="003F7BE0">
          <w:rPr>
            <w:webHidden/>
            <w:color w:val="auto"/>
          </w:rPr>
          <w:t>5</w:t>
        </w:r>
      </w:hyperlink>
    </w:p>
    <w:p w14:paraId="3168B94C" w14:textId="0527C37A" w:rsidR="0023658C" w:rsidRPr="002B444D" w:rsidRDefault="00652BFA" w:rsidP="0023658C">
      <w:pPr>
        <w:pStyle w:val="TOC1"/>
        <w:rPr>
          <w:rFonts w:asciiTheme="minorHAnsi" w:eastAsiaTheme="minorEastAsia" w:hAnsiTheme="minorHAnsi" w:cstheme="minorBidi"/>
          <w:color w:val="auto"/>
          <w:szCs w:val="22"/>
          <w:lang w:val="en-GB" w:eastAsia="en-GB"/>
        </w:rPr>
      </w:pPr>
      <w:hyperlink w:anchor="_Toc42782968" w:history="1">
        <w:r w:rsidR="0023658C" w:rsidRPr="002B444D">
          <w:rPr>
            <w:rStyle w:val="Hyperlink"/>
            <w:color w:val="auto"/>
            <w:u w:val="none"/>
          </w:rPr>
          <w:t>7.</w:t>
        </w:r>
        <w:r w:rsidR="0023658C" w:rsidRPr="002B444D">
          <w:rPr>
            <w:rFonts w:asciiTheme="minorHAnsi" w:eastAsiaTheme="minorEastAsia" w:hAnsiTheme="minorHAnsi" w:cstheme="minorBidi"/>
            <w:color w:val="auto"/>
            <w:szCs w:val="22"/>
            <w:lang w:val="en-GB" w:eastAsia="en-GB"/>
          </w:rPr>
          <w:tab/>
        </w:r>
        <w:r w:rsidR="0023658C" w:rsidRPr="002B444D">
          <w:rPr>
            <w:rStyle w:val="Hyperlink"/>
            <w:color w:val="auto"/>
            <w:u w:val="none"/>
          </w:rPr>
          <w:t>ΔΗΜΟΣΙΑ ΕΠΙΧΕΙΡΗΣΗ ΗΛΕΚΤΡΙΣΜΟΥ (ΔΕΗ)</w:t>
        </w:r>
        <w:r w:rsidR="0023658C" w:rsidRPr="002B444D">
          <w:rPr>
            <w:webHidden/>
            <w:color w:val="auto"/>
          </w:rPr>
          <w:tab/>
        </w:r>
        <w:r w:rsidR="00751158">
          <w:rPr>
            <w:webHidden/>
            <w:color w:val="auto"/>
          </w:rPr>
          <w:t>1</w:t>
        </w:r>
        <w:r w:rsidR="003F7BE0">
          <w:rPr>
            <w:webHidden/>
            <w:color w:val="auto"/>
          </w:rPr>
          <w:t>6</w:t>
        </w:r>
      </w:hyperlink>
    </w:p>
    <w:p w14:paraId="3168B94D" w14:textId="71C6DA53" w:rsidR="0023658C" w:rsidRPr="002B444D" w:rsidRDefault="00652BFA" w:rsidP="0023658C">
      <w:pPr>
        <w:pStyle w:val="TOC1"/>
        <w:rPr>
          <w:rFonts w:asciiTheme="minorHAnsi" w:eastAsiaTheme="minorEastAsia" w:hAnsiTheme="minorHAnsi" w:cstheme="minorBidi"/>
          <w:color w:val="auto"/>
          <w:szCs w:val="22"/>
          <w:lang w:val="en-GB" w:eastAsia="en-GB"/>
        </w:rPr>
      </w:pPr>
      <w:hyperlink w:anchor="_Toc42782970" w:history="1">
        <w:r w:rsidR="0023658C" w:rsidRPr="002B444D">
          <w:rPr>
            <w:rStyle w:val="Hyperlink"/>
            <w:color w:val="auto"/>
            <w:u w:val="none"/>
          </w:rPr>
          <w:t>8.</w:t>
        </w:r>
        <w:r w:rsidR="0023658C" w:rsidRPr="002B444D">
          <w:rPr>
            <w:rFonts w:asciiTheme="minorHAnsi" w:eastAsiaTheme="minorEastAsia" w:hAnsiTheme="minorHAnsi" w:cstheme="minorBidi"/>
            <w:color w:val="auto"/>
            <w:szCs w:val="22"/>
            <w:lang w:val="en-GB" w:eastAsia="en-GB"/>
          </w:rPr>
          <w:tab/>
        </w:r>
        <w:r w:rsidR="0023658C" w:rsidRPr="002B444D">
          <w:rPr>
            <w:rStyle w:val="Hyperlink"/>
            <w:color w:val="auto"/>
            <w:u w:val="none"/>
          </w:rPr>
          <w:t>ΕΤΑΙΡΕΙΑ ΥΔΡΕΥΣΗΣ ΚΑΙ ΑΠΟΧΕΤΕΥΣΗΣ ΘΕΣΣΑΛΟΝΙΚΗΣ (ΕΥΑΘ)</w:t>
        </w:r>
        <w:r w:rsidR="0023658C" w:rsidRPr="002B444D">
          <w:rPr>
            <w:webHidden/>
            <w:color w:val="auto"/>
          </w:rPr>
          <w:tab/>
        </w:r>
        <w:r w:rsidR="00751158">
          <w:rPr>
            <w:webHidden/>
            <w:color w:val="auto"/>
          </w:rPr>
          <w:t>1</w:t>
        </w:r>
        <w:r w:rsidR="003F7BE0">
          <w:rPr>
            <w:webHidden/>
            <w:color w:val="auto"/>
          </w:rPr>
          <w:t>7</w:t>
        </w:r>
      </w:hyperlink>
    </w:p>
    <w:p w14:paraId="3168B94E" w14:textId="3B80E087" w:rsidR="0023658C" w:rsidRPr="002B444D" w:rsidRDefault="00652BFA" w:rsidP="0023658C">
      <w:pPr>
        <w:pStyle w:val="TOC1"/>
        <w:rPr>
          <w:rFonts w:asciiTheme="minorHAnsi" w:eastAsiaTheme="minorEastAsia" w:hAnsiTheme="minorHAnsi" w:cstheme="minorBidi"/>
          <w:color w:val="auto"/>
          <w:szCs w:val="22"/>
          <w:lang w:val="en-GB" w:eastAsia="en-GB"/>
        </w:rPr>
      </w:pPr>
      <w:hyperlink w:anchor="_Toc42782972" w:history="1">
        <w:r w:rsidR="0023658C" w:rsidRPr="002B444D">
          <w:rPr>
            <w:rStyle w:val="Hyperlink"/>
            <w:color w:val="auto"/>
            <w:u w:val="none"/>
          </w:rPr>
          <w:t>9.</w:t>
        </w:r>
        <w:r w:rsidR="0023658C" w:rsidRPr="002B444D">
          <w:rPr>
            <w:rFonts w:asciiTheme="minorHAnsi" w:eastAsiaTheme="minorEastAsia" w:hAnsiTheme="minorHAnsi" w:cstheme="minorBidi"/>
            <w:color w:val="auto"/>
            <w:szCs w:val="22"/>
            <w:lang w:val="en-GB" w:eastAsia="en-GB"/>
          </w:rPr>
          <w:tab/>
        </w:r>
        <w:r w:rsidR="0023658C" w:rsidRPr="002B444D">
          <w:rPr>
            <w:rStyle w:val="Hyperlink"/>
            <w:color w:val="auto"/>
            <w:u w:val="none"/>
          </w:rPr>
          <w:t>ΕΤΑΙΡΕΙΑ ΥΔΡΕΥΣΗΣ ΚΑΙ ΑΠΟΧΕΤΕΥΣΗΣ ΠΡΩΤΕΥΟΥΣΑΣ (ΕΥΔΑΠ)</w:t>
        </w:r>
        <w:r w:rsidR="0023658C" w:rsidRPr="002B444D">
          <w:rPr>
            <w:webHidden/>
            <w:color w:val="auto"/>
          </w:rPr>
          <w:tab/>
        </w:r>
        <w:r w:rsidR="003F7BE0">
          <w:rPr>
            <w:webHidden/>
            <w:color w:val="auto"/>
          </w:rPr>
          <w:t>18</w:t>
        </w:r>
      </w:hyperlink>
    </w:p>
    <w:p w14:paraId="3168B94F" w14:textId="5ECC0303" w:rsidR="0023658C" w:rsidRPr="002B444D" w:rsidRDefault="00652BFA" w:rsidP="0023658C">
      <w:pPr>
        <w:pStyle w:val="TOC1"/>
        <w:rPr>
          <w:rFonts w:asciiTheme="minorHAnsi" w:eastAsiaTheme="minorEastAsia" w:hAnsiTheme="minorHAnsi" w:cstheme="minorBidi"/>
          <w:color w:val="auto"/>
          <w:szCs w:val="22"/>
          <w:lang w:val="en-GB" w:eastAsia="en-GB"/>
        </w:rPr>
      </w:pPr>
      <w:hyperlink w:anchor="_Toc42782973" w:history="1">
        <w:r w:rsidR="0023658C" w:rsidRPr="002B444D">
          <w:rPr>
            <w:rStyle w:val="Hyperlink"/>
            <w:color w:val="auto"/>
            <w:u w:val="none"/>
          </w:rPr>
          <w:t>10.</w:t>
        </w:r>
        <w:r w:rsidR="0023658C" w:rsidRPr="002B444D">
          <w:rPr>
            <w:rFonts w:asciiTheme="minorHAnsi" w:eastAsiaTheme="minorEastAsia" w:hAnsiTheme="minorHAnsi" w:cstheme="minorBidi"/>
            <w:color w:val="auto"/>
            <w:szCs w:val="22"/>
            <w:lang w:val="en-GB" w:eastAsia="en-GB"/>
          </w:rPr>
          <w:tab/>
        </w:r>
        <w:r w:rsidR="0023658C" w:rsidRPr="002B444D">
          <w:rPr>
            <w:rStyle w:val="Hyperlink"/>
            <w:color w:val="auto"/>
            <w:u w:val="none"/>
          </w:rPr>
          <w:t>ΔΗΜΟΣΙΑ ΕΠΙΧΕΙΡΗΣΗ ΑΕΡΙΟΥ (ΔΕΠΑ)</w:t>
        </w:r>
        <w:r w:rsidR="0023658C" w:rsidRPr="002B444D">
          <w:rPr>
            <w:webHidden/>
            <w:color w:val="auto"/>
          </w:rPr>
          <w:tab/>
        </w:r>
        <w:r w:rsidR="003F7BE0">
          <w:rPr>
            <w:webHidden/>
            <w:color w:val="auto"/>
          </w:rPr>
          <w:t>19</w:t>
        </w:r>
      </w:hyperlink>
    </w:p>
    <w:p w14:paraId="3168B950" w14:textId="1D442287" w:rsidR="0023658C" w:rsidRPr="002B444D" w:rsidRDefault="00652BFA" w:rsidP="0023658C">
      <w:pPr>
        <w:pStyle w:val="TOC1"/>
        <w:rPr>
          <w:rFonts w:asciiTheme="minorHAnsi" w:eastAsiaTheme="minorEastAsia" w:hAnsiTheme="minorHAnsi" w:cstheme="minorBidi"/>
          <w:color w:val="auto"/>
          <w:szCs w:val="22"/>
          <w:lang w:val="en-GB" w:eastAsia="en-GB"/>
        </w:rPr>
      </w:pPr>
      <w:hyperlink w:anchor="_Toc42782974" w:history="1">
        <w:r w:rsidR="0023658C" w:rsidRPr="002B444D">
          <w:rPr>
            <w:rStyle w:val="Hyperlink"/>
            <w:color w:val="auto"/>
            <w:u w:val="none"/>
          </w:rPr>
          <w:t>11.</w:t>
        </w:r>
        <w:r w:rsidR="0023658C" w:rsidRPr="002B444D">
          <w:rPr>
            <w:rFonts w:asciiTheme="minorHAnsi" w:eastAsiaTheme="minorEastAsia" w:hAnsiTheme="minorHAnsi" w:cstheme="minorBidi"/>
            <w:color w:val="auto"/>
            <w:szCs w:val="22"/>
            <w:lang w:val="en-GB" w:eastAsia="en-GB"/>
          </w:rPr>
          <w:tab/>
        </w:r>
        <w:r w:rsidR="0023658C" w:rsidRPr="002B444D">
          <w:rPr>
            <w:rStyle w:val="Hyperlink"/>
            <w:color w:val="auto"/>
            <w:u w:val="none"/>
          </w:rPr>
          <w:t>ΥΠΟΓΕΙΑ ΑΠΟΘΗΚΗ ΦΥΣΙΚΟΥ ΑΕΡΙΟΥ ΣΤΗ Ν.ΚΑΒΑΛΑ</w:t>
        </w:r>
        <w:r w:rsidR="0023658C" w:rsidRPr="002B444D">
          <w:rPr>
            <w:webHidden/>
            <w:color w:val="auto"/>
          </w:rPr>
          <w:tab/>
        </w:r>
        <w:r w:rsidR="003F7BE0">
          <w:rPr>
            <w:webHidden/>
            <w:color w:val="auto"/>
          </w:rPr>
          <w:t>20</w:t>
        </w:r>
      </w:hyperlink>
    </w:p>
    <w:p w14:paraId="3168B951" w14:textId="30748215" w:rsidR="0023658C" w:rsidRPr="002B444D" w:rsidRDefault="00652BFA" w:rsidP="0023658C">
      <w:pPr>
        <w:pStyle w:val="TOC1"/>
        <w:rPr>
          <w:rFonts w:asciiTheme="minorHAnsi" w:eastAsiaTheme="minorEastAsia" w:hAnsiTheme="minorHAnsi" w:cstheme="minorBidi"/>
          <w:color w:val="auto"/>
          <w:szCs w:val="22"/>
          <w:lang w:val="en-GB" w:eastAsia="en-GB"/>
        </w:rPr>
      </w:pPr>
      <w:hyperlink w:anchor="_Toc42782975" w:history="1">
        <w:r w:rsidR="0023658C" w:rsidRPr="002B444D">
          <w:rPr>
            <w:rStyle w:val="Hyperlink"/>
            <w:color w:val="auto"/>
            <w:u w:val="none"/>
          </w:rPr>
          <w:t>12.</w:t>
        </w:r>
        <w:r w:rsidR="0023658C" w:rsidRPr="002B444D">
          <w:rPr>
            <w:rFonts w:asciiTheme="minorHAnsi" w:eastAsiaTheme="minorEastAsia" w:hAnsiTheme="minorHAnsi" w:cstheme="minorBidi"/>
            <w:color w:val="auto"/>
            <w:szCs w:val="22"/>
            <w:lang w:val="en-GB" w:eastAsia="en-GB"/>
          </w:rPr>
          <w:tab/>
        </w:r>
        <w:r w:rsidR="0023658C" w:rsidRPr="002B444D">
          <w:rPr>
            <w:rStyle w:val="Hyperlink"/>
            <w:color w:val="auto"/>
            <w:u w:val="none"/>
          </w:rPr>
          <w:t>ΑΤΤΙΚΗ ΟΔΟΣ</w:t>
        </w:r>
        <w:r w:rsidR="0023658C" w:rsidRPr="002B444D">
          <w:rPr>
            <w:webHidden/>
            <w:color w:val="auto"/>
          </w:rPr>
          <w:tab/>
        </w:r>
        <w:r w:rsidR="003F7BE0">
          <w:rPr>
            <w:webHidden/>
            <w:color w:val="auto"/>
          </w:rPr>
          <w:t>21</w:t>
        </w:r>
      </w:hyperlink>
    </w:p>
    <w:p w14:paraId="3168B952" w14:textId="6DC2B3D6" w:rsidR="0023658C" w:rsidRPr="002B444D" w:rsidRDefault="00652BFA" w:rsidP="0023658C">
      <w:pPr>
        <w:pStyle w:val="TOC1"/>
        <w:rPr>
          <w:rFonts w:asciiTheme="minorHAnsi" w:eastAsiaTheme="minorEastAsia" w:hAnsiTheme="minorHAnsi" w:cstheme="minorBidi"/>
          <w:color w:val="auto"/>
          <w:szCs w:val="22"/>
          <w:lang w:val="en-GB" w:eastAsia="en-GB"/>
        </w:rPr>
      </w:pPr>
      <w:hyperlink w:anchor="_Toc42782976" w:history="1">
        <w:r w:rsidR="0023658C" w:rsidRPr="002B444D">
          <w:rPr>
            <w:rStyle w:val="Hyperlink"/>
            <w:color w:val="auto"/>
            <w:u w:val="none"/>
          </w:rPr>
          <w:t>ΑΚΙΝΗΤΑ</w:t>
        </w:r>
        <w:r w:rsidR="0023658C" w:rsidRPr="002B444D">
          <w:rPr>
            <w:webHidden/>
            <w:color w:val="auto"/>
          </w:rPr>
          <w:tab/>
        </w:r>
        <w:r w:rsidR="003F7BE0">
          <w:rPr>
            <w:webHidden/>
            <w:color w:val="auto"/>
          </w:rPr>
          <w:t>22</w:t>
        </w:r>
      </w:hyperlink>
    </w:p>
    <w:p w14:paraId="3168B953" w14:textId="680CA12C" w:rsidR="0023658C" w:rsidRPr="002B444D" w:rsidRDefault="00652BFA" w:rsidP="0023658C">
      <w:pPr>
        <w:pStyle w:val="TOC1"/>
        <w:rPr>
          <w:rFonts w:asciiTheme="minorHAnsi" w:eastAsiaTheme="minorEastAsia" w:hAnsiTheme="minorHAnsi" w:cstheme="minorBidi"/>
          <w:color w:val="auto"/>
          <w:szCs w:val="22"/>
          <w:lang w:val="en-GB" w:eastAsia="en-GB"/>
        </w:rPr>
      </w:pPr>
      <w:hyperlink w:anchor="_Toc42782977" w:history="1">
        <w:r w:rsidR="0023658C" w:rsidRPr="002B444D">
          <w:rPr>
            <w:rStyle w:val="Hyperlink"/>
            <w:color w:val="auto"/>
            <w:u w:val="none"/>
          </w:rPr>
          <w:t>13.</w:t>
        </w:r>
        <w:r w:rsidR="0023658C" w:rsidRPr="002B444D">
          <w:rPr>
            <w:rFonts w:asciiTheme="minorHAnsi" w:eastAsiaTheme="minorEastAsia" w:hAnsiTheme="minorHAnsi" w:cstheme="minorBidi"/>
            <w:color w:val="auto"/>
            <w:szCs w:val="22"/>
            <w:lang w:val="en-GB" w:eastAsia="en-GB"/>
          </w:rPr>
          <w:tab/>
        </w:r>
        <w:r w:rsidR="0023658C" w:rsidRPr="002B444D">
          <w:rPr>
            <w:rStyle w:val="Hyperlink"/>
            <w:color w:val="auto"/>
            <w:u w:val="none"/>
          </w:rPr>
          <w:t>ΑΦΑΝΤΟΥ</w:t>
        </w:r>
        <w:r w:rsidR="0023658C" w:rsidRPr="002B444D">
          <w:rPr>
            <w:webHidden/>
            <w:color w:val="auto"/>
          </w:rPr>
          <w:tab/>
        </w:r>
        <w:r w:rsidR="003D31EF">
          <w:rPr>
            <w:webHidden/>
            <w:color w:val="auto"/>
          </w:rPr>
          <w:t>22</w:t>
        </w:r>
      </w:hyperlink>
    </w:p>
    <w:p w14:paraId="3168B954" w14:textId="7B1CC00A" w:rsidR="0023658C" w:rsidRPr="002B444D" w:rsidRDefault="00652BFA" w:rsidP="0023658C">
      <w:pPr>
        <w:pStyle w:val="TOC1"/>
        <w:rPr>
          <w:rFonts w:asciiTheme="minorHAnsi" w:eastAsiaTheme="minorEastAsia" w:hAnsiTheme="minorHAnsi" w:cstheme="minorBidi"/>
          <w:color w:val="auto"/>
          <w:szCs w:val="22"/>
          <w:lang w:val="en-GB" w:eastAsia="en-GB"/>
        </w:rPr>
      </w:pPr>
      <w:hyperlink w:anchor="_Toc42782978" w:history="1">
        <w:r w:rsidR="0023658C" w:rsidRPr="002B444D">
          <w:rPr>
            <w:rStyle w:val="Hyperlink"/>
            <w:color w:val="auto"/>
            <w:u w:val="none"/>
          </w:rPr>
          <w:t>14.</w:t>
        </w:r>
        <w:r w:rsidR="0023658C" w:rsidRPr="002B444D">
          <w:rPr>
            <w:rFonts w:asciiTheme="minorHAnsi" w:eastAsiaTheme="minorEastAsia" w:hAnsiTheme="minorHAnsi" w:cstheme="minorBidi"/>
            <w:color w:val="auto"/>
            <w:szCs w:val="22"/>
            <w:lang w:val="en-GB" w:eastAsia="en-GB"/>
          </w:rPr>
          <w:tab/>
        </w:r>
        <w:r w:rsidR="0023658C" w:rsidRPr="002B444D">
          <w:rPr>
            <w:rStyle w:val="Hyperlink"/>
            <w:color w:val="auto"/>
            <w:u w:val="none"/>
          </w:rPr>
          <w:t xml:space="preserve">ΗΛΕΚΤΡΟΝΙΚΕΣ ΔΗΜΟΠΡΑΣΙΕΣ </w:t>
        </w:r>
        <w:r w:rsidR="0023658C" w:rsidRPr="00871C0A">
          <w:rPr>
            <w:rStyle w:val="Hyperlink"/>
            <w:color w:val="auto"/>
            <w:u w:val="none"/>
          </w:rPr>
          <w:t>ΙΧ</w:t>
        </w:r>
        <w:r w:rsidR="0023658C" w:rsidRPr="002B444D">
          <w:rPr>
            <w:webHidden/>
            <w:color w:val="auto"/>
          </w:rPr>
          <w:tab/>
        </w:r>
        <w:r w:rsidR="00DE5920">
          <w:rPr>
            <w:webHidden/>
            <w:color w:val="auto"/>
          </w:rPr>
          <w:t>2</w:t>
        </w:r>
        <w:r w:rsidR="003D31EF">
          <w:rPr>
            <w:webHidden/>
            <w:color w:val="auto"/>
          </w:rPr>
          <w:t>3</w:t>
        </w:r>
      </w:hyperlink>
    </w:p>
    <w:p w14:paraId="3168B955" w14:textId="3AB779D1" w:rsidR="0023658C" w:rsidRPr="002B444D" w:rsidRDefault="00652BFA" w:rsidP="0023658C">
      <w:pPr>
        <w:pStyle w:val="TOC1"/>
        <w:rPr>
          <w:rFonts w:asciiTheme="minorHAnsi" w:eastAsiaTheme="minorEastAsia" w:hAnsiTheme="minorHAnsi" w:cstheme="minorBidi"/>
          <w:color w:val="auto"/>
          <w:szCs w:val="22"/>
          <w:lang w:val="en-GB" w:eastAsia="en-GB"/>
        </w:rPr>
      </w:pPr>
      <w:hyperlink w:anchor="_Toc42782979" w:history="1">
        <w:r w:rsidR="0023658C" w:rsidRPr="002B444D">
          <w:rPr>
            <w:rStyle w:val="Hyperlink"/>
            <w:color w:val="auto"/>
            <w:u w:val="none"/>
          </w:rPr>
          <w:t>15.</w:t>
        </w:r>
        <w:r w:rsidR="0023658C" w:rsidRPr="002B444D">
          <w:rPr>
            <w:rFonts w:asciiTheme="minorHAnsi" w:eastAsiaTheme="minorEastAsia" w:hAnsiTheme="minorHAnsi" w:cstheme="minorBidi"/>
            <w:color w:val="auto"/>
            <w:szCs w:val="22"/>
            <w:lang w:val="en-GB" w:eastAsia="en-GB"/>
          </w:rPr>
          <w:tab/>
        </w:r>
        <w:r w:rsidR="0023658C" w:rsidRPr="002B444D">
          <w:rPr>
            <w:rStyle w:val="Hyperlink"/>
            <w:color w:val="auto"/>
            <w:u w:val="none"/>
          </w:rPr>
          <w:t>ΟΙΚ. ΜΑΡΚΟΠΟΥΛΟΥ</w:t>
        </w:r>
        <w:r w:rsidR="0023658C" w:rsidRPr="002B444D">
          <w:rPr>
            <w:webHidden/>
            <w:color w:val="auto"/>
          </w:rPr>
          <w:tab/>
        </w:r>
        <w:r w:rsidR="000E1ED3">
          <w:rPr>
            <w:webHidden/>
            <w:color w:val="auto"/>
          </w:rPr>
          <w:t>2</w:t>
        </w:r>
        <w:r w:rsidR="003D31EF">
          <w:rPr>
            <w:webHidden/>
            <w:color w:val="auto"/>
          </w:rPr>
          <w:t>4</w:t>
        </w:r>
      </w:hyperlink>
    </w:p>
    <w:p w14:paraId="3168B956" w14:textId="5BECC88A" w:rsidR="0023658C" w:rsidRPr="002B444D" w:rsidRDefault="00652BFA" w:rsidP="0023658C">
      <w:pPr>
        <w:pStyle w:val="TOC1"/>
        <w:rPr>
          <w:rFonts w:asciiTheme="minorHAnsi" w:eastAsiaTheme="minorEastAsia" w:hAnsiTheme="minorHAnsi" w:cstheme="minorBidi"/>
          <w:color w:val="auto"/>
          <w:szCs w:val="22"/>
          <w:lang w:val="en-GB" w:eastAsia="en-GB"/>
        </w:rPr>
      </w:pPr>
      <w:hyperlink w:anchor="_Toc42782981" w:history="1">
        <w:r w:rsidR="0023658C" w:rsidRPr="002B444D">
          <w:rPr>
            <w:rStyle w:val="Hyperlink"/>
            <w:color w:val="auto"/>
            <w:u w:val="none"/>
          </w:rPr>
          <w:t>16.</w:t>
        </w:r>
        <w:r w:rsidR="0023658C" w:rsidRPr="002B444D">
          <w:rPr>
            <w:rFonts w:asciiTheme="minorHAnsi" w:eastAsiaTheme="minorEastAsia" w:hAnsiTheme="minorHAnsi" w:cstheme="minorBidi"/>
            <w:color w:val="auto"/>
            <w:szCs w:val="22"/>
            <w:lang w:val="en-GB" w:eastAsia="en-GB"/>
          </w:rPr>
          <w:tab/>
        </w:r>
        <w:r w:rsidR="0023658C" w:rsidRPr="002B444D">
          <w:rPr>
            <w:rStyle w:val="Hyperlink"/>
            <w:bCs/>
            <w:color w:val="auto"/>
            <w:u w:val="none"/>
          </w:rPr>
          <w:t>ΑΚΙΝΗΤΟ ΛΟΥΤΡΟΠΟΛΗΣ ΚΑΜΜΕΝΩΝ ΒΟΥΡΛΩΝ</w:t>
        </w:r>
        <w:r w:rsidR="0023658C" w:rsidRPr="002B444D">
          <w:rPr>
            <w:webHidden/>
            <w:color w:val="auto"/>
          </w:rPr>
          <w:tab/>
        </w:r>
        <w:r w:rsidR="000E1ED3">
          <w:rPr>
            <w:webHidden/>
            <w:color w:val="auto"/>
          </w:rPr>
          <w:t>2</w:t>
        </w:r>
        <w:r w:rsidR="003D31EF">
          <w:rPr>
            <w:webHidden/>
            <w:color w:val="auto"/>
          </w:rPr>
          <w:t>5</w:t>
        </w:r>
      </w:hyperlink>
    </w:p>
    <w:p w14:paraId="3168B957" w14:textId="28B2AA53" w:rsidR="0023658C" w:rsidRPr="002B444D" w:rsidRDefault="00652BFA" w:rsidP="0023658C">
      <w:pPr>
        <w:pStyle w:val="TOC1"/>
        <w:rPr>
          <w:rFonts w:asciiTheme="minorHAnsi" w:eastAsiaTheme="minorEastAsia" w:hAnsiTheme="minorHAnsi" w:cstheme="minorBidi"/>
          <w:color w:val="auto"/>
          <w:szCs w:val="22"/>
          <w:lang w:val="en-GB" w:eastAsia="en-GB"/>
        </w:rPr>
      </w:pPr>
      <w:hyperlink w:anchor="_Toc42782982" w:history="1">
        <w:r w:rsidR="0023658C" w:rsidRPr="002B444D">
          <w:rPr>
            <w:rStyle w:val="Hyperlink"/>
            <w:color w:val="auto"/>
            <w:u w:val="none"/>
          </w:rPr>
          <w:t>1</w:t>
        </w:r>
        <w:r w:rsidR="0023658C" w:rsidRPr="002B444D">
          <w:rPr>
            <w:rStyle w:val="Hyperlink"/>
            <w:color w:val="auto"/>
            <w:u w:val="none"/>
            <w:lang w:val="en-US"/>
          </w:rPr>
          <w:t>7</w:t>
        </w:r>
        <w:r w:rsidR="0023658C" w:rsidRPr="002B444D">
          <w:rPr>
            <w:rStyle w:val="Hyperlink"/>
            <w:color w:val="auto"/>
            <w:u w:val="none"/>
          </w:rPr>
          <w:t xml:space="preserve">. </w:t>
        </w:r>
        <w:r w:rsidR="0023658C" w:rsidRPr="002B444D">
          <w:rPr>
            <w:rStyle w:val="Hyperlink"/>
            <w:color w:val="auto"/>
            <w:u w:val="none"/>
          </w:rPr>
          <w:tab/>
          <w:t xml:space="preserve">ΑΚΙΝΗΤΟ </w:t>
        </w:r>
        <w:r w:rsidR="0023658C" w:rsidRPr="002B444D">
          <w:rPr>
            <w:rStyle w:val="Hyperlink"/>
            <w:color w:val="auto"/>
            <w:u w:val="none"/>
            <w:lang w:val="en-US"/>
          </w:rPr>
          <w:t>CAMPING</w:t>
        </w:r>
        <w:r w:rsidR="0023658C" w:rsidRPr="002B444D">
          <w:rPr>
            <w:rStyle w:val="Hyperlink"/>
            <w:color w:val="auto"/>
            <w:u w:val="none"/>
          </w:rPr>
          <w:t xml:space="preserve"> ΚΑΜΜΕΝΩΝ ΒΟΥΡΛΩΝ</w:t>
        </w:r>
        <w:r w:rsidR="0023658C" w:rsidRPr="002B444D">
          <w:rPr>
            <w:webHidden/>
            <w:color w:val="auto"/>
          </w:rPr>
          <w:tab/>
        </w:r>
        <w:r w:rsidR="000E1ED3">
          <w:rPr>
            <w:webHidden/>
            <w:color w:val="auto"/>
          </w:rPr>
          <w:t>2</w:t>
        </w:r>
        <w:r w:rsidR="003D31EF">
          <w:rPr>
            <w:webHidden/>
            <w:color w:val="auto"/>
          </w:rPr>
          <w:t>6</w:t>
        </w:r>
      </w:hyperlink>
    </w:p>
    <w:p w14:paraId="3168B958" w14:textId="62BD6694" w:rsidR="0023658C" w:rsidRPr="002B444D" w:rsidRDefault="00652BFA" w:rsidP="0023658C">
      <w:pPr>
        <w:pStyle w:val="TOC1"/>
        <w:rPr>
          <w:rFonts w:asciiTheme="minorHAnsi" w:eastAsiaTheme="minorEastAsia" w:hAnsiTheme="minorHAnsi" w:cstheme="minorBidi"/>
          <w:color w:val="auto"/>
          <w:szCs w:val="22"/>
          <w:lang w:val="en-GB" w:eastAsia="en-GB"/>
        </w:rPr>
      </w:pPr>
      <w:hyperlink w:anchor="_Toc42782983" w:history="1">
        <w:r w:rsidR="0023658C" w:rsidRPr="002B444D">
          <w:rPr>
            <w:rStyle w:val="Hyperlink"/>
            <w:color w:val="auto"/>
            <w:u w:val="none"/>
            <w:lang w:val="en-US"/>
          </w:rPr>
          <w:t>18</w:t>
        </w:r>
        <w:r w:rsidR="0023658C" w:rsidRPr="002B444D">
          <w:rPr>
            <w:rStyle w:val="Hyperlink"/>
            <w:color w:val="auto"/>
            <w:u w:val="none"/>
          </w:rPr>
          <w:t xml:space="preserve">. </w:t>
        </w:r>
        <w:r w:rsidR="0023658C" w:rsidRPr="002B444D">
          <w:rPr>
            <w:rStyle w:val="Hyperlink"/>
            <w:color w:val="auto"/>
            <w:u w:val="none"/>
          </w:rPr>
          <w:tab/>
          <w:t>ΑΚΙΝΗΤΟ ΘΕΡΜΟΠΥΛΩΝ</w:t>
        </w:r>
        <w:r w:rsidR="0023658C" w:rsidRPr="002B444D">
          <w:rPr>
            <w:webHidden/>
            <w:color w:val="auto"/>
          </w:rPr>
          <w:tab/>
        </w:r>
        <w:r w:rsidR="000E1ED3">
          <w:rPr>
            <w:webHidden/>
            <w:color w:val="auto"/>
          </w:rPr>
          <w:t>2</w:t>
        </w:r>
        <w:r w:rsidR="003D31EF">
          <w:rPr>
            <w:webHidden/>
            <w:color w:val="auto"/>
          </w:rPr>
          <w:t>7</w:t>
        </w:r>
      </w:hyperlink>
    </w:p>
    <w:p w14:paraId="3168B959" w14:textId="60E97AB0" w:rsidR="0023658C" w:rsidRPr="002B444D" w:rsidRDefault="00652BFA" w:rsidP="0023658C">
      <w:pPr>
        <w:pStyle w:val="TOC1"/>
        <w:rPr>
          <w:rFonts w:asciiTheme="minorHAnsi" w:eastAsiaTheme="minorEastAsia" w:hAnsiTheme="minorHAnsi" w:cstheme="minorBidi"/>
          <w:color w:val="auto"/>
          <w:szCs w:val="22"/>
          <w:lang w:val="en-GB" w:eastAsia="en-GB"/>
        </w:rPr>
      </w:pPr>
      <w:hyperlink w:anchor="_Toc42782984" w:history="1">
        <w:r w:rsidR="0023658C" w:rsidRPr="002B444D">
          <w:rPr>
            <w:rStyle w:val="Hyperlink"/>
            <w:color w:val="auto"/>
            <w:u w:val="none"/>
            <w:lang w:val="en-US"/>
          </w:rPr>
          <w:t>19</w:t>
        </w:r>
        <w:r w:rsidR="0023658C" w:rsidRPr="002B444D">
          <w:rPr>
            <w:rStyle w:val="Hyperlink"/>
            <w:color w:val="auto"/>
            <w:u w:val="none"/>
          </w:rPr>
          <w:t xml:space="preserve">. </w:t>
        </w:r>
        <w:r w:rsidR="0023658C" w:rsidRPr="002B444D">
          <w:rPr>
            <w:rStyle w:val="Hyperlink"/>
            <w:color w:val="auto"/>
            <w:u w:val="none"/>
          </w:rPr>
          <w:tab/>
          <w:t>ΓΟΥΡΝΕΣ ΗΡΑΚΛΕΙΟΥ</w:t>
        </w:r>
        <w:r w:rsidR="0023658C" w:rsidRPr="002B444D">
          <w:rPr>
            <w:webHidden/>
            <w:color w:val="auto"/>
          </w:rPr>
          <w:tab/>
        </w:r>
        <w:r w:rsidR="003D31EF">
          <w:rPr>
            <w:webHidden/>
            <w:color w:val="auto"/>
          </w:rPr>
          <w:t>28</w:t>
        </w:r>
      </w:hyperlink>
    </w:p>
    <w:p w14:paraId="3168B95A" w14:textId="2CD3FAC5" w:rsidR="0023658C" w:rsidRPr="002B444D" w:rsidRDefault="00652BFA" w:rsidP="0023658C">
      <w:pPr>
        <w:pStyle w:val="TOC1"/>
        <w:rPr>
          <w:rFonts w:asciiTheme="minorHAnsi" w:eastAsiaTheme="minorEastAsia" w:hAnsiTheme="minorHAnsi" w:cstheme="minorBidi"/>
          <w:color w:val="auto"/>
          <w:szCs w:val="22"/>
          <w:lang w:val="en-GB" w:eastAsia="en-GB"/>
        </w:rPr>
      </w:pPr>
      <w:hyperlink w:anchor="_Toc42782985" w:history="1">
        <w:r w:rsidR="0023658C" w:rsidRPr="002B444D">
          <w:rPr>
            <w:rStyle w:val="Hyperlink"/>
            <w:color w:val="auto"/>
            <w:u w:val="none"/>
          </w:rPr>
          <w:t>2</w:t>
        </w:r>
        <w:r w:rsidR="0023658C" w:rsidRPr="002B444D">
          <w:rPr>
            <w:rStyle w:val="Hyperlink"/>
            <w:color w:val="auto"/>
            <w:u w:val="none"/>
            <w:lang w:val="en-US"/>
          </w:rPr>
          <w:t>0</w:t>
        </w:r>
        <w:r w:rsidR="0023658C" w:rsidRPr="002B444D">
          <w:rPr>
            <w:rStyle w:val="Hyperlink"/>
            <w:color w:val="auto"/>
            <w:u w:val="none"/>
          </w:rPr>
          <w:t xml:space="preserve">. </w:t>
        </w:r>
        <w:r w:rsidR="0023658C" w:rsidRPr="002B444D">
          <w:rPr>
            <w:rStyle w:val="Hyperlink"/>
            <w:color w:val="auto"/>
            <w:u w:val="none"/>
          </w:rPr>
          <w:tab/>
          <w:t>ΑΚΤΗ ΚΑΙ CAMPING ΑΓΙΑΣ ΤΡΙΑΔΑΣ</w:t>
        </w:r>
        <w:r w:rsidR="0023658C" w:rsidRPr="002B444D">
          <w:rPr>
            <w:webHidden/>
            <w:color w:val="auto"/>
          </w:rPr>
          <w:tab/>
        </w:r>
        <w:r w:rsidR="003D31EF">
          <w:rPr>
            <w:webHidden/>
            <w:color w:val="auto"/>
          </w:rPr>
          <w:t>29</w:t>
        </w:r>
      </w:hyperlink>
    </w:p>
    <w:p w14:paraId="3168B95B" w14:textId="7A296522" w:rsidR="0023658C" w:rsidRPr="002B444D" w:rsidRDefault="00652BFA" w:rsidP="0023658C">
      <w:pPr>
        <w:pStyle w:val="TOC1"/>
        <w:rPr>
          <w:rFonts w:asciiTheme="minorHAnsi" w:eastAsiaTheme="minorEastAsia" w:hAnsiTheme="minorHAnsi" w:cstheme="minorBidi"/>
          <w:color w:val="auto"/>
          <w:szCs w:val="22"/>
          <w:lang w:val="en-GB" w:eastAsia="en-GB"/>
        </w:rPr>
      </w:pPr>
      <w:hyperlink w:anchor="_Toc42782986" w:history="1">
        <w:r w:rsidR="0023658C" w:rsidRPr="002B444D">
          <w:rPr>
            <w:rStyle w:val="Hyperlink"/>
            <w:color w:val="auto"/>
            <w:u w:val="none"/>
          </w:rPr>
          <w:t xml:space="preserve">21. </w:t>
        </w:r>
        <w:r w:rsidR="0023658C" w:rsidRPr="002B444D">
          <w:rPr>
            <w:rStyle w:val="Hyperlink"/>
            <w:color w:val="auto"/>
            <w:u w:val="none"/>
          </w:rPr>
          <w:tab/>
        </w:r>
        <w:r w:rsidR="00A6622F" w:rsidRPr="002B444D">
          <w:rPr>
            <w:rStyle w:val="Hyperlink"/>
            <w:color w:val="auto"/>
            <w:u w:val="none"/>
          </w:rPr>
          <w:t xml:space="preserve">ΑΚΤΗ ΚΑΙ </w:t>
        </w:r>
        <w:r w:rsidR="00A6622F" w:rsidRPr="002B444D">
          <w:rPr>
            <w:rStyle w:val="Hyperlink"/>
            <w:color w:val="auto"/>
            <w:u w:val="none"/>
            <w:lang w:val="en-US"/>
          </w:rPr>
          <w:t xml:space="preserve">CAMPING </w:t>
        </w:r>
        <w:r w:rsidR="00A6622F" w:rsidRPr="002B444D">
          <w:rPr>
            <w:rStyle w:val="Hyperlink"/>
            <w:color w:val="auto"/>
            <w:u w:val="none"/>
          </w:rPr>
          <w:t xml:space="preserve">ΠΟΣΕΙΔΙΟΥ ΚΑΣΣΑΝΔΡΑΣ </w:t>
        </w:r>
        <w:r w:rsidR="0023658C" w:rsidRPr="002B444D">
          <w:rPr>
            <w:webHidden/>
            <w:color w:val="auto"/>
          </w:rPr>
          <w:tab/>
        </w:r>
        <w:r w:rsidR="00366848">
          <w:rPr>
            <w:webHidden/>
            <w:color w:val="auto"/>
          </w:rPr>
          <w:t>3</w:t>
        </w:r>
        <w:r w:rsidR="003D31EF">
          <w:rPr>
            <w:webHidden/>
            <w:color w:val="auto"/>
          </w:rPr>
          <w:t>0</w:t>
        </w:r>
      </w:hyperlink>
    </w:p>
    <w:p w14:paraId="3168B95C" w14:textId="74730879" w:rsidR="0023658C" w:rsidRPr="002B444D" w:rsidRDefault="00652BFA" w:rsidP="0023658C">
      <w:pPr>
        <w:pStyle w:val="TOC1"/>
        <w:rPr>
          <w:rFonts w:asciiTheme="minorHAnsi" w:eastAsiaTheme="minorEastAsia" w:hAnsiTheme="minorHAnsi" w:cstheme="minorBidi"/>
          <w:color w:val="auto"/>
          <w:szCs w:val="22"/>
          <w:lang w:val="en-GB" w:eastAsia="en-GB"/>
        </w:rPr>
      </w:pPr>
      <w:hyperlink w:anchor="_Toc42782987" w:history="1">
        <w:r w:rsidR="0023658C" w:rsidRPr="002B444D">
          <w:rPr>
            <w:rStyle w:val="Hyperlink"/>
            <w:color w:val="auto"/>
            <w:u w:val="none"/>
          </w:rPr>
          <w:t xml:space="preserve">22. </w:t>
        </w:r>
        <w:r w:rsidR="0023658C" w:rsidRPr="002B444D">
          <w:rPr>
            <w:rStyle w:val="Hyperlink"/>
            <w:color w:val="auto"/>
            <w:u w:val="none"/>
          </w:rPr>
          <w:tab/>
          <w:t>ΠΡΩΗΝ ΑΚΙΝΗΤΟ ΕΟΜΜΕΧ, ΣΤΙΣ ΟΔΟΥΣ ΚΟΡΥΖΗ ΚΑΙ ΘΡΑΚΗΣ ΣΤΟΝ ΤΑΥΡΟ (ΔΗΜΟΣ ΤΑΥΡΟΥ – ΜΟΣΧΑΤΟΥ)</w:t>
        </w:r>
        <w:r w:rsidR="0023658C" w:rsidRPr="002B444D">
          <w:rPr>
            <w:webHidden/>
            <w:color w:val="auto"/>
          </w:rPr>
          <w:tab/>
        </w:r>
        <w:r w:rsidR="00366848">
          <w:rPr>
            <w:webHidden/>
            <w:color w:val="auto"/>
          </w:rPr>
          <w:t>3</w:t>
        </w:r>
        <w:r w:rsidR="003D31EF">
          <w:rPr>
            <w:webHidden/>
            <w:color w:val="auto"/>
          </w:rPr>
          <w:t>1</w:t>
        </w:r>
      </w:hyperlink>
    </w:p>
    <w:p w14:paraId="3168B95D" w14:textId="64A25B81" w:rsidR="0023658C" w:rsidRDefault="00652BFA" w:rsidP="0023658C">
      <w:pPr>
        <w:pStyle w:val="TOC1"/>
        <w:rPr>
          <w:color w:val="auto"/>
        </w:rPr>
      </w:pPr>
      <w:hyperlink w:anchor="_Toc42782988" w:history="1">
        <w:r w:rsidR="0023658C" w:rsidRPr="002B444D">
          <w:rPr>
            <w:rStyle w:val="Hyperlink"/>
            <w:color w:val="auto"/>
            <w:u w:val="none"/>
          </w:rPr>
          <w:t xml:space="preserve">23. </w:t>
        </w:r>
        <w:r w:rsidR="0023658C" w:rsidRPr="002B444D">
          <w:rPr>
            <w:rStyle w:val="Hyperlink"/>
            <w:color w:val="auto"/>
            <w:u w:val="none"/>
          </w:rPr>
          <w:tab/>
          <w:t>ΑΚΙΝΗΤΟ ΣΤΗ ΘΕΣΗ ΒΕΡΒΕΡΟΝΤΑ ΣΤΟ ΠΟΡΤΟ ΧΕΛΙ</w:t>
        </w:r>
        <w:r w:rsidR="0023658C" w:rsidRPr="002B444D">
          <w:rPr>
            <w:webHidden/>
            <w:color w:val="auto"/>
          </w:rPr>
          <w:tab/>
        </w:r>
        <w:r w:rsidR="00366848">
          <w:rPr>
            <w:webHidden/>
            <w:color w:val="auto"/>
          </w:rPr>
          <w:t>3</w:t>
        </w:r>
        <w:r w:rsidR="003D31EF">
          <w:rPr>
            <w:webHidden/>
            <w:color w:val="auto"/>
          </w:rPr>
          <w:t>2</w:t>
        </w:r>
      </w:hyperlink>
    </w:p>
    <w:p w14:paraId="71D74EF9" w14:textId="77777777" w:rsidR="00EB2D40" w:rsidRPr="00EB2D40" w:rsidRDefault="00EB2D40" w:rsidP="00EB2D40">
      <w:pPr>
        <w:rPr>
          <w:lang w:eastAsia="el-GR"/>
        </w:rPr>
      </w:pPr>
    </w:p>
    <w:p w14:paraId="394114FC" w14:textId="03C4E383" w:rsidR="002B444D" w:rsidRPr="002B444D" w:rsidRDefault="002B444D" w:rsidP="002B444D">
      <w:pPr>
        <w:pStyle w:val="TOC1"/>
      </w:pPr>
      <w:r>
        <w:rPr>
          <w:rStyle w:val="Hyperlink"/>
          <w:color w:val="auto"/>
          <w:u w:val="none"/>
        </w:rPr>
        <w:t xml:space="preserve">    </w:t>
      </w:r>
      <w:r w:rsidR="00982350" w:rsidRPr="00A26D8F">
        <w:rPr>
          <w:rStyle w:val="Hyperlink"/>
          <w:color w:val="auto"/>
          <w:u w:val="none"/>
        </w:rPr>
        <w:t xml:space="preserve">      </w:t>
      </w:r>
      <w:r w:rsidRPr="002B444D">
        <w:rPr>
          <w:rStyle w:val="Hyperlink"/>
          <w:color w:val="auto"/>
          <w:u w:val="none"/>
        </w:rPr>
        <w:t>ΑΕΙΦΟΡΙΑ</w:t>
      </w:r>
      <w:r w:rsidR="00982350" w:rsidRPr="00A26D8F">
        <w:rPr>
          <w:rStyle w:val="Hyperlink"/>
          <w:color w:val="auto"/>
          <w:u w:val="none"/>
        </w:rPr>
        <w:t xml:space="preserve"> </w:t>
      </w:r>
      <w:r w:rsidR="00EB2D40">
        <w:rPr>
          <w:rStyle w:val="Hyperlink"/>
          <w:color w:val="auto"/>
          <w:u w:val="none"/>
        </w:rPr>
        <w:t>-</w:t>
      </w:r>
      <w:r w:rsidR="00871C0A">
        <w:rPr>
          <w:rStyle w:val="Hyperlink"/>
          <w:color w:val="auto"/>
          <w:u w:val="none"/>
        </w:rPr>
        <w:t xml:space="preserve">Οριζόντια κατεύθυνση </w:t>
      </w:r>
      <w:r w:rsidR="00A26D8F">
        <w:rPr>
          <w:rStyle w:val="Hyperlink"/>
          <w:color w:val="auto"/>
          <w:u w:val="none"/>
        </w:rPr>
        <w:t xml:space="preserve">για τη διάχυση των αρχών της Αειφορίας στη λειτουργία του ΤΑΙΠΕΔ </w:t>
      </w:r>
      <w:r w:rsidRPr="002B444D">
        <w:rPr>
          <w:rStyle w:val="Hyperlink"/>
          <w:color w:val="auto"/>
          <w:u w:val="none"/>
        </w:rPr>
        <w:t>…………………………………………………………………………</w:t>
      </w:r>
      <w:r>
        <w:rPr>
          <w:rStyle w:val="Hyperlink"/>
          <w:color w:val="auto"/>
          <w:u w:val="none"/>
        </w:rPr>
        <w:t>….</w:t>
      </w:r>
      <w:r w:rsidR="00366848">
        <w:rPr>
          <w:rStyle w:val="Hyperlink"/>
          <w:color w:val="auto"/>
          <w:u w:val="none"/>
        </w:rPr>
        <w:t>3</w:t>
      </w:r>
      <w:r w:rsidR="003D31EF">
        <w:rPr>
          <w:rStyle w:val="Hyperlink"/>
          <w:color w:val="auto"/>
          <w:u w:val="none"/>
        </w:rPr>
        <w:t>3</w:t>
      </w:r>
    </w:p>
    <w:p w14:paraId="63589080" w14:textId="00FE89DA" w:rsidR="00A95871" w:rsidRPr="00A95871" w:rsidRDefault="00A95871" w:rsidP="00A95871">
      <w:pPr>
        <w:rPr>
          <w:rFonts w:eastAsiaTheme="minorEastAsia"/>
          <w:lang w:eastAsia="el-GR"/>
        </w:rPr>
      </w:pPr>
    </w:p>
    <w:p w14:paraId="3168B95E" w14:textId="77777777" w:rsidR="005568AD" w:rsidRDefault="00493B75" w:rsidP="0023658C">
      <w:pPr>
        <w:pStyle w:val="TOC1"/>
        <w:rPr>
          <w:rStyle w:val="Hyperlink"/>
          <w:color w:val="auto"/>
        </w:rPr>
      </w:pPr>
      <w:r w:rsidRPr="0023658C">
        <w:rPr>
          <w:rStyle w:val="Hyperlink"/>
          <w:color w:val="auto"/>
        </w:rPr>
        <w:fldChar w:fldCharType="end"/>
      </w:r>
    </w:p>
    <w:p w14:paraId="3168B95F" w14:textId="77777777" w:rsidR="005568AD" w:rsidRPr="005568AD" w:rsidRDefault="005568AD" w:rsidP="00AF562C">
      <w:pPr>
        <w:rPr>
          <w:rFonts w:ascii="Calibri" w:hAnsi="Calibri" w:cs="Arial"/>
          <w:noProof/>
          <w:szCs w:val="20"/>
          <w:u w:val="single"/>
          <w:lang w:eastAsia="el-GR"/>
        </w:rPr>
      </w:pPr>
      <w:r>
        <w:rPr>
          <w:rStyle w:val="Hyperlink"/>
          <w:color w:val="auto"/>
        </w:rPr>
        <w:br w:type="page"/>
      </w:r>
    </w:p>
    <w:tbl>
      <w:tblPr>
        <w:tblpPr w:leftFromText="180" w:rightFromText="180" w:vertAnchor="text" w:horzAnchor="margin" w:tblpY="134"/>
        <w:tblW w:w="15417" w:type="dxa"/>
        <w:tblLayout w:type="fixed"/>
        <w:tblLook w:val="0000" w:firstRow="0" w:lastRow="0" w:firstColumn="0" w:lastColumn="0" w:noHBand="0" w:noVBand="0"/>
      </w:tblPr>
      <w:tblGrid>
        <w:gridCol w:w="15417"/>
      </w:tblGrid>
      <w:tr w:rsidR="005568AD" w:rsidRPr="00AC416B" w14:paraId="3168B962" w14:textId="77777777" w:rsidTr="00E25577">
        <w:trPr>
          <w:cantSplit/>
        </w:trPr>
        <w:tc>
          <w:tcPr>
            <w:tcW w:w="15417" w:type="dxa"/>
            <w:shd w:val="clear" w:color="auto" w:fill="auto"/>
          </w:tcPr>
          <w:p w14:paraId="3168B960" w14:textId="77777777" w:rsidR="005568AD" w:rsidRPr="00AC416B" w:rsidRDefault="005568AD" w:rsidP="00AF562C">
            <w:pPr>
              <w:keepNext/>
              <w:numPr>
                <w:ilvl w:val="0"/>
                <w:numId w:val="22"/>
              </w:numPr>
              <w:outlineLvl w:val="0"/>
              <w:rPr>
                <w:rFonts w:asciiTheme="minorHAnsi" w:hAnsiTheme="minorHAnsi" w:cstheme="minorHAnsi"/>
                <w:b/>
                <w:lang w:eastAsia="el-GR"/>
              </w:rPr>
            </w:pPr>
            <w:bookmarkStart w:id="0" w:name="_Toc42782959"/>
            <w:r w:rsidRPr="00AC416B">
              <w:rPr>
                <w:rFonts w:asciiTheme="minorHAnsi" w:hAnsiTheme="minorHAnsi" w:cstheme="minorHAnsi"/>
                <w:b/>
                <w:lang w:eastAsia="el-GR"/>
              </w:rPr>
              <w:lastRenderedPageBreak/>
              <w:t>ΕΛΛΗΝΙΚΟ</w:t>
            </w:r>
            <w:bookmarkEnd w:id="0"/>
          </w:p>
          <w:p w14:paraId="3168B961" w14:textId="77777777" w:rsidR="005568AD" w:rsidRPr="004A3C95" w:rsidRDefault="005568AD" w:rsidP="00AF562C">
            <w:pPr>
              <w:ind w:left="337"/>
              <w:rPr>
                <w:rFonts w:asciiTheme="minorHAnsi" w:hAnsiTheme="minorHAnsi" w:cstheme="minorHAnsi"/>
                <w:lang w:eastAsia="el-GR"/>
              </w:rPr>
            </w:pPr>
            <w:r w:rsidRPr="00AC416B">
              <w:rPr>
                <w:rFonts w:asciiTheme="minorHAnsi" w:hAnsiTheme="minorHAnsi" w:cstheme="minorHAnsi"/>
                <w:lang w:eastAsia="el-GR"/>
              </w:rPr>
              <w:t xml:space="preserve">Πρώην Αεροδρόμιο Αθηνών, μια παραθαλάσσια ακίνητη περιουσία που ξεπερνά τα 6,000,000 τ.μ. </w:t>
            </w:r>
          </w:p>
        </w:tc>
      </w:tr>
    </w:tbl>
    <w:p w14:paraId="3168B963" w14:textId="77777777" w:rsidR="005568AD" w:rsidRPr="00AC416B" w:rsidRDefault="005568AD" w:rsidP="00AF562C">
      <w:pPr>
        <w:rPr>
          <w:rFonts w:asciiTheme="minorHAnsi" w:hAnsiTheme="minorHAnsi" w:cstheme="minorHAnsi"/>
        </w:rPr>
      </w:pPr>
      <w:bookmarkStart w:id="1" w:name="_Toc451601831"/>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2977"/>
        <w:gridCol w:w="4253"/>
        <w:gridCol w:w="3543"/>
      </w:tblGrid>
      <w:tr w:rsidR="005568AD" w:rsidRPr="00AC416B" w14:paraId="3168B96A" w14:textId="77777777" w:rsidTr="001D6F34">
        <w:tc>
          <w:tcPr>
            <w:tcW w:w="4644" w:type="dxa"/>
            <w:tcBorders>
              <w:bottom w:val="single" w:sz="4" w:space="0" w:color="auto"/>
            </w:tcBorders>
            <w:shd w:val="clear" w:color="auto" w:fill="000086"/>
          </w:tcPr>
          <w:p w14:paraId="3168B964" w14:textId="77777777" w:rsidR="005568AD" w:rsidRPr="00CF77FE" w:rsidRDefault="005568AD" w:rsidP="0133B8C0">
            <w:pPr>
              <w:rPr>
                <w:rFonts w:asciiTheme="minorHAnsi" w:eastAsiaTheme="minorEastAsia" w:hAnsiTheme="minorHAnsi" w:cstheme="minorBidi"/>
                <w:b/>
                <w:bCs/>
                <w:lang w:eastAsia="el-GR"/>
              </w:rPr>
            </w:pPr>
            <w:r w:rsidRPr="00CF77FE">
              <w:rPr>
                <w:rFonts w:asciiTheme="minorHAnsi" w:eastAsiaTheme="minorEastAsia" w:hAnsiTheme="minorHAnsi" w:cstheme="minorBidi"/>
                <w:b/>
                <w:bCs/>
                <w:lang w:eastAsia="el-GR"/>
              </w:rPr>
              <w:t>Μέθοδος Αξιοποίησης</w:t>
            </w:r>
          </w:p>
        </w:tc>
        <w:tc>
          <w:tcPr>
            <w:tcW w:w="2977" w:type="dxa"/>
            <w:tcBorders>
              <w:bottom w:val="single" w:sz="4" w:space="0" w:color="auto"/>
            </w:tcBorders>
            <w:shd w:val="clear" w:color="auto" w:fill="000086"/>
          </w:tcPr>
          <w:p w14:paraId="3168B965" w14:textId="77777777" w:rsidR="005568AD" w:rsidRPr="00CF77FE" w:rsidRDefault="005568AD" w:rsidP="0133B8C0">
            <w:pPr>
              <w:rPr>
                <w:rFonts w:asciiTheme="minorHAnsi" w:eastAsiaTheme="minorEastAsia" w:hAnsiTheme="minorHAnsi" w:cstheme="minorBidi"/>
                <w:b/>
                <w:bCs/>
                <w:lang w:eastAsia="el-GR"/>
              </w:rPr>
            </w:pPr>
            <w:r w:rsidRPr="00CF77FE">
              <w:rPr>
                <w:rFonts w:asciiTheme="minorHAnsi" w:eastAsiaTheme="minorEastAsia" w:hAnsiTheme="minorHAnsi" w:cstheme="minorBidi"/>
                <w:b/>
                <w:bCs/>
                <w:lang w:eastAsia="el-GR"/>
              </w:rPr>
              <w:t>Σύμβουλοι</w:t>
            </w:r>
          </w:p>
        </w:tc>
        <w:tc>
          <w:tcPr>
            <w:tcW w:w="4253" w:type="dxa"/>
            <w:tcBorders>
              <w:bottom w:val="single" w:sz="4" w:space="0" w:color="auto"/>
            </w:tcBorders>
            <w:shd w:val="clear" w:color="auto" w:fill="000086"/>
          </w:tcPr>
          <w:p w14:paraId="3168B966" w14:textId="77777777" w:rsidR="005568AD" w:rsidRPr="00CF77FE" w:rsidRDefault="005568AD" w:rsidP="0133B8C0">
            <w:pPr>
              <w:rPr>
                <w:rFonts w:asciiTheme="minorHAnsi" w:eastAsiaTheme="minorEastAsia" w:hAnsiTheme="minorHAnsi" w:cstheme="minorBidi"/>
                <w:b/>
                <w:bCs/>
                <w:lang w:eastAsia="el-GR"/>
              </w:rPr>
            </w:pPr>
            <w:r w:rsidRPr="00CF77FE">
              <w:rPr>
                <w:rFonts w:asciiTheme="minorHAnsi" w:eastAsiaTheme="minorEastAsia" w:hAnsiTheme="minorHAnsi" w:cstheme="minorBidi"/>
                <w:b/>
                <w:bCs/>
                <w:lang w:eastAsia="el-GR"/>
              </w:rPr>
              <w:t>Τρέχουσα Κατάσταση</w:t>
            </w:r>
          </w:p>
          <w:p w14:paraId="3168B967" w14:textId="77777777" w:rsidR="005568AD" w:rsidRPr="00CF77FE" w:rsidRDefault="005568AD" w:rsidP="0133B8C0">
            <w:pPr>
              <w:rPr>
                <w:rFonts w:asciiTheme="minorHAnsi" w:eastAsiaTheme="minorEastAsia" w:hAnsiTheme="minorHAnsi" w:cstheme="minorBidi"/>
                <w:b/>
                <w:bCs/>
                <w:lang w:eastAsia="el-GR"/>
              </w:rPr>
            </w:pPr>
          </w:p>
        </w:tc>
        <w:tc>
          <w:tcPr>
            <w:tcW w:w="3543" w:type="dxa"/>
            <w:tcBorders>
              <w:bottom w:val="single" w:sz="4" w:space="0" w:color="auto"/>
            </w:tcBorders>
            <w:shd w:val="clear" w:color="auto" w:fill="000086"/>
          </w:tcPr>
          <w:p w14:paraId="3168B968" w14:textId="77777777" w:rsidR="005568AD" w:rsidRPr="00CF77FE" w:rsidRDefault="005568AD" w:rsidP="0133B8C0">
            <w:pPr>
              <w:rPr>
                <w:rFonts w:asciiTheme="minorHAnsi" w:eastAsiaTheme="minorEastAsia" w:hAnsiTheme="minorHAnsi" w:cstheme="minorBidi"/>
                <w:b/>
                <w:bCs/>
                <w:lang w:eastAsia="el-GR"/>
              </w:rPr>
            </w:pPr>
            <w:r w:rsidRPr="00CF77FE">
              <w:rPr>
                <w:rFonts w:asciiTheme="minorHAnsi" w:eastAsiaTheme="minorEastAsia" w:hAnsiTheme="minorHAnsi" w:cstheme="minorBidi"/>
                <w:b/>
                <w:bCs/>
                <w:lang w:eastAsia="el-GR"/>
              </w:rPr>
              <w:t>Επόμενα Βήματα</w:t>
            </w:r>
          </w:p>
          <w:p w14:paraId="3168B969" w14:textId="77777777" w:rsidR="005568AD" w:rsidRPr="00CF77FE" w:rsidRDefault="005568AD" w:rsidP="0133B8C0">
            <w:pPr>
              <w:rPr>
                <w:rFonts w:asciiTheme="minorHAnsi" w:eastAsiaTheme="minorEastAsia" w:hAnsiTheme="minorHAnsi" w:cstheme="minorBidi"/>
                <w:b/>
                <w:bCs/>
                <w:lang w:eastAsia="el-GR"/>
              </w:rPr>
            </w:pPr>
          </w:p>
        </w:tc>
      </w:tr>
      <w:tr w:rsidR="005568AD" w:rsidRPr="00AC416B" w14:paraId="3168B991" w14:textId="77777777" w:rsidTr="00DA4AC0">
        <w:trPr>
          <w:trHeight w:val="1889"/>
        </w:trPr>
        <w:tc>
          <w:tcPr>
            <w:tcW w:w="4644" w:type="dxa"/>
            <w:tcBorders>
              <w:bottom w:val="single" w:sz="4" w:space="0" w:color="auto"/>
            </w:tcBorders>
            <w:shd w:val="clear" w:color="auto" w:fill="auto"/>
          </w:tcPr>
          <w:p w14:paraId="3168B96B" w14:textId="77777777" w:rsidR="005568AD" w:rsidRPr="00CF77FE" w:rsidRDefault="005568AD" w:rsidP="0133B8C0">
            <w:pPr>
              <w:rPr>
                <w:rFonts w:asciiTheme="minorHAnsi" w:eastAsiaTheme="minorEastAsia" w:hAnsiTheme="minorHAnsi" w:cstheme="minorBidi"/>
                <w:lang w:eastAsia="el-GR"/>
              </w:rPr>
            </w:pPr>
            <w:r w:rsidRPr="00CF77FE">
              <w:rPr>
                <w:rFonts w:asciiTheme="minorHAnsi" w:eastAsiaTheme="minorEastAsia" w:hAnsiTheme="minorHAnsi" w:cstheme="minorBidi"/>
                <w:lang w:eastAsia="el-GR"/>
              </w:rPr>
              <w:t>Πώληση του 100% των μετοχών της Ελληνικό ΑΕ, η οποία θα αποκτήσει (μετά τη διανομή) την κυριότητα επί του 30% του ακινήτου και θα έχει το δικαίωμα ανάπτυξης (δικαίωμα επιφανείας) και διαχείρισης του 100% του ακινήτου για 99 χρόνια</w:t>
            </w:r>
          </w:p>
          <w:p w14:paraId="3168B96C" w14:textId="77777777" w:rsidR="005568AD" w:rsidRPr="00AC416B" w:rsidRDefault="005568AD" w:rsidP="0133B8C0">
            <w:pPr>
              <w:rPr>
                <w:rFonts w:asciiTheme="minorHAnsi" w:eastAsiaTheme="minorEastAsia" w:hAnsiTheme="minorHAnsi" w:cstheme="minorBidi"/>
                <w:lang w:eastAsia="el-GR"/>
              </w:rPr>
            </w:pPr>
          </w:p>
          <w:p w14:paraId="3168B96D" w14:textId="77777777" w:rsidR="005568AD" w:rsidRPr="00AC416B" w:rsidRDefault="005568AD" w:rsidP="0133B8C0">
            <w:pPr>
              <w:tabs>
                <w:tab w:val="left" w:pos="480"/>
                <w:tab w:val="left" w:pos="720"/>
                <w:tab w:val="right" w:leader="dot" w:pos="14884"/>
              </w:tabs>
              <w:rPr>
                <w:rFonts w:asciiTheme="minorHAnsi" w:eastAsiaTheme="minorEastAsia" w:hAnsiTheme="minorHAnsi" w:cstheme="minorBidi"/>
                <w:noProof/>
                <w:lang w:eastAsia="el-GR"/>
              </w:rPr>
            </w:pPr>
          </w:p>
        </w:tc>
        <w:tc>
          <w:tcPr>
            <w:tcW w:w="2977" w:type="dxa"/>
            <w:tcBorders>
              <w:bottom w:val="single" w:sz="4" w:space="0" w:color="auto"/>
            </w:tcBorders>
          </w:tcPr>
          <w:p w14:paraId="3168B96E" w14:textId="77777777" w:rsidR="005568AD" w:rsidRPr="00CF77FE" w:rsidRDefault="005568AD" w:rsidP="0133B8C0">
            <w:pPr>
              <w:rPr>
                <w:rFonts w:asciiTheme="minorHAnsi" w:eastAsiaTheme="minorEastAsia" w:hAnsiTheme="minorHAnsi" w:cstheme="minorBidi"/>
                <w:lang w:eastAsia="el-GR"/>
              </w:rPr>
            </w:pPr>
            <w:r w:rsidRPr="00CF77FE">
              <w:rPr>
                <w:rFonts w:asciiTheme="minorHAnsi" w:eastAsiaTheme="minorEastAsia" w:hAnsiTheme="minorHAnsi" w:cstheme="minorBidi"/>
                <w:b/>
                <w:bCs/>
                <w:lang w:eastAsia="el-GR"/>
              </w:rPr>
              <w:t>Νομικοί Σύμβουλοι</w:t>
            </w:r>
            <w:r w:rsidRPr="00CF77FE">
              <w:rPr>
                <w:rFonts w:asciiTheme="minorHAnsi" w:eastAsiaTheme="minorEastAsia" w:hAnsiTheme="minorHAnsi" w:cstheme="minorBidi"/>
                <w:lang w:eastAsia="el-GR"/>
              </w:rPr>
              <w:t xml:space="preserve">: </w:t>
            </w:r>
          </w:p>
          <w:p w14:paraId="3168B96F" w14:textId="77777777" w:rsidR="00391A7F" w:rsidRPr="00CF77FE" w:rsidRDefault="005568AD" w:rsidP="0133B8C0">
            <w:pPr>
              <w:rPr>
                <w:rFonts w:asciiTheme="minorHAnsi" w:eastAsiaTheme="minorEastAsia" w:hAnsiTheme="minorHAnsi" w:cstheme="minorBidi"/>
                <w:lang w:eastAsia="el-GR"/>
              </w:rPr>
            </w:pPr>
            <w:r w:rsidRPr="00CF77FE">
              <w:rPr>
                <w:rFonts w:asciiTheme="minorHAnsi" w:eastAsiaTheme="minorEastAsia" w:hAnsiTheme="minorHAnsi" w:cstheme="minorBidi"/>
                <w:lang w:eastAsia="el-GR"/>
              </w:rPr>
              <w:t>Δικηγορική Εταιρεία</w:t>
            </w:r>
          </w:p>
          <w:p w14:paraId="3168B970" w14:textId="77777777" w:rsidR="005568AD" w:rsidRPr="00CF77FE" w:rsidRDefault="2259C688" w:rsidP="0133B8C0">
            <w:pPr>
              <w:rPr>
                <w:rFonts w:asciiTheme="minorHAnsi" w:eastAsiaTheme="minorEastAsia" w:hAnsiTheme="minorHAnsi" w:cstheme="minorBidi"/>
                <w:lang w:eastAsia="el-GR"/>
              </w:rPr>
            </w:pPr>
            <w:proofErr w:type="spellStart"/>
            <w:r w:rsidRPr="00CF77FE">
              <w:rPr>
                <w:rFonts w:asciiTheme="minorHAnsi" w:eastAsiaTheme="minorEastAsia" w:hAnsiTheme="minorHAnsi" w:cstheme="minorBidi"/>
                <w:lang w:eastAsia="el-GR"/>
              </w:rPr>
              <w:t>Μαχάς</w:t>
            </w:r>
            <w:proofErr w:type="spellEnd"/>
            <w:r w:rsidRPr="00CF77FE">
              <w:rPr>
                <w:rFonts w:asciiTheme="minorHAnsi" w:eastAsiaTheme="minorEastAsia" w:hAnsiTheme="minorHAnsi" w:cstheme="minorBidi"/>
                <w:lang w:eastAsia="el-GR"/>
              </w:rPr>
              <w:t xml:space="preserve"> και Συνεργάτες</w:t>
            </w:r>
          </w:p>
          <w:p w14:paraId="3168B971" w14:textId="77777777" w:rsidR="005568AD" w:rsidRPr="00CF77FE" w:rsidRDefault="005568AD" w:rsidP="0133B8C0">
            <w:pPr>
              <w:rPr>
                <w:rFonts w:asciiTheme="minorHAnsi" w:eastAsiaTheme="minorEastAsia" w:hAnsiTheme="minorHAnsi" w:cstheme="minorBidi"/>
                <w:lang w:eastAsia="el-GR"/>
              </w:rPr>
            </w:pPr>
            <w:r w:rsidRPr="00CF77FE">
              <w:rPr>
                <w:rFonts w:asciiTheme="minorHAnsi" w:eastAsiaTheme="minorEastAsia" w:hAnsiTheme="minorHAnsi" w:cstheme="minorBidi"/>
                <w:lang w:eastAsia="el-GR"/>
              </w:rPr>
              <w:t xml:space="preserve">Τζίνα </w:t>
            </w:r>
            <w:proofErr w:type="spellStart"/>
            <w:r w:rsidRPr="00CF77FE">
              <w:rPr>
                <w:rFonts w:asciiTheme="minorHAnsi" w:eastAsiaTheme="minorEastAsia" w:hAnsiTheme="minorHAnsi" w:cstheme="minorBidi"/>
                <w:lang w:eastAsia="el-GR"/>
              </w:rPr>
              <w:t>Γιαννακούρου</w:t>
            </w:r>
            <w:proofErr w:type="spellEnd"/>
          </w:p>
          <w:p w14:paraId="3168B972" w14:textId="77777777" w:rsidR="005568AD" w:rsidRPr="00CF77FE" w:rsidRDefault="005568AD" w:rsidP="0133B8C0">
            <w:pPr>
              <w:rPr>
                <w:rFonts w:asciiTheme="minorHAnsi" w:eastAsiaTheme="minorEastAsia" w:hAnsiTheme="minorHAnsi" w:cstheme="minorBidi"/>
                <w:lang w:eastAsia="el-GR"/>
              </w:rPr>
            </w:pPr>
          </w:p>
          <w:p w14:paraId="3168B973" w14:textId="77777777" w:rsidR="005568AD" w:rsidRPr="00CF77FE" w:rsidRDefault="005568AD" w:rsidP="0133B8C0">
            <w:pPr>
              <w:rPr>
                <w:rFonts w:asciiTheme="minorHAnsi" w:eastAsiaTheme="minorEastAsia" w:hAnsiTheme="minorHAnsi" w:cstheme="minorBidi"/>
                <w:b/>
                <w:bCs/>
                <w:lang w:eastAsia="el-GR"/>
              </w:rPr>
            </w:pPr>
          </w:p>
          <w:p w14:paraId="3168B974" w14:textId="77777777" w:rsidR="005568AD" w:rsidRPr="00CF77FE" w:rsidRDefault="005568AD" w:rsidP="0133B8C0">
            <w:pPr>
              <w:rPr>
                <w:rFonts w:asciiTheme="minorHAnsi" w:eastAsiaTheme="minorEastAsia" w:hAnsiTheme="minorHAnsi" w:cstheme="minorBidi"/>
                <w:lang w:eastAsia="el-GR"/>
              </w:rPr>
            </w:pPr>
            <w:r w:rsidRPr="00CF77FE">
              <w:rPr>
                <w:rFonts w:asciiTheme="minorHAnsi" w:eastAsiaTheme="minorEastAsia" w:hAnsiTheme="minorHAnsi" w:cstheme="minorBidi"/>
                <w:b/>
                <w:bCs/>
                <w:lang w:eastAsia="el-GR"/>
              </w:rPr>
              <w:t>Τεχνικοί Σύμβουλοι</w:t>
            </w:r>
            <w:r w:rsidRPr="00CF77FE">
              <w:rPr>
                <w:rFonts w:asciiTheme="minorHAnsi" w:eastAsiaTheme="minorEastAsia" w:hAnsiTheme="minorHAnsi" w:cstheme="minorBidi"/>
                <w:lang w:val="en-US" w:eastAsia="el-GR"/>
              </w:rPr>
              <w:t xml:space="preserve">: </w:t>
            </w:r>
          </w:p>
          <w:p w14:paraId="3168B975" w14:textId="77777777" w:rsidR="005568AD" w:rsidRPr="00CF77FE" w:rsidRDefault="005568AD" w:rsidP="0133B8C0">
            <w:pPr>
              <w:contextualSpacing/>
              <w:rPr>
                <w:rFonts w:asciiTheme="minorHAnsi" w:eastAsiaTheme="minorEastAsia" w:hAnsiTheme="minorHAnsi" w:cstheme="minorBidi"/>
                <w:lang w:val="en-US"/>
              </w:rPr>
            </w:pPr>
            <w:proofErr w:type="spellStart"/>
            <w:r w:rsidRPr="00CF77FE">
              <w:rPr>
                <w:rFonts w:asciiTheme="minorHAnsi" w:eastAsiaTheme="minorEastAsia" w:hAnsiTheme="minorHAnsi" w:cstheme="minorBidi"/>
              </w:rPr>
              <w:t>Δέκαθλον</w:t>
            </w:r>
            <w:proofErr w:type="spellEnd"/>
            <w:r w:rsidRPr="00CF77FE">
              <w:rPr>
                <w:rFonts w:asciiTheme="minorHAnsi" w:eastAsiaTheme="minorEastAsia" w:hAnsiTheme="minorHAnsi" w:cstheme="minorBidi"/>
              </w:rPr>
              <w:t xml:space="preserve"> </w:t>
            </w:r>
          </w:p>
          <w:p w14:paraId="3168B976" w14:textId="77777777" w:rsidR="0133B8C0" w:rsidRPr="00CF77FE" w:rsidRDefault="0133B8C0" w:rsidP="0133B8C0">
            <w:pPr>
              <w:rPr>
                <w:rFonts w:asciiTheme="minorHAnsi" w:eastAsiaTheme="minorEastAsia" w:hAnsiTheme="minorHAnsi" w:cstheme="minorBidi"/>
              </w:rPr>
            </w:pPr>
          </w:p>
          <w:p w14:paraId="3168B977" w14:textId="77777777" w:rsidR="005568AD" w:rsidRPr="00AC416B" w:rsidRDefault="005568AD" w:rsidP="0133B8C0">
            <w:pPr>
              <w:numPr>
                <w:ilvl w:val="0"/>
                <w:numId w:val="8"/>
              </w:numPr>
              <w:contextualSpacing/>
              <w:rPr>
                <w:rFonts w:asciiTheme="minorHAnsi" w:eastAsiaTheme="minorEastAsia" w:hAnsiTheme="minorHAnsi" w:cstheme="minorBidi"/>
              </w:rPr>
            </w:pPr>
          </w:p>
          <w:p w14:paraId="3168B978" w14:textId="77777777" w:rsidR="005568AD" w:rsidRPr="00AC416B" w:rsidRDefault="005568AD" w:rsidP="0133B8C0">
            <w:pPr>
              <w:numPr>
                <w:ilvl w:val="0"/>
                <w:numId w:val="8"/>
              </w:numPr>
              <w:contextualSpacing/>
              <w:rPr>
                <w:rFonts w:asciiTheme="minorHAnsi" w:eastAsiaTheme="minorEastAsia" w:hAnsiTheme="minorHAnsi" w:cstheme="minorBidi"/>
              </w:rPr>
            </w:pPr>
            <w:r w:rsidRPr="0133B8C0">
              <w:rPr>
                <w:rFonts w:asciiTheme="minorHAnsi" w:eastAsiaTheme="minorEastAsia" w:hAnsiTheme="minorHAnsi" w:cstheme="minorBidi"/>
                <w:sz w:val="22"/>
                <w:szCs w:val="22"/>
              </w:rPr>
              <w:t xml:space="preserve"> </w:t>
            </w:r>
          </w:p>
        </w:tc>
        <w:tc>
          <w:tcPr>
            <w:tcW w:w="4253" w:type="dxa"/>
            <w:tcBorders>
              <w:bottom w:val="single" w:sz="4" w:space="0" w:color="auto"/>
            </w:tcBorders>
          </w:tcPr>
          <w:p w14:paraId="3168B984" w14:textId="77777777" w:rsidR="1D041B37" w:rsidRPr="00CF77FE" w:rsidRDefault="7F9D310D" w:rsidP="0133B8C0">
            <w:pPr>
              <w:numPr>
                <w:ilvl w:val="0"/>
                <w:numId w:val="15"/>
              </w:numPr>
              <w:ind w:left="346" w:hanging="357"/>
              <w:rPr>
                <w:rFonts w:asciiTheme="minorHAnsi" w:eastAsiaTheme="minorEastAsia" w:hAnsiTheme="minorHAnsi" w:cstheme="minorBidi"/>
                <w:lang w:eastAsia="el-GR"/>
              </w:rPr>
            </w:pPr>
            <w:r w:rsidRPr="00CF77FE">
              <w:rPr>
                <w:rFonts w:asciiTheme="minorHAnsi" w:eastAsiaTheme="minorEastAsia" w:hAnsiTheme="minorHAnsi" w:cstheme="minorBidi"/>
                <w:lang w:eastAsia="el-GR"/>
              </w:rPr>
              <w:t xml:space="preserve">Ολοκληρώθηκε η διαδικασία διαπραγμάτευσης μεταξύ ΥΠΟΙΚ, ΤΑΙΠΕΔ και </w:t>
            </w:r>
            <w:r w:rsidRPr="00CF77FE">
              <w:rPr>
                <w:rFonts w:asciiTheme="minorHAnsi" w:eastAsiaTheme="minorEastAsia" w:hAnsiTheme="minorHAnsi" w:cstheme="minorBidi"/>
                <w:lang w:val="en-US" w:eastAsia="el-GR"/>
              </w:rPr>
              <w:t>LAMDA</w:t>
            </w:r>
            <w:r w:rsidRPr="00CF77FE">
              <w:rPr>
                <w:rFonts w:asciiTheme="minorHAnsi" w:eastAsiaTheme="minorEastAsia" w:hAnsiTheme="minorHAnsi" w:cstheme="minorBidi"/>
                <w:lang w:eastAsia="el-GR"/>
              </w:rPr>
              <w:t xml:space="preserve"> με την οποία οριστικοποιήθηκε η συμφωνία επ</w:t>
            </w:r>
            <w:r w:rsidR="174D1AAB" w:rsidRPr="00CF77FE">
              <w:rPr>
                <w:rFonts w:asciiTheme="minorHAnsi" w:eastAsiaTheme="minorEastAsia" w:hAnsiTheme="minorHAnsi" w:cstheme="minorBidi"/>
                <w:lang w:eastAsia="el-GR"/>
              </w:rPr>
              <w:t>ί</w:t>
            </w:r>
            <w:r w:rsidRPr="00CF77FE">
              <w:rPr>
                <w:rFonts w:asciiTheme="minorHAnsi" w:eastAsiaTheme="minorEastAsia" w:hAnsiTheme="minorHAnsi" w:cstheme="minorBidi"/>
                <w:lang w:eastAsia="el-GR"/>
              </w:rPr>
              <w:t xml:space="preserve"> </w:t>
            </w:r>
            <w:r w:rsidR="01FDB061" w:rsidRPr="00CF77FE">
              <w:rPr>
                <w:rFonts w:asciiTheme="minorHAnsi" w:eastAsiaTheme="minorEastAsia" w:hAnsiTheme="minorHAnsi" w:cstheme="minorBidi"/>
                <w:lang w:eastAsia="el-GR"/>
              </w:rPr>
              <w:t>του</w:t>
            </w:r>
            <w:r w:rsidRPr="00CF77FE">
              <w:rPr>
                <w:rFonts w:asciiTheme="minorHAnsi" w:eastAsiaTheme="minorEastAsia" w:hAnsiTheme="minorHAnsi" w:cstheme="minorBidi"/>
                <w:lang w:eastAsia="el-GR"/>
              </w:rPr>
              <w:t xml:space="preserve"> διαγράμματος </w:t>
            </w:r>
            <w:r w:rsidR="7F563D46" w:rsidRPr="00CF77FE">
              <w:rPr>
                <w:rFonts w:asciiTheme="minorHAnsi" w:eastAsiaTheme="minorEastAsia" w:hAnsiTheme="minorHAnsi" w:cstheme="minorBidi"/>
                <w:lang w:eastAsia="el-GR"/>
              </w:rPr>
              <w:t>δ</w:t>
            </w:r>
            <w:r w:rsidR="300BAB44" w:rsidRPr="00CF77FE">
              <w:rPr>
                <w:rFonts w:asciiTheme="minorHAnsi" w:eastAsiaTheme="minorEastAsia" w:hAnsiTheme="minorHAnsi" w:cstheme="minorBidi"/>
                <w:lang w:eastAsia="el-GR"/>
              </w:rPr>
              <w:t>ιανομής</w:t>
            </w:r>
          </w:p>
          <w:p w14:paraId="377DE219" w14:textId="196AF148" w:rsidR="00802EB5" w:rsidRPr="00E73BA9" w:rsidRDefault="00802EB5" w:rsidP="008E6B7D">
            <w:pPr>
              <w:pStyle w:val="ListParagraph"/>
              <w:numPr>
                <w:ilvl w:val="0"/>
                <w:numId w:val="78"/>
              </w:numPr>
              <w:spacing w:line="240" w:lineRule="auto"/>
              <w:ind w:left="357" w:hanging="357"/>
              <w:rPr>
                <w:rFonts w:asciiTheme="minorHAnsi" w:eastAsiaTheme="minorEastAsia" w:hAnsiTheme="minorHAnsi" w:cstheme="minorBidi"/>
                <w:sz w:val="24"/>
                <w:szCs w:val="24"/>
                <w:lang w:eastAsia="el-GR"/>
              </w:rPr>
            </w:pPr>
            <w:r w:rsidRPr="00E73BA9">
              <w:rPr>
                <w:rFonts w:asciiTheme="minorHAnsi" w:eastAsiaTheme="minorEastAsia" w:hAnsiTheme="minorHAnsi" w:cstheme="minorBidi"/>
                <w:sz w:val="24"/>
                <w:szCs w:val="24"/>
                <w:lang w:eastAsia="el-GR"/>
              </w:rPr>
              <w:t>Στις 09/03/2021 υπογράφτηκε η Σύμβαση Διανομής και σύστασης δικαιώματος επιφανείας</w:t>
            </w:r>
            <w:r w:rsidR="003F1AEE" w:rsidRPr="00E73BA9">
              <w:rPr>
                <w:rFonts w:asciiTheme="minorHAnsi" w:eastAsiaTheme="minorEastAsia" w:hAnsiTheme="minorHAnsi" w:cstheme="minorBidi"/>
                <w:sz w:val="24"/>
                <w:szCs w:val="24"/>
                <w:lang w:eastAsia="el-GR"/>
              </w:rPr>
              <w:t xml:space="preserve"> </w:t>
            </w:r>
            <w:r w:rsidRPr="00E73BA9">
              <w:rPr>
                <w:rFonts w:asciiTheme="minorHAnsi" w:eastAsiaTheme="minorEastAsia" w:hAnsiTheme="minorHAnsi" w:cstheme="minorBidi"/>
                <w:sz w:val="24"/>
                <w:szCs w:val="24"/>
                <w:lang w:eastAsia="el-GR"/>
              </w:rPr>
              <w:t>και επικυρώθηκε από το Ελληνικό Κοινοβούλιο στις 26/03/2021</w:t>
            </w:r>
            <w:r w:rsidR="004F43A9" w:rsidRPr="00E73BA9">
              <w:rPr>
                <w:rFonts w:asciiTheme="minorHAnsi" w:eastAsiaTheme="minorEastAsia" w:hAnsiTheme="minorHAnsi" w:cstheme="minorBidi"/>
                <w:sz w:val="24"/>
                <w:szCs w:val="24"/>
                <w:lang w:eastAsia="el-GR"/>
              </w:rPr>
              <w:t xml:space="preserve"> (ν.4787/2021)</w:t>
            </w:r>
          </w:p>
          <w:p w14:paraId="3168B987" w14:textId="3B83F626" w:rsidR="00FE0A00" w:rsidRPr="00CD01B9" w:rsidRDefault="00FE0A00" w:rsidP="00FE0A00">
            <w:pPr>
              <w:pStyle w:val="ListParagraph"/>
              <w:numPr>
                <w:ilvl w:val="0"/>
                <w:numId w:val="78"/>
              </w:numPr>
              <w:spacing w:line="240" w:lineRule="auto"/>
              <w:ind w:left="357" w:hanging="357"/>
              <w:rPr>
                <w:rFonts w:asciiTheme="minorHAnsi" w:eastAsiaTheme="minorEastAsia" w:hAnsiTheme="minorHAnsi" w:cstheme="minorBidi"/>
                <w:sz w:val="24"/>
                <w:szCs w:val="24"/>
                <w:lang w:eastAsia="el-GR"/>
              </w:rPr>
            </w:pPr>
            <w:r w:rsidRPr="00CD01B9">
              <w:rPr>
                <w:rFonts w:asciiTheme="minorHAnsi" w:eastAsiaTheme="minorEastAsia" w:hAnsiTheme="minorHAnsi" w:cstheme="minorBidi"/>
                <w:sz w:val="24"/>
                <w:szCs w:val="24"/>
                <w:lang w:eastAsia="el-GR"/>
              </w:rPr>
              <w:t>Οριστικοποιήθηκε η Σύμβαση Παραχώρησης για τις πρόδρομες εργασίες (το επιτρεπτό της οποίας έχει περιληφθεί στον Κυρωτικό Νόμο ν.4787/2021 άρθρο 4)</w:t>
            </w:r>
          </w:p>
        </w:tc>
        <w:tc>
          <w:tcPr>
            <w:tcW w:w="3543" w:type="dxa"/>
            <w:tcBorders>
              <w:bottom w:val="single" w:sz="4" w:space="0" w:color="auto"/>
            </w:tcBorders>
          </w:tcPr>
          <w:p w14:paraId="13404DEA" w14:textId="113BAAB4" w:rsidR="00577654" w:rsidRDefault="00577654" w:rsidP="00A93113">
            <w:pPr>
              <w:numPr>
                <w:ilvl w:val="0"/>
                <w:numId w:val="15"/>
              </w:numPr>
              <w:ind w:left="346"/>
              <w:contextualSpacing/>
              <w:rPr>
                <w:rFonts w:asciiTheme="minorHAnsi" w:eastAsiaTheme="minorEastAsia" w:hAnsiTheme="minorHAnsi" w:cstheme="minorBidi"/>
                <w:lang w:eastAsia="el-GR"/>
              </w:rPr>
            </w:pPr>
            <w:r>
              <w:rPr>
                <w:rFonts w:asciiTheme="minorHAnsi" w:eastAsiaTheme="minorEastAsia" w:hAnsiTheme="minorHAnsi" w:cstheme="minorBidi"/>
                <w:lang w:eastAsia="el-GR"/>
              </w:rPr>
              <w:t>Υπογραφή Σύμβασης Παραχώρησης για πρόδρομες εργασίες</w:t>
            </w:r>
          </w:p>
          <w:p w14:paraId="39106C78" w14:textId="7A554F40" w:rsidR="007D7E14" w:rsidRDefault="007D7E14" w:rsidP="00A93113">
            <w:pPr>
              <w:numPr>
                <w:ilvl w:val="0"/>
                <w:numId w:val="15"/>
              </w:numPr>
              <w:ind w:left="346"/>
              <w:contextualSpacing/>
              <w:rPr>
                <w:rFonts w:asciiTheme="minorHAnsi" w:eastAsiaTheme="minorEastAsia" w:hAnsiTheme="minorHAnsi" w:cstheme="minorBidi"/>
                <w:lang w:eastAsia="el-GR"/>
              </w:rPr>
            </w:pPr>
            <w:r>
              <w:rPr>
                <w:rFonts w:asciiTheme="minorHAnsi" w:eastAsiaTheme="minorEastAsia" w:hAnsiTheme="minorHAnsi" w:cstheme="minorBidi"/>
                <w:lang w:eastAsia="el-GR"/>
              </w:rPr>
              <w:t>Έκδοση απόφασης Ελεγκτικού Συνεδρίου (καζίνο)</w:t>
            </w:r>
          </w:p>
          <w:p w14:paraId="3E918D96" w14:textId="05838F9C" w:rsidR="007D7E14" w:rsidRDefault="007D7E14" w:rsidP="00A93113">
            <w:pPr>
              <w:numPr>
                <w:ilvl w:val="0"/>
                <w:numId w:val="15"/>
              </w:numPr>
              <w:ind w:left="346"/>
              <w:contextualSpacing/>
              <w:rPr>
                <w:rFonts w:asciiTheme="minorHAnsi" w:eastAsiaTheme="minorEastAsia" w:hAnsiTheme="minorHAnsi" w:cstheme="minorBidi"/>
                <w:lang w:eastAsia="el-GR"/>
              </w:rPr>
            </w:pPr>
            <w:r>
              <w:rPr>
                <w:rFonts w:asciiTheme="minorHAnsi" w:eastAsiaTheme="minorEastAsia" w:hAnsiTheme="minorHAnsi" w:cstheme="minorBidi"/>
                <w:lang w:eastAsia="el-GR"/>
              </w:rPr>
              <w:t>Έκδοση αποφάσεων Συμβουλίου της Επικρατ</w:t>
            </w:r>
            <w:r w:rsidR="00090F5B">
              <w:rPr>
                <w:rFonts w:asciiTheme="minorHAnsi" w:eastAsiaTheme="minorEastAsia" w:hAnsiTheme="minorHAnsi" w:cstheme="minorBidi"/>
                <w:lang w:eastAsia="el-GR"/>
              </w:rPr>
              <w:t>είας επί των αιτήσεων ακύρωσης (2 σε εκκρεμότητα)</w:t>
            </w:r>
          </w:p>
          <w:p w14:paraId="2329153C" w14:textId="28A89D5E" w:rsidR="009C7771" w:rsidRDefault="009C7771" w:rsidP="00A93113">
            <w:pPr>
              <w:numPr>
                <w:ilvl w:val="0"/>
                <w:numId w:val="15"/>
              </w:numPr>
              <w:ind w:left="346"/>
              <w:contextualSpacing/>
              <w:rPr>
                <w:rFonts w:asciiTheme="minorHAnsi" w:eastAsiaTheme="minorEastAsia" w:hAnsiTheme="minorHAnsi" w:cstheme="minorBidi"/>
                <w:lang w:eastAsia="el-GR"/>
              </w:rPr>
            </w:pPr>
            <w:r>
              <w:rPr>
                <w:rFonts w:asciiTheme="minorHAnsi" w:eastAsiaTheme="minorEastAsia" w:hAnsiTheme="minorHAnsi" w:cstheme="minorBidi"/>
                <w:lang w:eastAsia="el-GR"/>
              </w:rPr>
              <w:t>Ολοκλήρωση μετεγκαταστάσεων δημοσίων χρηστών</w:t>
            </w:r>
          </w:p>
          <w:p w14:paraId="3168B98C" w14:textId="6B5891BA" w:rsidR="000E4EE8" w:rsidRPr="00DB52D4" w:rsidRDefault="005568AD" w:rsidP="00A93113">
            <w:pPr>
              <w:numPr>
                <w:ilvl w:val="0"/>
                <w:numId w:val="15"/>
              </w:numPr>
              <w:ind w:left="346"/>
              <w:contextualSpacing/>
              <w:rPr>
                <w:rFonts w:asciiTheme="minorHAnsi" w:eastAsiaTheme="minorEastAsia" w:hAnsiTheme="minorHAnsi" w:cstheme="minorBidi"/>
                <w:lang w:eastAsia="el-GR"/>
              </w:rPr>
            </w:pPr>
            <w:r w:rsidRPr="00DB52D4">
              <w:rPr>
                <w:rFonts w:asciiTheme="minorHAnsi" w:eastAsiaTheme="minorEastAsia" w:hAnsiTheme="minorHAnsi" w:cstheme="minorBidi"/>
                <w:lang w:eastAsia="el-GR"/>
              </w:rPr>
              <w:t>Μεταβίβαση</w:t>
            </w:r>
            <w:r w:rsidR="009C7771">
              <w:rPr>
                <w:rFonts w:asciiTheme="minorHAnsi" w:eastAsiaTheme="minorEastAsia" w:hAnsiTheme="minorHAnsi" w:cstheme="minorBidi"/>
                <w:lang w:eastAsia="el-GR"/>
              </w:rPr>
              <w:t>/ εισφορά</w:t>
            </w:r>
            <w:r w:rsidRPr="00DB52D4">
              <w:rPr>
                <w:rFonts w:asciiTheme="minorHAnsi" w:eastAsiaTheme="minorEastAsia" w:hAnsiTheme="minorHAnsi" w:cstheme="minorBidi"/>
                <w:lang w:eastAsia="el-GR"/>
              </w:rPr>
              <w:t xml:space="preserve"> εμπράγματων δικαιωμάτων από το ΤΑΙΠΕΔ στην Ελληνικό ΑΕ (ΤΑΙΠΕΔ/ΕΛΛΗΝΙΚΟΝ Α.Ε.)</w:t>
            </w:r>
          </w:p>
          <w:p w14:paraId="3168B98D" w14:textId="77777777" w:rsidR="00A56EC5" w:rsidRDefault="00A56EC5" w:rsidP="00A56EC5">
            <w:pPr>
              <w:numPr>
                <w:ilvl w:val="0"/>
                <w:numId w:val="15"/>
              </w:numPr>
              <w:ind w:left="346" w:hanging="357"/>
              <w:rPr>
                <w:rFonts w:asciiTheme="minorHAnsi" w:eastAsiaTheme="minorEastAsia" w:hAnsiTheme="minorHAnsi" w:cstheme="minorBidi"/>
                <w:lang w:eastAsia="el-GR"/>
              </w:rPr>
            </w:pPr>
            <w:r w:rsidRPr="00CF77FE">
              <w:rPr>
                <w:rFonts w:asciiTheme="minorHAnsi" w:eastAsiaTheme="minorEastAsia" w:hAnsiTheme="minorHAnsi" w:cstheme="minorBidi"/>
                <w:lang w:eastAsia="el-GR"/>
              </w:rPr>
              <w:t>Υπογραφή και Κύρωση Σύμβασης εισφοράς των εμπράγματων δικαιωμάτων από το ΤΑΙΠΕΔ στην ΕΛΛΗΝΙΚΟ Α.Ε από το Ελληνικό Κοινοβούλιο</w:t>
            </w:r>
          </w:p>
          <w:p w14:paraId="3168B98F" w14:textId="77777777" w:rsidR="005568AD" w:rsidRPr="00CF77FE" w:rsidRDefault="035806B9" w:rsidP="0133B8C0">
            <w:pPr>
              <w:numPr>
                <w:ilvl w:val="0"/>
                <w:numId w:val="15"/>
              </w:numPr>
              <w:ind w:left="346"/>
              <w:contextualSpacing/>
              <w:rPr>
                <w:rFonts w:asciiTheme="minorHAnsi" w:eastAsiaTheme="minorEastAsia" w:hAnsiTheme="minorHAnsi" w:cstheme="minorBidi"/>
                <w:lang w:eastAsia="el-GR"/>
              </w:rPr>
            </w:pPr>
            <w:r w:rsidRPr="00CF77FE">
              <w:rPr>
                <w:rFonts w:asciiTheme="minorHAnsi" w:eastAsiaTheme="minorEastAsia" w:hAnsiTheme="minorHAnsi" w:cstheme="minorBidi"/>
                <w:lang w:eastAsia="el-GR"/>
              </w:rPr>
              <w:t>Ο</w:t>
            </w:r>
            <w:r w:rsidR="49FB3BE7" w:rsidRPr="00CF77FE">
              <w:rPr>
                <w:rFonts w:asciiTheme="minorHAnsi" w:eastAsiaTheme="minorEastAsia" w:hAnsiTheme="minorHAnsi" w:cstheme="minorBidi"/>
                <w:lang w:eastAsia="el-GR"/>
              </w:rPr>
              <w:t xml:space="preserve">ικονομικό κλείσιμο </w:t>
            </w:r>
            <w:r w:rsidR="12FFA42D" w:rsidRPr="00CF77FE">
              <w:rPr>
                <w:rFonts w:asciiTheme="minorHAnsi" w:eastAsiaTheme="minorEastAsia" w:hAnsiTheme="minorHAnsi" w:cstheme="minorBidi"/>
                <w:lang w:eastAsia="el-GR"/>
              </w:rPr>
              <w:t xml:space="preserve">της </w:t>
            </w:r>
            <w:r w:rsidR="49FB3BE7" w:rsidRPr="00CF77FE">
              <w:rPr>
                <w:rFonts w:asciiTheme="minorHAnsi" w:eastAsiaTheme="minorEastAsia" w:hAnsiTheme="minorHAnsi" w:cstheme="minorBidi"/>
                <w:lang w:eastAsia="el-GR"/>
              </w:rPr>
              <w:t>συναλλαγής</w:t>
            </w:r>
          </w:p>
          <w:p w14:paraId="3168B990" w14:textId="77777777" w:rsidR="005568AD" w:rsidRPr="00AC416B" w:rsidRDefault="005568AD" w:rsidP="0133B8C0">
            <w:pPr>
              <w:ind w:left="360"/>
              <w:contextualSpacing/>
              <w:rPr>
                <w:rFonts w:asciiTheme="minorHAnsi" w:eastAsiaTheme="minorEastAsia" w:hAnsiTheme="minorHAnsi" w:cstheme="minorBidi"/>
              </w:rPr>
            </w:pPr>
          </w:p>
        </w:tc>
      </w:tr>
    </w:tbl>
    <w:p w14:paraId="3168B992" w14:textId="77777777" w:rsidR="00C5449C" w:rsidRPr="00AC416B" w:rsidRDefault="00C5449C" w:rsidP="00AF562C">
      <w:pPr>
        <w:rPr>
          <w:rFonts w:asciiTheme="minorHAnsi" w:hAnsiTheme="minorHAnsi" w:cstheme="minorHAnsi"/>
          <w:lang w:eastAsia="el-GR"/>
        </w:rPr>
      </w:pPr>
      <w:bookmarkStart w:id="2" w:name="_Toc451601836"/>
      <w:bookmarkEnd w:id="1"/>
    </w:p>
    <w:p w14:paraId="3168B993" w14:textId="77777777" w:rsidR="005568AD" w:rsidRPr="00AC416B" w:rsidRDefault="00C5449C" w:rsidP="00AF562C">
      <w:pPr>
        <w:rPr>
          <w:rFonts w:asciiTheme="minorHAnsi" w:hAnsiTheme="minorHAnsi" w:cstheme="minorHAnsi"/>
          <w:lang w:eastAsia="el-GR"/>
        </w:rPr>
      </w:pPr>
      <w:r w:rsidRPr="00AC416B">
        <w:rPr>
          <w:rFonts w:asciiTheme="minorHAnsi" w:hAnsiTheme="minorHAnsi" w:cstheme="minorHAnsi"/>
          <w:lang w:eastAsia="el-GR"/>
        </w:rPr>
        <w:br w:type="page"/>
      </w:r>
    </w:p>
    <w:tbl>
      <w:tblPr>
        <w:tblW w:w="0" w:type="auto"/>
        <w:tblLayout w:type="fixed"/>
        <w:tblLook w:val="0000" w:firstRow="0" w:lastRow="0" w:firstColumn="0" w:lastColumn="0" w:noHBand="0" w:noVBand="0"/>
      </w:tblPr>
      <w:tblGrid>
        <w:gridCol w:w="15559"/>
      </w:tblGrid>
      <w:tr w:rsidR="005568AD" w:rsidRPr="00AC416B" w14:paraId="3168B996" w14:textId="77777777" w:rsidTr="00105E0C">
        <w:trPr>
          <w:cantSplit/>
          <w:trHeight w:val="990"/>
        </w:trPr>
        <w:tc>
          <w:tcPr>
            <w:tcW w:w="15559" w:type="dxa"/>
            <w:shd w:val="clear" w:color="auto" w:fill="auto"/>
          </w:tcPr>
          <w:p w14:paraId="3168B994" w14:textId="77777777" w:rsidR="005568AD" w:rsidRPr="00AC416B" w:rsidRDefault="005568AD" w:rsidP="00AF562C">
            <w:pPr>
              <w:pStyle w:val="ListParagraph"/>
              <w:keepNext/>
              <w:numPr>
                <w:ilvl w:val="0"/>
                <w:numId w:val="22"/>
              </w:numPr>
              <w:spacing w:after="0" w:line="240" w:lineRule="auto"/>
              <w:outlineLvl w:val="0"/>
              <w:rPr>
                <w:rFonts w:asciiTheme="minorHAnsi" w:eastAsia="Times New Roman" w:hAnsiTheme="minorHAnsi" w:cstheme="minorHAnsi"/>
                <w:b/>
                <w:sz w:val="24"/>
                <w:szCs w:val="24"/>
                <w:lang w:eastAsia="el-GR"/>
              </w:rPr>
            </w:pPr>
            <w:bookmarkStart w:id="3" w:name="_Toc42782960"/>
            <w:bookmarkEnd w:id="2"/>
            <w:r w:rsidRPr="00AC416B">
              <w:rPr>
                <w:rFonts w:asciiTheme="minorHAnsi" w:eastAsia="Times New Roman" w:hAnsiTheme="minorHAnsi" w:cstheme="minorHAnsi"/>
                <w:b/>
                <w:sz w:val="24"/>
                <w:szCs w:val="24"/>
                <w:lang w:eastAsia="el-GR"/>
              </w:rPr>
              <w:lastRenderedPageBreak/>
              <w:t>10 ΟΡΓΑΝΙΣΜΟΙ ΛΙΜΕΝΟΣ</w:t>
            </w:r>
            <w:bookmarkEnd w:id="3"/>
          </w:p>
          <w:p w14:paraId="3168B995" w14:textId="5CD9B61D" w:rsidR="005568AD" w:rsidRPr="00AC416B" w:rsidRDefault="005568AD" w:rsidP="00AF562C">
            <w:pPr>
              <w:ind w:left="337"/>
              <w:rPr>
                <w:rFonts w:asciiTheme="minorHAnsi" w:hAnsiTheme="minorHAnsi" w:cstheme="minorHAnsi"/>
                <w:lang w:eastAsia="el-GR"/>
              </w:rPr>
            </w:pPr>
            <w:r w:rsidRPr="00AC416B">
              <w:rPr>
                <w:rFonts w:asciiTheme="minorHAnsi" w:hAnsiTheme="minorHAnsi" w:cstheme="minorHAnsi"/>
                <w:lang w:eastAsia="el-GR"/>
              </w:rPr>
              <w:t>Οργανισμοί Λιμένος Αλεξανδρούπολης, Ελευσίνας, Λαυρίου, Ραφήνας, Ηγουμενίτσας, Κέρκυρας, Καβάλας, Βόλου, Πάτρας και Ηρακλείου έχουν μακροχρόνιες συμβάσεις παραχώρησης με το Ελληνικό Δημόσιο για τη χρήση των αντίστοιχων λιμανιών έως το 20</w:t>
            </w:r>
            <w:r w:rsidR="00865B21" w:rsidRPr="00AC416B">
              <w:rPr>
                <w:rFonts w:asciiTheme="minorHAnsi" w:hAnsiTheme="minorHAnsi" w:cstheme="minorHAnsi"/>
                <w:lang w:eastAsia="el-GR"/>
              </w:rPr>
              <w:t>6</w:t>
            </w:r>
            <w:r w:rsidRPr="00AC416B">
              <w:rPr>
                <w:rFonts w:asciiTheme="minorHAnsi" w:hAnsiTheme="minorHAnsi" w:cstheme="minorHAnsi"/>
                <w:lang w:eastAsia="el-GR"/>
              </w:rPr>
              <w:t>2. Το ΤΑΙΠΕΔ κατέχει το 100% των</w:t>
            </w:r>
            <w:r w:rsidR="00A057F0" w:rsidRPr="00AC416B">
              <w:rPr>
                <w:rFonts w:asciiTheme="minorHAnsi" w:hAnsiTheme="minorHAnsi" w:cstheme="minorHAnsi"/>
                <w:lang w:eastAsia="el-GR"/>
              </w:rPr>
              <w:t xml:space="preserve"> </w:t>
            </w:r>
            <w:r w:rsidRPr="00AC416B">
              <w:rPr>
                <w:rFonts w:asciiTheme="minorHAnsi" w:hAnsiTheme="minorHAnsi" w:cstheme="minorHAnsi"/>
                <w:lang w:eastAsia="el-GR"/>
              </w:rPr>
              <w:t>μετοχών</w:t>
            </w:r>
            <w:r w:rsidR="00865B21" w:rsidRPr="00AC416B">
              <w:rPr>
                <w:rFonts w:asciiTheme="minorHAnsi" w:hAnsiTheme="minorHAnsi" w:cstheme="minorHAnsi"/>
                <w:lang w:eastAsia="el-GR"/>
              </w:rPr>
              <w:t xml:space="preserve"> των 10 Οργανισμών Λιμένος Α.Ε καθώς και το δικαίωμα να </w:t>
            </w:r>
            <w:r w:rsidR="00385708" w:rsidRPr="00727D24">
              <w:rPr>
                <w:rFonts w:asciiTheme="minorHAnsi" w:hAnsiTheme="minorHAnsi" w:cstheme="minorHAnsi"/>
                <w:lang w:eastAsia="el-GR"/>
              </w:rPr>
              <w:t>(</w:t>
            </w:r>
            <w:proofErr w:type="spellStart"/>
            <w:r w:rsidR="00865B21" w:rsidRPr="00727D24">
              <w:rPr>
                <w:rFonts w:asciiTheme="minorHAnsi" w:hAnsiTheme="minorHAnsi" w:cstheme="minorHAnsi"/>
                <w:lang w:eastAsia="el-GR"/>
              </w:rPr>
              <w:t>υπο</w:t>
            </w:r>
            <w:proofErr w:type="spellEnd"/>
            <w:r w:rsidR="00385708" w:rsidRPr="00727D24">
              <w:rPr>
                <w:rFonts w:asciiTheme="minorHAnsi" w:hAnsiTheme="minorHAnsi" w:cstheme="minorHAnsi"/>
                <w:lang w:eastAsia="el-GR"/>
              </w:rPr>
              <w:t>)</w:t>
            </w:r>
            <w:r w:rsidR="00385708">
              <w:rPr>
                <w:rFonts w:asciiTheme="minorHAnsi" w:hAnsiTheme="minorHAnsi" w:cstheme="minorHAnsi"/>
                <w:lang w:eastAsia="el-GR"/>
              </w:rPr>
              <w:t xml:space="preserve"> </w:t>
            </w:r>
            <w:r w:rsidR="00865B21" w:rsidRPr="00AC416B">
              <w:rPr>
                <w:rFonts w:asciiTheme="minorHAnsi" w:hAnsiTheme="minorHAnsi" w:cstheme="minorHAnsi"/>
                <w:lang w:eastAsia="el-GR"/>
              </w:rPr>
              <w:t>παραχωρεί λιμενικές δραστηριότητες και εγκαταστάσεις στην περιοχή αρμοδιότητ</w:t>
            </w:r>
            <w:r w:rsidR="00A62B0C" w:rsidRPr="00AC416B">
              <w:rPr>
                <w:rFonts w:asciiTheme="minorHAnsi" w:hAnsiTheme="minorHAnsi" w:cstheme="minorHAnsi"/>
                <w:lang w:eastAsia="el-GR"/>
              </w:rPr>
              <w:t>α</w:t>
            </w:r>
            <w:r w:rsidR="00865B21" w:rsidRPr="00AC416B">
              <w:rPr>
                <w:rFonts w:asciiTheme="minorHAnsi" w:hAnsiTheme="minorHAnsi" w:cstheme="minorHAnsi"/>
                <w:lang w:eastAsia="el-GR"/>
              </w:rPr>
              <w:t xml:space="preserve">ς των 10 Οργανισμών Λιμένος Α.Ε. </w:t>
            </w:r>
          </w:p>
        </w:tc>
      </w:tr>
    </w:tbl>
    <w:p w14:paraId="3168B997" w14:textId="77777777" w:rsidR="00D55913" w:rsidRPr="00AC416B" w:rsidRDefault="00D55913" w:rsidP="00AF562C">
      <w:pPr>
        <w:rPr>
          <w:rFonts w:asciiTheme="minorHAnsi" w:hAnsiTheme="minorHAnsi" w:cstheme="minorHAnsi"/>
          <w:lang w:eastAsia="el-GR"/>
        </w:rPr>
      </w:pP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5"/>
        <w:gridCol w:w="3264"/>
        <w:gridCol w:w="3966"/>
        <w:gridCol w:w="4848"/>
      </w:tblGrid>
      <w:tr w:rsidR="005568AD" w:rsidRPr="00AC416B" w14:paraId="3168B99C" w14:textId="77777777" w:rsidTr="001D6F34">
        <w:tc>
          <w:tcPr>
            <w:tcW w:w="1061" w:type="pct"/>
            <w:tcBorders>
              <w:bottom w:val="single" w:sz="4" w:space="0" w:color="auto"/>
            </w:tcBorders>
            <w:shd w:val="clear" w:color="auto" w:fill="000086"/>
          </w:tcPr>
          <w:p w14:paraId="3168B998" w14:textId="77777777" w:rsidR="005568AD" w:rsidRPr="00AC416B" w:rsidRDefault="005568AD" w:rsidP="00AF562C">
            <w:pPr>
              <w:ind w:right="317"/>
              <w:rPr>
                <w:rFonts w:asciiTheme="minorHAnsi" w:hAnsiTheme="minorHAnsi" w:cstheme="minorHAnsi"/>
                <w:b/>
                <w:lang w:val="en-US" w:eastAsia="el-GR"/>
              </w:rPr>
            </w:pPr>
            <w:r w:rsidRPr="00AC416B">
              <w:rPr>
                <w:rFonts w:asciiTheme="minorHAnsi" w:hAnsiTheme="minorHAnsi" w:cstheme="minorHAnsi"/>
                <w:b/>
                <w:lang w:eastAsia="el-GR"/>
              </w:rPr>
              <w:t>Μέθοδος Αξιοποίησης</w:t>
            </w:r>
          </w:p>
        </w:tc>
        <w:tc>
          <w:tcPr>
            <w:tcW w:w="1064" w:type="pct"/>
            <w:tcBorders>
              <w:bottom w:val="single" w:sz="4" w:space="0" w:color="auto"/>
            </w:tcBorders>
            <w:shd w:val="clear" w:color="auto" w:fill="000086"/>
          </w:tcPr>
          <w:p w14:paraId="3168B999" w14:textId="77777777" w:rsidR="005568AD" w:rsidRPr="00AC416B" w:rsidRDefault="005568AD" w:rsidP="00AF562C">
            <w:pPr>
              <w:ind w:right="317"/>
              <w:rPr>
                <w:rFonts w:asciiTheme="minorHAnsi" w:hAnsiTheme="minorHAnsi" w:cstheme="minorHAnsi"/>
                <w:b/>
                <w:lang w:eastAsia="el-GR"/>
              </w:rPr>
            </w:pPr>
            <w:r w:rsidRPr="00AC416B">
              <w:rPr>
                <w:rFonts w:asciiTheme="minorHAnsi" w:hAnsiTheme="minorHAnsi" w:cstheme="minorHAnsi"/>
                <w:b/>
                <w:lang w:eastAsia="el-GR"/>
              </w:rPr>
              <w:t>Σύμβουλοι</w:t>
            </w:r>
          </w:p>
        </w:tc>
        <w:tc>
          <w:tcPr>
            <w:tcW w:w="1293" w:type="pct"/>
            <w:tcBorders>
              <w:bottom w:val="single" w:sz="4" w:space="0" w:color="auto"/>
            </w:tcBorders>
            <w:shd w:val="clear" w:color="auto" w:fill="000086"/>
          </w:tcPr>
          <w:p w14:paraId="3168B99A" w14:textId="77777777" w:rsidR="005568AD" w:rsidRPr="00AC416B" w:rsidRDefault="005568AD" w:rsidP="00AF562C">
            <w:pPr>
              <w:ind w:right="317"/>
              <w:rPr>
                <w:rFonts w:asciiTheme="minorHAnsi" w:hAnsiTheme="minorHAnsi" w:cstheme="minorHAnsi"/>
                <w:b/>
                <w:lang w:eastAsia="el-GR"/>
              </w:rPr>
            </w:pPr>
            <w:r w:rsidRPr="00AC416B">
              <w:rPr>
                <w:rFonts w:asciiTheme="minorHAnsi" w:hAnsiTheme="minorHAnsi" w:cstheme="minorHAnsi"/>
                <w:b/>
                <w:lang w:eastAsia="el-GR"/>
              </w:rPr>
              <w:t>Τρέχουσα Κατάσταση</w:t>
            </w:r>
          </w:p>
        </w:tc>
        <w:tc>
          <w:tcPr>
            <w:tcW w:w="1581" w:type="pct"/>
            <w:tcBorders>
              <w:bottom w:val="single" w:sz="4" w:space="0" w:color="auto"/>
            </w:tcBorders>
            <w:shd w:val="clear" w:color="auto" w:fill="000086"/>
          </w:tcPr>
          <w:p w14:paraId="3168B99B"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Επόμενα Βήματα</w:t>
            </w:r>
          </w:p>
        </w:tc>
      </w:tr>
      <w:tr w:rsidR="005568AD" w:rsidRPr="00AC416B" w14:paraId="3168B9D2" w14:textId="77777777" w:rsidTr="3EE2116C">
        <w:trPr>
          <w:trHeight w:val="801"/>
        </w:trPr>
        <w:tc>
          <w:tcPr>
            <w:tcW w:w="1061" w:type="pct"/>
          </w:tcPr>
          <w:p w14:paraId="3168B99D" w14:textId="1F9C6A29" w:rsidR="00865B21" w:rsidRPr="00AC416B" w:rsidRDefault="00865B21" w:rsidP="00865B21">
            <w:pPr>
              <w:rPr>
                <w:rFonts w:asciiTheme="minorHAnsi" w:hAnsiTheme="minorHAnsi" w:cstheme="minorHAnsi"/>
                <w:lang w:eastAsia="el-GR"/>
              </w:rPr>
            </w:pPr>
            <w:r w:rsidRPr="00AC416B">
              <w:rPr>
                <w:rFonts w:asciiTheme="minorHAnsi" w:hAnsiTheme="minorHAnsi" w:cstheme="minorHAnsi"/>
                <w:lang w:eastAsia="el-GR"/>
              </w:rPr>
              <w:t>Α</w:t>
            </w:r>
            <w:r w:rsidRPr="00727D24">
              <w:rPr>
                <w:rFonts w:asciiTheme="minorHAnsi" w:hAnsiTheme="minorHAnsi" w:cstheme="minorHAnsi"/>
                <w:lang w:eastAsia="el-GR"/>
              </w:rPr>
              <w:t xml:space="preserve">. </w:t>
            </w:r>
            <w:r w:rsidR="00385708" w:rsidRPr="00727D24">
              <w:rPr>
                <w:rFonts w:asciiTheme="minorHAnsi" w:hAnsiTheme="minorHAnsi" w:cstheme="minorHAnsi"/>
                <w:lang w:eastAsia="el-GR"/>
              </w:rPr>
              <w:t>(</w:t>
            </w:r>
            <w:proofErr w:type="spellStart"/>
            <w:r w:rsidR="006B7F27" w:rsidRPr="00727D24">
              <w:rPr>
                <w:rFonts w:asciiTheme="minorHAnsi" w:hAnsiTheme="minorHAnsi" w:cstheme="minorHAnsi"/>
                <w:lang w:eastAsia="el-GR"/>
              </w:rPr>
              <w:t>Υπο</w:t>
            </w:r>
            <w:proofErr w:type="spellEnd"/>
            <w:r w:rsidR="00385708" w:rsidRPr="00727D24">
              <w:rPr>
                <w:rFonts w:asciiTheme="minorHAnsi" w:hAnsiTheme="minorHAnsi" w:cstheme="minorHAnsi"/>
                <w:lang w:eastAsia="el-GR"/>
              </w:rPr>
              <w:t>)</w:t>
            </w:r>
            <w:r w:rsidR="00385708">
              <w:rPr>
                <w:rFonts w:asciiTheme="minorHAnsi" w:hAnsiTheme="minorHAnsi" w:cstheme="minorHAnsi"/>
                <w:lang w:eastAsia="el-GR"/>
              </w:rPr>
              <w:t xml:space="preserve"> </w:t>
            </w:r>
            <w:r w:rsidR="006B7F27" w:rsidRPr="00AC416B">
              <w:rPr>
                <w:rFonts w:asciiTheme="minorHAnsi" w:hAnsiTheme="minorHAnsi" w:cstheme="minorHAnsi"/>
                <w:lang w:eastAsia="el-GR"/>
              </w:rPr>
              <w:t>π</w:t>
            </w:r>
            <w:r w:rsidR="005568AD" w:rsidRPr="00AC416B">
              <w:rPr>
                <w:rFonts w:asciiTheme="minorHAnsi" w:hAnsiTheme="minorHAnsi" w:cstheme="minorHAnsi"/>
                <w:lang w:eastAsia="el-GR"/>
              </w:rPr>
              <w:t>αραχώρηση δικαιώματος εκμετάλλευσης λιμενικών δραστηριοτήτων / υπηρεσιών</w:t>
            </w:r>
            <w:r w:rsidRPr="00AC416B">
              <w:rPr>
                <w:rFonts w:asciiTheme="minorHAnsi" w:hAnsiTheme="minorHAnsi" w:cstheme="minorHAnsi"/>
                <w:lang w:eastAsia="el-GR"/>
              </w:rPr>
              <w:t xml:space="preserve"> ή/και</w:t>
            </w:r>
          </w:p>
          <w:p w14:paraId="3168B99E" w14:textId="77777777" w:rsidR="00865B21" w:rsidRPr="00AC416B" w:rsidRDefault="00865B21" w:rsidP="00865B21">
            <w:pPr>
              <w:rPr>
                <w:rFonts w:asciiTheme="minorHAnsi" w:hAnsiTheme="minorHAnsi" w:cstheme="minorHAnsi"/>
                <w:lang w:eastAsia="el-GR"/>
              </w:rPr>
            </w:pPr>
            <w:r w:rsidRPr="00AC416B">
              <w:rPr>
                <w:rFonts w:asciiTheme="minorHAnsi" w:hAnsiTheme="minorHAnsi" w:cstheme="minorHAnsi"/>
                <w:lang w:eastAsia="el-GR"/>
              </w:rPr>
              <w:t>Β. Πώληση μετοχών</w:t>
            </w:r>
            <w:r w:rsidR="00CB3312">
              <w:rPr>
                <w:rFonts w:asciiTheme="minorHAnsi" w:hAnsiTheme="minorHAnsi" w:cstheme="minorHAnsi"/>
                <w:lang w:eastAsia="el-GR"/>
              </w:rPr>
              <w:t xml:space="preserve"> </w:t>
            </w:r>
          </w:p>
          <w:p w14:paraId="3168B99F" w14:textId="77777777" w:rsidR="005568AD" w:rsidRPr="00AC416B" w:rsidRDefault="005568AD" w:rsidP="00865B21">
            <w:pPr>
              <w:rPr>
                <w:rFonts w:asciiTheme="minorHAnsi" w:hAnsiTheme="minorHAnsi" w:cstheme="minorHAnsi"/>
                <w:lang w:eastAsia="el-GR"/>
              </w:rPr>
            </w:pPr>
          </w:p>
        </w:tc>
        <w:tc>
          <w:tcPr>
            <w:tcW w:w="1064" w:type="pct"/>
          </w:tcPr>
          <w:p w14:paraId="3168B9A0" w14:textId="4EA16B74" w:rsidR="009F4BE6" w:rsidRPr="00AC416B" w:rsidRDefault="006B7F27" w:rsidP="00AF562C">
            <w:pPr>
              <w:rPr>
                <w:rFonts w:asciiTheme="minorHAnsi" w:hAnsiTheme="minorHAnsi" w:cstheme="minorHAnsi"/>
                <w:b/>
                <w:lang w:eastAsia="el-GR"/>
              </w:rPr>
            </w:pPr>
            <w:proofErr w:type="spellStart"/>
            <w:r w:rsidRPr="00AC416B">
              <w:rPr>
                <w:rFonts w:asciiTheme="minorHAnsi" w:hAnsiTheme="minorHAnsi" w:cstheme="minorHAnsi"/>
                <w:b/>
                <w:lang w:eastAsia="el-GR"/>
              </w:rPr>
              <w:t>Υπο</w:t>
            </w:r>
            <w:proofErr w:type="spellEnd"/>
            <w:r w:rsidR="00385708">
              <w:rPr>
                <w:rFonts w:asciiTheme="minorHAnsi" w:hAnsiTheme="minorHAnsi" w:cstheme="minorHAnsi"/>
                <w:b/>
                <w:lang w:eastAsia="el-GR"/>
              </w:rPr>
              <w:t xml:space="preserve"> </w:t>
            </w:r>
            <w:r w:rsidRPr="00AC416B">
              <w:rPr>
                <w:rFonts w:asciiTheme="minorHAnsi" w:hAnsiTheme="minorHAnsi" w:cstheme="minorHAnsi"/>
                <w:b/>
                <w:lang w:eastAsia="el-GR"/>
              </w:rPr>
              <w:t>π</w:t>
            </w:r>
            <w:r w:rsidR="009F4BE6" w:rsidRPr="00AC416B">
              <w:rPr>
                <w:rFonts w:asciiTheme="minorHAnsi" w:hAnsiTheme="minorHAnsi" w:cstheme="minorHAnsi"/>
                <w:b/>
                <w:lang w:eastAsia="el-GR"/>
              </w:rPr>
              <w:t>αραχώρησης λιμενικών δραστηριοτήτων:</w:t>
            </w:r>
          </w:p>
          <w:p w14:paraId="3168B9A1" w14:textId="77777777" w:rsidR="009F4BE6" w:rsidRPr="00AC416B" w:rsidRDefault="009F4BE6" w:rsidP="00AF562C">
            <w:pPr>
              <w:rPr>
                <w:rFonts w:asciiTheme="minorHAnsi" w:hAnsiTheme="minorHAnsi" w:cstheme="minorHAnsi"/>
                <w:b/>
                <w:lang w:eastAsia="el-GR"/>
              </w:rPr>
            </w:pPr>
          </w:p>
          <w:p w14:paraId="3168B9A2" w14:textId="77777777" w:rsidR="005568AD" w:rsidRPr="00AC416B" w:rsidRDefault="005568AD" w:rsidP="00865B21">
            <w:pPr>
              <w:ind w:left="183"/>
              <w:rPr>
                <w:rFonts w:asciiTheme="minorHAnsi" w:hAnsiTheme="minorHAnsi" w:cstheme="minorHAnsi"/>
                <w:lang w:eastAsia="el-GR"/>
              </w:rPr>
            </w:pPr>
            <w:r w:rsidRPr="00AC416B">
              <w:rPr>
                <w:rFonts w:asciiTheme="minorHAnsi" w:hAnsiTheme="minorHAnsi" w:cstheme="minorHAnsi"/>
                <w:b/>
                <w:lang w:eastAsia="el-GR"/>
              </w:rPr>
              <w:t>Χρηματοοικονομικοί Σύμβουλοι</w:t>
            </w:r>
            <w:r w:rsidRPr="00AC416B">
              <w:rPr>
                <w:rFonts w:asciiTheme="minorHAnsi" w:hAnsiTheme="minorHAnsi" w:cstheme="minorHAnsi"/>
                <w:lang w:eastAsia="el-GR"/>
              </w:rPr>
              <w:t xml:space="preserve">: </w:t>
            </w:r>
          </w:p>
          <w:p w14:paraId="3168B9A3" w14:textId="77777777" w:rsidR="005568AD" w:rsidRPr="00AC416B" w:rsidRDefault="005568AD" w:rsidP="00865B21">
            <w:pPr>
              <w:ind w:left="183"/>
              <w:rPr>
                <w:rFonts w:asciiTheme="minorHAnsi" w:hAnsiTheme="minorHAnsi" w:cstheme="minorHAnsi"/>
              </w:rPr>
            </w:pPr>
            <w:r w:rsidRPr="00AC416B">
              <w:rPr>
                <w:rFonts w:asciiTheme="minorHAnsi" w:hAnsiTheme="minorHAnsi" w:cstheme="minorHAnsi"/>
                <w:lang w:val="en-US"/>
              </w:rPr>
              <w:t>E</w:t>
            </w:r>
            <w:r w:rsidRPr="00AC416B">
              <w:rPr>
                <w:rFonts w:asciiTheme="minorHAnsi" w:hAnsiTheme="minorHAnsi" w:cstheme="minorHAnsi"/>
              </w:rPr>
              <w:t>&amp;</w:t>
            </w:r>
            <w:r w:rsidRPr="00AC416B">
              <w:rPr>
                <w:rFonts w:asciiTheme="minorHAnsi" w:hAnsiTheme="minorHAnsi" w:cstheme="minorHAnsi"/>
                <w:lang w:val="en-US"/>
              </w:rPr>
              <w:t>Y</w:t>
            </w:r>
          </w:p>
          <w:p w14:paraId="3168B9A4" w14:textId="77777777" w:rsidR="005568AD" w:rsidRPr="00AC416B" w:rsidRDefault="005568AD" w:rsidP="00865B21">
            <w:pPr>
              <w:ind w:left="183"/>
              <w:contextualSpacing/>
              <w:rPr>
                <w:rFonts w:asciiTheme="minorHAnsi" w:hAnsiTheme="minorHAnsi" w:cstheme="minorHAnsi"/>
              </w:rPr>
            </w:pPr>
          </w:p>
          <w:p w14:paraId="3168B9A5" w14:textId="77777777" w:rsidR="005568AD" w:rsidRPr="00AC416B" w:rsidRDefault="005568AD" w:rsidP="00865B21">
            <w:pPr>
              <w:ind w:left="183"/>
              <w:rPr>
                <w:rFonts w:asciiTheme="minorHAnsi" w:hAnsiTheme="minorHAnsi" w:cstheme="minorHAnsi"/>
                <w:lang w:eastAsia="el-GR"/>
              </w:rPr>
            </w:pPr>
            <w:r w:rsidRPr="00AC416B">
              <w:rPr>
                <w:rFonts w:asciiTheme="minorHAnsi" w:hAnsiTheme="minorHAnsi" w:cstheme="minorHAnsi"/>
                <w:b/>
                <w:lang w:eastAsia="el-GR"/>
              </w:rPr>
              <w:t>Νομικοί Σύμβουλοι</w:t>
            </w:r>
            <w:r w:rsidRPr="00AC416B">
              <w:rPr>
                <w:rFonts w:asciiTheme="minorHAnsi" w:hAnsiTheme="minorHAnsi" w:cstheme="minorHAnsi"/>
                <w:lang w:eastAsia="el-GR"/>
              </w:rPr>
              <w:t xml:space="preserve">: </w:t>
            </w:r>
          </w:p>
          <w:p w14:paraId="3168B9A6" w14:textId="77777777" w:rsidR="005568AD" w:rsidRPr="00AC416B" w:rsidRDefault="005568AD" w:rsidP="00865B21">
            <w:pPr>
              <w:ind w:left="183"/>
              <w:rPr>
                <w:rFonts w:asciiTheme="minorHAnsi" w:hAnsiTheme="minorHAnsi" w:cstheme="minorHAnsi"/>
                <w:lang w:eastAsia="el-GR"/>
              </w:rPr>
            </w:pPr>
            <w:r w:rsidRPr="00AC416B">
              <w:rPr>
                <w:rFonts w:asciiTheme="minorHAnsi" w:hAnsiTheme="minorHAnsi" w:cstheme="minorHAnsi"/>
                <w:lang w:val="en-US" w:eastAsia="el-GR"/>
              </w:rPr>
              <w:t>KLC</w:t>
            </w:r>
          </w:p>
          <w:p w14:paraId="3168B9A7" w14:textId="77777777" w:rsidR="005568AD" w:rsidRPr="00AC416B" w:rsidRDefault="005568AD" w:rsidP="00865B21">
            <w:pPr>
              <w:ind w:left="183"/>
              <w:rPr>
                <w:rFonts w:asciiTheme="minorHAnsi" w:hAnsiTheme="minorHAnsi" w:cstheme="minorHAnsi"/>
                <w:lang w:eastAsia="el-GR"/>
              </w:rPr>
            </w:pPr>
            <w:r w:rsidRPr="00AC416B">
              <w:rPr>
                <w:rFonts w:asciiTheme="minorHAnsi" w:hAnsiTheme="minorHAnsi" w:cstheme="minorHAnsi"/>
                <w:lang w:eastAsia="el-GR"/>
              </w:rPr>
              <w:t xml:space="preserve">Δικηγορική Εταιρεία </w:t>
            </w:r>
          </w:p>
          <w:p w14:paraId="3168B9A8" w14:textId="77777777" w:rsidR="005568AD" w:rsidRPr="00AC416B" w:rsidRDefault="005568AD" w:rsidP="00865B21">
            <w:pPr>
              <w:ind w:left="183"/>
              <w:rPr>
                <w:rFonts w:asciiTheme="minorHAnsi" w:hAnsiTheme="minorHAnsi" w:cstheme="minorHAnsi"/>
                <w:b/>
                <w:lang w:eastAsia="el-GR"/>
              </w:rPr>
            </w:pPr>
          </w:p>
          <w:p w14:paraId="3168B9A9" w14:textId="77777777" w:rsidR="005568AD" w:rsidRPr="00AC416B" w:rsidRDefault="005568AD" w:rsidP="00865B21">
            <w:pPr>
              <w:ind w:left="183"/>
              <w:rPr>
                <w:rFonts w:asciiTheme="minorHAnsi" w:hAnsiTheme="minorHAnsi" w:cstheme="minorHAnsi"/>
                <w:lang w:eastAsia="el-GR"/>
              </w:rPr>
            </w:pPr>
            <w:r w:rsidRPr="00AC416B">
              <w:rPr>
                <w:rFonts w:asciiTheme="minorHAnsi" w:hAnsiTheme="minorHAnsi" w:cstheme="minorHAnsi"/>
                <w:b/>
                <w:lang w:eastAsia="el-GR"/>
              </w:rPr>
              <w:t>Τεχνικοί Σύμβουλοι</w:t>
            </w:r>
            <w:r w:rsidRPr="00AC416B">
              <w:rPr>
                <w:rFonts w:asciiTheme="minorHAnsi" w:hAnsiTheme="minorHAnsi" w:cstheme="minorHAnsi"/>
                <w:lang w:eastAsia="el-GR"/>
              </w:rPr>
              <w:t xml:space="preserve">: </w:t>
            </w:r>
          </w:p>
          <w:p w14:paraId="3168B9AA" w14:textId="77777777" w:rsidR="005568AD" w:rsidRPr="00DB52D4" w:rsidRDefault="005568AD" w:rsidP="00865B21">
            <w:pPr>
              <w:ind w:left="183"/>
              <w:contextualSpacing/>
              <w:rPr>
                <w:rFonts w:asciiTheme="minorHAnsi" w:hAnsiTheme="minorHAnsi" w:cstheme="minorHAnsi"/>
              </w:rPr>
            </w:pPr>
            <w:proofErr w:type="spellStart"/>
            <w:r w:rsidRPr="00AC416B">
              <w:rPr>
                <w:rFonts w:asciiTheme="minorHAnsi" w:hAnsiTheme="minorHAnsi" w:cstheme="minorHAnsi"/>
                <w:lang w:val="fr-BE"/>
              </w:rPr>
              <w:t>Doxiadis</w:t>
            </w:r>
            <w:proofErr w:type="spellEnd"/>
            <w:r w:rsidR="00493B75" w:rsidRPr="00DB52D4">
              <w:rPr>
                <w:rFonts w:asciiTheme="minorHAnsi" w:hAnsiTheme="minorHAnsi" w:cstheme="minorHAnsi"/>
              </w:rPr>
              <w:t xml:space="preserve"> </w:t>
            </w:r>
            <w:r w:rsidRPr="00AC416B">
              <w:rPr>
                <w:rFonts w:asciiTheme="minorHAnsi" w:hAnsiTheme="minorHAnsi" w:cstheme="minorHAnsi"/>
                <w:lang w:val="fr-BE"/>
              </w:rPr>
              <w:t>Associates</w:t>
            </w:r>
          </w:p>
          <w:p w14:paraId="3168B9AB" w14:textId="77777777" w:rsidR="005568AD" w:rsidRPr="00DB52D4" w:rsidRDefault="005568AD" w:rsidP="00865B21">
            <w:pPr>
              <w:ind w:left="183"/>
              <w:contextualSpacing/>
              <w:rPr>
                <w:rFonts w:asciiTheme="minorHAnsi" w:hAnsiTheme="minorHAnsi" w:cstheme="minorHAnsi"/>
              </w:rPr>
            </w:pPr>
          </w:p>
          <w:p w14:paraId="3168B9AC" w14:textId="77777777" w:rsidR="005568AD" w:rsidRPr="00DB52D4" w:rsidRDefault="005568AD" w:rsidP="00865B21">
            <w:pPr>
              <w:ind w:left="183"/>
              <w:rPr>
                <w:rFonts w:asciiTheme="minorHAnsi" w:hAnsiTheme="minorHAnsi" w:cstheme="minorHAnsi"/>
              </w:rPr>
            </w:pPr>
            <w:r w:rsidRPr="00AC416B">
              <w:rPr>
                <w:rFonts w:asciiTheme="minorHAnsi" w:hAnsiTheme="minorHAnsi" w:cstheme="minorHAnsi"/>
                <w:b/>
                <w:lang w:eastAsia="el-GR"/>
              </w:rPr>
              <w:t>Εμπορικοί</w:t>
            </w:r>
            <w:r w:rsidR="00493B75" w:rsidRPr="00DB52D4">
              <w:rPr>
                <w:rFonts w:asciiTheme="minorHAnsi" w:hAnsiTheme="minorHAnsi" w:cstheme="minorHAnsi"/>
                <w:b/>
                <w:lang w:eastAsia="el-GR"/>
              </w:rPr>
              <w:t xml:space="preserve"> </w:t>
            </w:r>
            <w:r w:rsidRPr="00AC416B">
              <w:rPr>
                <w:rFonts w:asciiTheme="minorHAnsi" w:hAnsiTheme="minorHAnsi" w:cstheme="minorHAnsi"/>
                <w:b/>
                <w:lang w:eastAsia="el-GR"/>
              </w:rPr>
              <w:t>Σύμβουλοι</w:t>
            </w:r>
            <w:r w:rsidR="00493B75" w:rsidRPr="00DB52D4">
              <w:rPr>
                <w:rFonts w:asciiTheme="minorHAnsi" w:hAnsiTheme="minorHAnsi" w:cstheme="minorHAnsi"/>
                <w:lang w:eastAsia="el-GR"/>
              </w:rPr>
              <w:t>:</w:t>
            </w:r>
          </w:p>
          <w:p w14:paraId="3168B9AD" w14:textId="77777777" w:rsidR="005568AD" w:rsidRPr="00C140AC" w:rsidRDefault="005568AD" w:rsidP="00865B21">
            <w:pPr>
              <w:ind w:left="183"/>
              <w:rPr>
                <w:rFonts w:asciiTheme="minorHAnsi" w:hAnsiTheme="minorHAnsi" w:cstheme="minorHAnsi"/>
              </w:rPr>
            </w:pPr>
            <w:r w:rsidRPr="00AC416B">
              <w:rPr>
                <w:rFonts w:asciiTheme="minorHAnsi" w:hAnsiTheme="minorHAnsi" w:cstheme="minorHAnsi"/>
                <w:lang w:val="fr-BE"/>
              </w:rPr>
              <w:t>Rotterdam</w:t>
            </w:r>
            <w:r w:rsidRPr="00C140AC">
              <w:rPr>
                <w:rFonts w:asciiTheme="minorHAnsi" w:hAnsiTheme="minorHAnsi" w:cstheme="minorHAnsi"/>
              </w:rPr>
              <w:t xml:space="preserve"> </w:t>
            </w:r>
            <w:r w:rsidRPr="00AC416B">
              <w:rPr>
                <w:rFonts w:asciiTheme="minorHAnsi" w:hAnsiTheme="minorHAnsi" w:cstheme="minorHAnsi"/>
                <w:lang w:val="fr-BE"/>
              </w:rPr>
              <w:t>Port</w:t>
            </w:r>
            <w:r w:rsidRPr="00C140AC">
              <w:rPr>
                <w:rFonts w:asciiTheme="minorHAnsi" w:hAnsiTheme="minorHAnsi" w:cstheme="minorHAnsi"/>
              </w:rPr>
              <w:t xml:space="preserve"> </w:t>
            </w:r>
            <w:r w:rsidRPr="00AC416B">
              <w:rPr>
                <w:rFonts w:asciiTheme="minorHAnsi" w:hAnsiTheme="minorHAnsi" w:cstheme="minorHAnsi"/>
                <w:lang w:val="fr-BE"/>
              </w:rPr>
              <w:t>Consultants</w:t>
            </w:r>
            <w:r w:rsidRPr="00C140AC">
              <w:rPr>
                <w:rFonts w:asciiTheme="minorHAnsi" w:hAnsiTheme="minorHAnsi" w:cstheme="minorHAnsi"/>
              </w:rPr>
              <w:t xml:space="preserve"> </w:t>
            </w:r>
          </w:p>
          <w:p w14:paraId="3168B9AE" w14:textId="77777777" w:rsidR="005568AD" w:rsidRDefault="005568AD" w:rsidP="00CA292D">
            <w:pPr>
              <w:contextualSpacing/>
              <w:rPr>
                <w:rFonts w:asciiTheme="minorHAnsi" w:hAnsiTheme="minorHAnsi" w:cstheme="minorHAnsi"/>
              </w:rPr>
            </w:pPr>
          </w:p>
          <w:p w14:paraId="3168B9AF" w14:textId="77777777" w:rsidR="00CA292D" w:rsidRDefault="00CA292D" w:rsidP="00CA292D">
            <w:pPr>
              <w:contextualSpacing/>
              <w:rPr>
                <w:rFonts w:asciiTheme="minorHAnsi" w:hAnsiTheme="minorHAnsi" w:cstheme="minorHAnsi"/>
              </w:rPr>
            </w:pPr>
          </w:p>
          <w:p w14:paraId="3168B9B0" w14:textId="77777777" w:rsidR="00CA292D" w:rsidRDefault="00CA292D" w:rsidP="00CA292D">
            <w:pPr>
              <w:contextualSpacing/>
              <w:rPr>
                <w:rFonts w:asciiTheme="minorHAnsi" w:hAnsiTheme="minorHAnsi" w:cstheme="minorHAnsi"/>
              </w:rPr>
            </w:pPr>
          </w:p>
          <w:p w14:paraId="3168B9B3" w14:textId="77777777" w:rsidR="00B032B9" w:rsidRPr="00C140AC" w:rsidRDefault="00B032B9" w:rsidP="00AF562C">
            <w:pPr>
              <w:keepNext/>
              <w:outlineLvl w:val="0"/>
              <w:rPr>
                <w:rFonts w:asciiTheme="minorHAnsi" w:hAnsiTheme="minorHAnsi" w:cstheme="minorHAnsi"/>
                <w:lang w:eastAsia="el-GR"/>
              </w:rPr>
            </w:pPr>
          </w:p>
          <w:p w14:paraId="3168B9B4" w14:textId="77777777" w:rsidR="009F4BE6" w:rsidRPr="00AC416B" w:rsidRDefault="00865B21" w:rsidP="009F4BE6">
            <w:pPr>
              <w:rPr>
                <w:rFonts w:asciiTheme="minorHAnsi" w:hAnsiTheme="minorHAnsi" w:cstheme="minorHAnsi"/>
                <w:b/>
                <w:lang w:eastAsia="el-GR"/>
              </w:rPr>
            </w:pPr>
            <w:r w:rsidRPr="00AC416B">
              <w:rPr>
                <w:rFonts w:asciiTheme="minorHAnsi" w:hAnsiTheme="minorHAnsi" w:cstheme="minorHAnsi"/>
                <w:b/>
                <w:lang w:eastAsia="el-GR"/>
              </w:rPr>
              <w:t>Π</w:t>
            </w:r>
            <w:r w:rsidR="009F4BE6" w:rsidRPr="00AC416B">
              <w:rPr>
                <w:rFonts w:asciiTheme="minorHAnsi" w:hAnsiTheme="minorHAnsi" w:cstheme="minorHAnsi"/>
                <w:b/>
                <w:lang w:eastAsia="el-GR"/>
              </w:rPr>
              <w:t>ώλησης πλειοψηφικού</w:t>
            </w:r>
            <w:r w:rsidR="00CB3312">
              <w:rPr>
                <w:rFonts w:asciiTheme="minorHAnsi" w:hAnsiTheme="minorHAnsi" w:cstheme="minorHAnsi"/>
                <w:b/>
                <w:lang w:eastAsia="el-GR"/>
              </w:rPr>
              <w:t xml:space="preserve"> </w:t>
            </w:r>
            <w:r w:rsidR="009F4BE6" w:rsidRPr="00AC416B">
              <w:rPr>
                <w:rFonts w:asciiTheme="minorHAnsi" w:hAnsiTheme="minorHAnsi" w:cstheme="minorHAnsi"/>
                <w:b/>
                <w:lang w:eastAsia="el-GR"/>
              </w:rPr>
              <w:t>πακέτου μετοχών:</w:t>
            </w:r>
          </w:p>
          <w:p w14:paraId="3168B9B5" w14:textId="77777777" w:rsidR="009F4BE6" w:rsidRPr="00AC416B" w:rsidRDefault="009F4BE6" w:rsidP="009F4BE6">
            <w:pPr>
              <w:rPr>
                <w:rFonts w:asciiTheme="minorHAnsi" w:hAnsiTheme="minorHAnsi" w:cstheme="minorHAnsi"/>
                <w:b/>
                <w:lang w:eastAsia="el-GR"/>
              </w:rPr>
            </w:pPr>
          </w:p>
          <w:p w14:paraId="3168B9B6" w14:textId="77777777" w:rsidR="009F4BE6" w:rsidRPr="00AC416B" w:rsidRDefault="009F4BE6" w:rsidP="00B032B9">
            <w:pPr>
              <w:ind w:left="183"/>
              <w:rPr>
                <w:rFonts w:asciiTheme="minorHAnsi" w:hAnsiTheme="minorHAnsi" w:cstheme="minorHAnsi"/>
                <w:lang w:eastAsia="el-GR"/>
              </w:rPr>
            </w:pPr>
            <w:r w:rsidRPr="00AC416B">
              <w:rPr>
                <w:rFonts w:asciiTheme="minorHAnsi" w:hAnsiTheme="minorHAnsi" w:cstheme="minorHAnsi"/>
                <w:b/>
                <w:lang w:eastAsia="el-GR"/>
              </w:rPr>
              <w:t>Χρηματοοικονομικοί Σύμβουλοι</w:t>
            </w:r>
            <w:r w:rsidRPr="00AC416B">
              <w:rPr>
                <w:rFonts w:asciiTheme="minorHAnsi" w:hAnsiTheme="minorHAnsi" w:cstheme="minorHAnsi"/>
                <w:lang w:eastAsia="el-GR"/>
              </w:rPr>
              <w:t xml:space="preserve">: </w:t>
            </w:r>
          </w:p>
          <w:p w14:paraId="3168B9B7" w14:textId="77777777" w:rsidR="000B2FE4" w:rsidRPr="00DB52D4" w:rsidRDefault="00493B75" w:rsidP="00865B21">
            <w:pPr>
              <w:ind w:left="183"/>
              <w:rPr>
                <w:rFonts w:asciiTheme="minorHAnsi" w:hAnsiTheme="minorHAnsi" w:cstheme="minorHAnsi"/>
              </w:rPr>
            </w:pPr>
            <w:r w:rsidRPr="00DB52D4">
              <w:rPr>
                <w:rFonts w:asciiTheme="minorHAnsi" w:hAnsiTheme="minorHAnsi" w:cstheme="minorHAnsi"/>
                <w:lang w:val="en-US"/>
              </w:rPr>
              <w:t>Deloitte Business Solutions</w:t>
            </w:r>
            <w:r w:rsidRPr="00DB52D4">
              <w:rPr>
                <w:rFonts w:asciiTheme="minorHAnsi" w:hAnsiTheme="minorHAnsi" w:cstheme="minorHAnsi"/>
              </w:rPr>
              <w:t xml:space="preserve"> </w:t>
            </w:r>
            <w:proofErr w:type="spellStart"/>
            <w:r w:rsidR="000B2FE4" w:rsidRPr="00C140AC">
              <w:rPr>
                <w:rFonts w:asciiTheme="minorHAnsi" w:hAnsiTheme="minorHAnsi" w:cstheme="minorHAnsi"/>
              </w:rPr>
              <w:t>Ευρωσύμβουλοι</w:t>
            </w:r>
            <w:proofErr w:type="spellEnd"/>
            <w:r w:rsidRPr="00DB52D4">
              <w:rPr>
                <w:rFonts w:asciiTheme="minorHAnsi" w:hAnsiTheme="minorHAnsi" w:cstheme="minorHAnsi"/>
              </w:rPr>
              <w:t xml:space="preserve"> </w:t>
            </w:r>
            <w:r w:rsidR="000B2FE4" w:rsidRPr="00C140AC">
              <w:rPr>
                <w:rFonts w:asciiTheme="minorHAnsi" w:hAnsiTheme="minorHAnsi" w:cstheme="minorHAnsi"/>
              </w:rPr>
              <w:t>Α</w:t>
            </w:r>
            <w:r w:rsidRPr="00DB52D4">
              <w:rPr>
                <w:rFonts w:asciiTheme="minorHAnsi" w:hAnsiTheme="minorHAnsi" w:cstheme="minorHAnsi"/>
              </w:rPr>
              <w:t>.</w:t>
            </w:r>
            <w:r w:rsidR="000B2FE4" w:rsidRPr="00C140AC">
              <w:rPr>
                <w:rFonts w:asciiTheme="minorHAnsi" w:hAnsiTheme="minorHAnsi" w:cstheme="minorHAnsi"/>
              </w:rPr>
              <w:t>Ε</w:t>
            </w:r>
            <w:r w:rsidRPr="00DB52D4">
              <w:rPr>
                <w:rFonts w:asciiTheme="minorHAnsi" w:hAnsiTheme="minorHAnsi" w:cstheme="minorHAnsi"/>
              </w:rPr>
              <w:t>.</w:t>
            </w:r>
          </w:p>
          <w:p w14:paraId="3168B9B8" w14:textId="77777777" w:rsidR="009F4BE6" w:rsidRPr="00C140AC" w:rsidRDefault="009F4BE6" w:rsidP="00C95063">
            <w:pPr>
              <w:contextualSpacing/>
              <w:rPr>
                <w:rFonts w:asciiTheme="minorHAnsi" w:hAnsiTheme="minorHAnsi" w:cstheme="minorHAnsi"/>
              </w:rPr>
            </w:pPr>
          </w:p>
          <w:p w14:paraId="3168B9B9" w14:textId="77777777" w:rsidR="009F4BE6" w:rsidRPr="00AC416B" w:rsidRDefault="009F4BE6" w:rsidP="009F4BE6">
            <w:pPr>
              <w:ind w:left="183"/>
              <w:rPr>
                <w:rFonts w:asciiTheme="minorHAnsi" w:hAnsiTheme="minorHAnsi" w:cstheme="minorHAnsi"/>
                <w:lang w:eastAsia="el-GR"/>
              </w:rPr>
            </w:pPr>
            <w:r w:rsidRPr="00AC416B">
              <w:rPr>
                <w:rFonts w:asciiTheme="minorHAnsi" w:hAnsiTheme="minorHAnsi" w:cstheme="minorHAnsi"/>
                <w:b/>
                <w:lang w:eastAsia="el-GR"/>
              </w:rPr>
              <w:lastRenderedPageBreak/>
              <w:t>Νομικοί Σύμβουλοι</w:t>
            </w:r>
            <w:r w:rsidRPr="00AC416B">
              <w:rPr>
                <w:rFonts w:asciiTheme="minorHAnsi" w:hAnsiTheme="minorHAnsi" w:cstheme="minorHAnsi"/>
                <w:lang w:eastAsia="el-GR"/>
              </w:rPr>
              <w:t xml:space="preserve">: </w:t>
            </w:r>
          </w:p>
          <w:p w14:paraId="3168B9BA" w14:textId="77777777" w:rsidR="000B2FE4" w:rsidRPr="00DB52D4" w:rsidRDefault="000B2FE4" w:rsidP="00865B21">
            <w:pPr>
              <w:ind w:left="183"/>
              <w:rPr>
                <w:rFonts w:asciiTheme="minorHAnsi" w:hAnsiTheme="minorHAnsi" w:cstheme="minorHAnsi"/>
              </w:rPr>
            </w:pPr>
            <w:proofErr w:type="spellStart"/>
            <w:r w:rsidRPr="00AC416B">
              <w:rPr>
                <w:rFonts w:asciiTheme="minorHAnsi" w:hAnsiTheme="minorHAnsi" w:cstheme="minorHAnsi"/>
                <w:lang w:val="fr-BE"/>
              </w:rPr>
              <w:t>Your</w:t>
            </w:r>
            <w:proofErr w:type="spellEnd"/>
            <w:r w:rsidR="00493B75" w:rsidRPr="00DB52D4">
              <w:rPr>
                <w:rFonts w:asciiTheme="minorHAnsi" w:hAnsiTheme="minorHAnsi" w:cstheme="minorHAnsi"/>
              </w:rPr>
              <w:t xml:space="preserve"> </w:t>
            </w:r>
            <w:r w:rsidRPr="00AC416B">
              <w:rPr>
                <w:rFonts w:asciiTheme="minorHAnsi" w:hAnsiTheme="minorHAnsi" w:cstheme="minorHAnsi"/>
                <w:lang w:val="fr-BE"/>
              </w:rPr>
              <w:t>Legal</w:t>
            </w:r>
            <w:r w:rsidR="00493B75" w:rsidRPr="00DB52D4">
              <w:rPr>
                <w:rFonts w:asciiTheme="minorHAnsi" w:hAnsiTheme="minorHAnsi" w:cstheme="minorHAnsi"/>
              </w:rPr>
              <w:t xml:space="preserve"> </w:t>
            </w:r>
            <w:proofErr w:type="spellStart"/>
            <w:r w:rsidRPr="00AC416B">
              <w:rPr>
                <w:rFonts w:asciiTheme="minorHAnsi" w:hAnsiTheme="minorHAnsi" w:cstheme="minorHAnsi"/>
                <w:lang w:val="fr-BE"/>
              </w:rPr>
              <w:t>Partners</w:t>
            </w:r>
            <w:proofErr w:type="spellEnd"/>
            <w:r w:rsidR="00493B75" w:rsidRPr="00DB52D4">
              <w:rPr>
                <w:rFonts w:asciiTheme="minorHAnsi" w:hAnsiTheme="minorHAnsi" w:cstheme="minorHAnsi"/>
              </w:rPr>
              <w:t xml:space="preserve"> </w:t>
            </w:r>
          </w:p>
          <w:p w14:paraId="3168B9BB" w14:textId="77777777" w:rsidR="000B2FE4" w:rsidRPr="00DB52D4" w:rsidRDefault="00493B75" w:rsidP="00865B21">
            <w:pPr>
              <w:ind w:left="183"/>
              <w:rPr>
                <w:rFonts w:asciiTheme="minorHAnsi" w:hAnsiTheme="minorHAnsi" w:cstheme="minorHAnsi"/>
              </w:rPr>
            </w:pPr>
            <w:r w:rsidRPr="00DB52D4">
              <w:rPr>
                <w:rFonts w:asciiTheme="minorHAnsi" w:hAnsiTheme="minorHAnsi" w:cstheme="minorHAnsi"/>
              </w:rPr>
              <w:t xml:space="preserve">Δρακόπουλος &amp; </w:t>
            </w:r>
            <w:proofErr w:type="spellStart"/>
            <w:r w:rsidRPr="00DB52D4">
              <w:rPr>
                <w:rFonts w:asciiTheme="minorHAnsi" w:hAnsiTheme="minorHAnsi" w:cstheme="minorHAnsi"/>
              </w:rPr>
              <w:t>Βασαλάκης</w:t>
            </w:r>
            <w:proofErr w:type="spellEnd"/>
          </w:p>
          <w:p w14:paraId="3168B9BC" w14:textId="77777777" w:rsidR="000B2FE4" w:rsidRPr="00DB52D4" w:rsidRDefault="00493B75" w:rsidP="00865B21">
            <w:pPr>
              <w:ind w:left="183"/>
              <w:rPr>
                <w:rFonts w:asciiTheme="minorHAnsi" w:hAnsiTheme="minorHAnsi" w:cstheme="minorHAnsi"/>
              </w:rPr>
            </w:pPr>
            <w:r w:rsidRPr="00DB52D4">
              <w:rPr>
                <w:rFonts w:asciiTheme="minorHAnsi" w:hAnsiTheme="minorHAnsi" w:cstheme="minorHAnsi"/>
              </w:rPr>
              <w:t xml:space="preserve">Αλεξίου </w:t>
            </w:r>
            <w:proofErr w:type="spellStart"/>
            <w:r w:rsidRPr="00DB52D4">
              <w:rPr>
                <w:rFonts w:asciiTheme="minorHAnsi" w:hAnsiTheme="minorHAnsi" w:cstheme="minorHAnsi"/>
              </w:rPr>
              <w:t>Κοσμόπουλος</w:t>
            </w:r>
            <w:proofErr w:type="spellEnd"/>
            <w:r w:rsidR="000B2FE4" w:rsidRPr="00AC416B">
              <w:rPr>
                <w:rFonts w:asciiTheme="minorHAnsi" w:hAnsiTheme="minorHAnsi" w:cstheme="minorHAnsi"/>
                <w:lang w:val="fr-BE"/>
              </w:rPr>
              <w:t> </w:t>
            </w:r>
          </w:p>
          <w:p w14:paraId="3168B9BD" w14:textId="77777777" w:rsidR="009F4BE6" w:rsidRPr="002A4BB6" w:rsidRDefault="009F4BE6" w:rsidP="002A4BB6">
            <w:pPr>
              <w:ind w:left="183"/>
              <w:rPr>
                <w:rFonts w:asciiTheme="minorHAnsi" w:hAnsiTheme="minorHAnsi" w:cstheme="minorHAnsi"/>
                <w:lang w:eastAsia="el-GR"/>
              </w:rPr>
            </w:pPr>
            <w:r w:rsidRPr="00AC416B">
              <w:rPr>
                <w:rFonts w:asciiTheme="minorHAnsi" w:hAnsiTheme="minorHAnsi" w:cstheme="minorHAnsi"/>
                <w:lang w:eastAsia="el-GR"/>
              </w:rPr>
              <w:t xml:space="preserve"> </w:t>
            </w:r>
          </w:p>
          <w:p w14:paraId="3168B9BE" w14:textId="77777777" w:rsidR="009F4BE6" w:rsidRPr="00AC416B" w:rsidRDefault="009F4BE6" w:rsidP="009F4BE6">
            <w:pPr>
              <w:ind w:left="183"/>
              <w:rPr>
                <w:rFonts w:asciiTheme="minorHAnsi" w:hAnsiTheme="minorHAnsi" w:cstheme="minorHAnsi"/>
                <w:lang w:eastAsia="el-GR"/>
              </w:rPr>
            </w:pPr>
            <w:r w:rsidRPr="00AC416B">
              <w:rPr>
                <w:rFonts w:asciiTheme="minorHAnsi" w:hAnsiTheme="minorHAnsi" w:cstheme="minorHAnsi"/>
                <w:b/>
                <w:lang w:eastAsia="el-GR"/>
              </w:rPr>
              <w:t>Τεχνικοί Σύμβουλοι</w:t>
            </w:r>
            <w:r w:rsidRPr="00AC416B">
              <w:rPr>
                <w:rFonts w:asciiTheme="minorHAnsi" w:hAnsiTheme="minorHAnsi" w:cstheme="minorHAnsi"/>
                <w:lang w:eastAsia="el-GR"/>
              </w:rPr>
              <w:t xml:space="preserve">: </w:t>
            </w:r>
          </w:p>
          <w:p w14:paraId="3168B9BF" w14:textId="77777777" w:rsidR="009F4BE6" w:rsidRPr="00DB52D4" w:rsidRDefault="009F4BE6" w:rsidP="009F4BE6">
            <w:pPr>
              <w:ind w:left="183"/>
              <w:rPr>
                <w:rFonts w:asciiTheme="minorHAnsi" w:hAnsiTheme="minorHAnsi" w:cstheme="minorHAnsi"/>
              </w:rPr>
            </w:pPr>
            <w:proofErr w:type="spellStart"/>
            <w:r w:rsidRPr="00AC416B">
              <w:rPr>
                <w:rFonts w:asciiTheme="minorHAnsi" w:hAnsiTheme="minorHAnsi" w:cstheme="minorHAnsi"/>
                <w:lang w:val="fr-BE"/>
              </w:rPr>
              <w:t>Doxiadis</w:t>
            </w:r>
            <w:proofErr w:type="spellEnd"/>
            <w:r w:rsidR="00493B75" w:rsidRPr="00DB52D4">
              <w:rPr>
                <w:rFonts w:asciiTheme="minorHAnsi" w:hAnsiTheme="minorHAnsi" w:cstheme="minorHAnsi"/>
              </w:rPr>
              <w:t xml:space="preserve"> </w:t>
            </w:r>
            <w:r w:rsidRPr="00AC416B">
              <w:rPr>
                <w:rFonts w:asciiTheme="minorHAnsi" w:hAnsiTheme="minorHAnsi" w:cstheme="minorHAnsi"/>
                <w:lang w:val="fr-BE"/>
              </w:rPr>
              <w:t>Associates</w:t>
            </w:r>
          </w:p>
          <w:p w14:paraId="3168B9C0" w14:textId="77777777" w:rsidR="009F4BE6" w:rsidRPr="00DB52D4" w:rsidRDefault="009F4BE6" w:rsidP="009F4BE6">
            <w:pPr>
              <w:ind w:left="183"/>
              <w:contextualSpacing/>
              <w:rPr>
                <w:rFonts w:asciiTheme="minorHAnsi" w:hAnsiTheme="minorHAnsi" w:cstheme="minorHAnsi"/>
              </w:rPr>
            </w:pPr>
          </w:p>
          <w:p w14:paraId="3168B9C1" w14:textId="77777777" w:rsidR="009F4BE6" w:rsidRPr="00AC416B" w:rsidRDefault="009F4BE6" w:rsidP="009F4BE6">
            <w:pPr>
              <w:ind w:left="183"/>
              <w:rPr>
                <w:rFonts w:asciiTheme="minorHAnsi" w:hAnsiTheme="minorHAnsi" w:cstheme="minorHAnsi"/>
                <w:lang w:val="fr-BE"/>
              </w:rPr>
            </w:pPr>
            <w:r w:rsidRPr="00AC416B">
              <w:rPr>
                <w:rFonts w:asciiTheme="minorHAnsi" w:hAnsiTheme="minorHAnsi" w:cstheme="minorHAnsi"/>
                <w:b/>
                <w:lang w:eastAsia="el-GR"/>
              </w:rPr>
              <w:t>Εμπορικοί</w:t>
            </w:r>
            <w:r w:rsidRPr="00AC416B">
              <w:rPr>
                <w:rFonts w:asciiTheme="minorHAnsi" w:hAnsiTheme="minorHAnsi" w:cstheme="minorHAnsi"/>
                <w:b/>
                <w:lang w:val="fr-BE" w:eastAsia="el-GR"/>
              </w:rPr>
              <w:t xml:space="preserve"> </w:t>
            </w:r>
            <w:r w:rsidRPr="00AC416B">
              <w:rPr>
                <w:rFonts w:asciiTheme="minorHAnsi" w:hAnsiTheme="minorHAnsi" w:cstheme="minorHAnsi"/>
                <w:b/>
                <w:lang w:eastAsia="el-GR"/>
              </w:rPr>
              <w:t>Σύμβουλοι</w:t>
            </w:r>
            <w:r w:rsidRPr="00AC416B">
              <w:rPr>
                <w:rFonts w:asciiTheme="minorHAnsi" w:hAnsiTheme="minorHAnsi" w:cstheme="minorHAnsi"/>
                <w:lang w:val="fr-BE" w:eastAsia="el-GR"/>
              </w:rPr>
              <w:t>:</w:t>
            </w:r>
          </w:p>
          <w:p w14:paraId="3168B9C2" w14:textId="77777777" w:rsidR="009F4BE6" w:rsidRPr="00AC416B" w:rsidRDefault="009F4BE6" w:rsidP="009F4BE6">
            <w:pPr>
              <w:ind w:left="183"/>
              <w:rPr>
                <w:rFonts w:asciiTheme="minorHAnsi" w:hAnsiTheme="minorHAnsi" w:cstheme="minorHAnsi"/>
                <w:lang w:val="fr-BE"/>
              </w:rPr>
            </w:pPr>
            <w:r w:rsidRPr="00AC416B">
              <w:rPr>
                <w:rFonts w:asciiTheme="minorHAnsi" w:hAnsiTheme="minorHAnsi" w:cstheme="minorHAnsi"/>
                <w:lang w:val="fr-BE"/>
              </w:rPr>
              <w:t xml:space="preserve">Rotterdam Port Consultants </w:t>
            </w:r>
          </w:p>
          <w:p w14:paraId="3168B9C3" w14:textId="77777777" w:rsidR="009F4BE6" w:rsidRPr="00AC416B" w:rsidRDefault="009F4BE6" w:rsidP="00AF562C">
            <w:pPr>
              <w:keepNext/>
              <w:outlineLvl w:val="0"/>
              <w:rPr>
                <w:rFonts w:asciiTheme="minorHAnsi" w:hAnsiTheme="minorHAnsi" w:cstheme="minorHAnsi"/>
                <w:lang w:val="fr-BE" w:eastAsia="el-GR"/>
              </w:rPr>
            </w:pPr>
          </w:p>
        </w:tc>
        <w:tc>
          <w:tcPr>
            <w:tcW w:w="1293" w:type="pct"/>
          </w:tcPr>
          <w:p w14:paraId="0EC49FC7" w14:textId="77777777" w:rsidR="00DB52D4" w:rsidRPr="00DB52D4" w:rsidRDefault="6DC51DEA" w:rsidP="00A93113">
            <w:pPr>
              <w:pStyle w:val="ListParagraph"/>
              <w:numPr>
                <w:ilvl w:val="0"/>
                <w:numId w:val="76"/>
              </w:numPr>
              <w:shd w:val="clear" w:color="auto" w:fill="FFFFFF" w:themeFill="background1"/>
              <w:spacing w:after="0" w:line="240" w:lineRule="auto"/>
              <w:ind w:left="332" w:hanging="357"/>
              <w:rPr>
                <w:rFonts w:asciiTheme="minorHAnsi" w:eastAsiaTheme="minorEastAsia" w:hAnsiTheme="minorHAnsi" w:cstheme="minorBidi"/>
                <w:color w:val="212121"/>
              </w:rPr>
            </w:pPr>
            <w:r w:rsidRPr="00DB52D4">
              <w:rPr>
                <w:rFonts w:asciiTheme="minorHAnsi" w:eastAsia="Times New Roman" w:hAnsiTheme="minorHAnsi" w:cstheme="minorBidi"/>
                <w:sz w:val="24"/>
                <w:szCs w:val="24"/>
                <w:lang w:eastAsia="el-GR"/>
              </w:rPr>
              <w:lastRenderedPageBreak/>
              <w:t xml:space="preserve">Προετοιμασία για πώληση πλειοψηφικού πακέτου μετοχών στα Λιμάνια ή/και </w:t>
            </w:r>
            <w:proofErr w:type="spellStart"/>
            <w:r w:rsidRPr="00DB52D4">
              <w:rPr>
                <w:rFonts w:asciiTheme="minorHAnsi" w:eastAsia="Times New Roman" w:hAnsiTheme="minorHAnsi" w:cstheme="minorBidi"/>
                <w:sz w:val="24"/>
                <w:szCs w:val="24"/>
                <w:lang w:eastAsia="el-GR"/>
              </w:rPr>
              <w:t>υπο</w:t>
            </w:r>
            <w:proofErr w:type="spellEnd"/>
            <w:r w:rsidRPr="00DB52D4">
              <w:rPr>
                <w:rFonts w:asciiTheme="minorHAnsi" w:eastAsia="Times New Roman" w:hAnsiTheme="minorHAnsi" w:cstheme="minorBidi"/>
                <w:sz w:val="24"/>
                <w:szCs w:val="24"/>
                <w:lang w:eastAsia="el-GR"/>
              </w:rPr>
              <w:t>-παραχώρηση δραστηριότητας</w:t>
            </w:r>
          </w:p>
          <w:p w14:paraId="3168B9C7" w14:textId="4564AB78" w:rsidR="5E361D53" w:rsidRDefault="03920E67" w:rsidP="00A93113">
            <w:pPr>
              <w:pStyle w:val="ListParagraph"/>
              <w:numPr>
                <w:ilvl w:val="0"/>
                <w:numId w:val="76"/>
              </w:numPr>
              <w:shd w:val="clear" w:color="auto" w:fill="FFFFFF" w:themeFill="background1"/>
              <w:spacing w:after="0" w:line="240" w:lineRule="auto"/>
              <w:ind w:left="332" w:hanging="357"/>
              <w:rPr>
                <w:rFonts w:asciiTheme="minorHAnsi" w:eastAsia="Times New Roman" w:hAnsiTheme="minorHAnsi" w:cstheme="minorBidi"/>
                <w:sz w:val="24"/>
                <w:szCs w:val="24"/>
                <w:lang w:eastAsia="el-GR"/>
              </w:rPr>
            </w:pPr>
            <w:r w:rsidRPr="00DB52D4">
              <w:rPr>
                <w:rFonts w:asciiTheme="minorHAnsi" w:eastAsia="Times New Roman" w:hAnsiTheme="minorHAnsi" w:cstheme="minorBidi"/>
                <w:sz w:val="24"/>
                <w:szCs w:val="24"/>
                <w:lang w:eastAsia="el-GR"/>
              </w:rPr>
              <w:t>Η η</w:t>
            </w:r>
            <w:r w:rsidR="57157BEF" w:rsidRPr="00DB52D4">
              <w:rPr>
                <w:rFonts w:asciiTheme="minorHAnsi" w:eastAsia="Times New Roman" w:hAnsiTheme="minorHAnsi" w:cstheme="minorBidi"/>
                <w:sz w:val="24"/>
                <w:szCs w:val="24"/>
                <w:lang w:eastAsia="el-GR"/>
              </w:rPr>
              <w:t xml:space="preserve">μερομηνία υποβολής εκδήλωσης ενδιαφέροντος για τους 3 διαγωνισμούς </w:t>
            </w:r>
            <w:r w:rsidR="383EE94F" w:rsidRPr="00DB52D4">
              <w:rPr>
                <w:rFonts w:asciiTheme="minorHAnsi" w:eastAsia="Times New Roman" w:hAnsiTheme="minorHAnsi" w:cstheme="minorBidi"/>
                <w:sz w:val="24"/>
                <w:szCs w:val="24"/>
                <w:lang w:eastAsia="el-GR"/>
              </w:rPr>
              <w:t xml:space="preserve">λιμένων, δηλαδή </w:t>
            </w:r>
            <w:r w:rsidR="57157BEF" w:rsidRPr="00DB52D4">
              <w:rPr>
                <w:rFonts w:asciiTheme="minorHAnsi" w:eastAsia="Times New Roman" w:hAnsiTheme="minorHAnsi" w:cstheme="minorBidi"/>
                <w:sz w:val="24"/>
                <w:szCs w:val="24"/>
                <w:lang w:eastAsia="el-GR"/>
              </w:rPr>
              <w:t>των Οργανισμών  Λιμένος Αλεξανδρούπολης και Ηγουμενίτσας (π</w:t>
            </w:r>
            <w:r w:rsidR="19781E94" w:rsidRPr="00DB52D4">
              <w:rPr>
                <w:rFonts w:asciiTheme="minorHAnsi" w:eastAsia="Times New Roman" w:hAnsiTheme="minorHAnsi" w:cstheme="minorBidi"/>
                <w:sz w:val="24"/>
                <w:szCs w:val="24"/>
                <w:lang w:eastAsia="el-GR"/>
              </w:rPr>
              <w:t>ώλη</w:t>
            </w:r>
            <w:r w:rsidR="3F1E51E0" w:rsidRPr="00DB52D4">
              <w:rPr>
                <w:rFonts w:asciiTheme="minorHAnsi" w:eastAsia="Times New Roman" w:hAnsiTheme="minorHAnsi" w:cstheme="minorBidi"/>
                <w:sz w:val="24"/>
                <w:szCs w:val="24"/>
                <w:lang w:eastAsia="el-GR"/>
              </w:rPr>
              <w:t>ση πλειοψηφικού πακέτου μετοχών</w:t>
            </w:r>
            <w:r w:rsidR="07FA9735" w:rsidRPr="00DB52D4">
              <w:rPr>
                <w:rFonts w:asciiTheme="minorHAnsi" w:eastAsia="Times New Roman" w:hAnsiTheme="minorHAnsi" w:cstheme="minorBidi"/>
                <w:sz w:val="24"/>
                <w:szCs w:val="24"/>
                <w:lang w:eastAsia="el-GR"/>
              </w:rPr>
              <w:t xml:space="preserve"> 67%) και του Οργανισμού Λιμ</w:t>
            </w:r>
            <w:r w:rsidR="1AE931A6" w:rsidRPr="00DB52D4">
              <w:rPr>
                <w:rFonts w:asciiTheme="minorHAnsi" w:eastAsia="Times New Roman" w:hAnsiTheme="minorHAnsi" w:cstheme="minorBidi"/>
                <w:sz w:val="24"/>
                <w:szCs w:val="24"/>
                <w:lang w:eastAsia="el-GR"/>
              </w:rPr>
              <w:t xml:space="preserve">ένος Καβάλας - Φίλιππος </w:t>
            </w:r>
            <w:r w:rsidR="07FA9735" w:rsidRPr="00DB52D4">
              <w:rPr>
                <w:rFonts w:asciiTheme="minorHAnsi" w:eastAsia="Times New Roman" w:hAnsiTheme="minorHAnsi" w:cstheme="minorBidi"/>
                <w:sz w:val="24"/>
                <w:szCs w:val="24"/>
                <w:lang w:eastAsia="el-GR"/>
              </w:rPr>
              <w:t>Β’ (</w:t>
            </w:r>
            <w:proofErr w:type="spellStart"/>
            <w:r w:rsidR="07FA9735" w:rsidRPr="00DB52D4">
              <w:rPr>
                <w:rFonts w:asciiTheme="minorHAnsi" w:eastAsia="Times New Roman" w:hAnsiTheme="minorHAnsi" w:cstheme="minorBidi"/>
                <w:sz w:val="24"/>
                <w:szCs w:val="24"/>
                <w:lang w:eastAsia="el-GR"/>
              </w:rPr>
              <w:t>υπο</w:t>
            </w:r>
            <w:proofErr w:type="spellEnd"/>
            <w:r w:rsidR="1CCD13F1" w:rsidRPr="00DB52D4">
              <w:rPr>
                <w:rFonts w:asciiTheme="minorHAnsi" w:eastAsia="Times New Roman" w:hAnsiTheme="minorHAnsi" w:cstheme="minorBidi"/>
                <w:sz w:val="24"/>
                <w:szCs w:val="24"/>
                <w:lang w:eastAsia="el-GR"/>
              </w:rPr>
              <w:t>-</w:t>
            </w:r>
            <w:r w:rsidR="07FA9735" w:rsidRPr="00DB52D4">
              <w:rPr>
                <w:rFonts w:asciiTheme="minorHAnsi" w:eastAsia="Times New Roman" w:hAnsiTheme="minorHAnsi" w:cstheme="minorBidi"/>
                <w:sz w:val="24"/>
                <w:szCs w:val="24"/>
                <w:lang w:eastAsia="el-GR"/>
              </w:rPr>
              <w:t>παραχώρηση δραστηριό</w:t>
            </w:r>
            <w:r w:rsidR="3C606308" w:rsidRPr="00DB52D4">
              <w:rPr>
                <w:rFonts w:asciiTheme="minorHAnsi" w:eastAsia="Times New Roman" w:hAnsiTheme="minorHAnsi" w:cstheme="minorBidi"/>
                <w:sz w:val="24"/>
                <w:szCs w:val="24"/>
                <w:lang w:eastAsia="el-GR"/>
              </w:rPr>
              <w:t>τητας</w:t>
            </w:r>
            <w:r w:rsidR="11942BB7" w:rsidRPr="00DB52D4">
              <w:rPr>
                <w:rFonts w:asciiTheme="minorHAnsi" w:eastAsia="Times New Roman" w:hAnsiTheme="minorHAnsi" w:cstheme="minorBidi"/>
                <w:sz w:val="24"/>
                <w:szCs w:val="24"/>
                <w:lang w:eastAsia="el-GR"/>
              </w:rPr>
              <w:t>)</w:t>
            </w:r>
            <w:r w:rsidR="4435F76D" w:rsidRPr="00DB52D4">
              <w:rPr>
                <w:rFonts w:asciiTheme="minorHAnsi" w:eastAsia="Times New Roman" w:hAnsiTheme="minorHAnsi" w:cstheme="minorBidi"/>
                <w:sz w:val="24"/>
                <w:szCs w:val="24"/>
                <w:lang w:eastAsia="el-GR"/>
              </w:rPr>
              <w:t>,</w:t>
            </w:r>
            <w:r w:rsidR="3C606308" w:rsidRPr="00DB52D4">
              <w:rPr>
                <w:rFonts w:asciiTheme="minorHAnsi" w:eastAsia="Times New Roman" w:hAnsiTheme="minorHAnsi" w:cstheme="minorBidi"/>
                <w:sz w:val="24"/>
                <w:szCs w:val="24"/>
                <w:lang w:eastAsia="el-GR"/>
              </w:rPr>
              <w:t xml:space="preserve"> </w:t>
            </w:r>
            <w:r w:rsidR="515C7749" w:rsidRPr="00DB52D4">
              <w:rPr>
                <w:rFonts w:asciiTheme="minorHAnsi" w:eastAsia="Times New Roman" w:hAnsiTheme="minorHAnsi" w:cstheme="minorBidi"/>
                <w:sz w:val="24"/>
                <w:szCs w:val="24"/>
                <w:lang w:eastAsia="el-GR"/>
              </w:rPr>
              <w:t>ήταν</w:t>
            </w:r>
            <w:r w:rsidR="57157BEF" w:rsidRPr="00DB52D4">
              <w:rPr>
                <w:rFonts w:asciiTheme="minorHAnsi" w:eastAsia="Times New Roman" w:hAnsiTheme="minorHAnsi" w:cstheme="minorBidi"/>
                <w:sz w:val="24"/>
                <w:szCs w:val="24"/>
                <w:lang w:eastAsia="el-GR"/>
              </w:rPr>
              <w:t xml:space="preserve"> η 02/10/2020.</w:t>
            </w:r>
            <w:r w:rsidR="7ADA9B0A" w:rsidRPr="00DB52D4">
              <w:rPr>
                <w:rFonts w:asciiTheme="minorHAnsi" w:eastAsia="Times New Roman" w:hAnsiTheme="minorHAnsi" w:cstheme="minorBidi"/>
                <w:sz w:val="24"/>
                <w:szCs w:val="24"/>
                <w:lang w:eastAsia="el-GR"/>
              </w:rPr>
              <w:t xml:space="preserve"> Ζητήθηκ</w:t>
            </w:r>
            <w:r w:rsidR="7B944E9F" w:rsidRPr="00DB52D4">
              <w:rPr>
                <w:rFonts w:asciiTheme="minorHAnsi" w:eastAsia="Times New Roman" w:hAnsiTheme="minorHAnsi" w:cstheme="minorBidi"/>
                <w:sz w:val="24"/>
                <w:szCs w:val="24"/>
                <w:lang w:eastAsia="el-GR"/>
              </w:rPr>
              <w:t>αν</w:t>
            </w:r>
            <w:r w:rsidR="7ADA9B0A" w:rsidRPr="00DB52D4">
              <w:rPr>
                <w:rFonts w:asciiTheme="minorHAnsi" w:eastAsia="Times New Roman" w:hAnsiTheme="minorHAnsi" w:cstheme="minorBidi"/>
                <w:sz w:val="24"/>
                <w:szCs w:val="24"/>
                <w:lang w:eastAsia="el-GR"/>
              </w:rPr>
              <w:t xml:space="preserve"> π</w:t>
            </w:r>
            <w:r w:rsidR="2BE44F71" w:rsidRPr="00DB52D4">
              <w:rPr>
                <w:rFonts w:asciiTheme="minorHAnsi" w:eastAsia="Times New Roman" w:hAnsiTheme="minorHAnsi" w:cstheme="minorBidi"/>
                <w:sz w:val="24"/>
                <w:szCs w:val="24"/>
                <w:lang w:eastAsia="el-GR"/>
              </w:rPr>
              <w:t xml:space="preserve">αρατάσεις λόγω </w:t>
            </w:r>
            <w:r w:rsidR="35623F13" w:rsidRPr="00DB52D4">
              <w:rPr>
                <w:rFonts w:asciiTheme="minorHAnsi" w:eastAsia="Times New Roman" w:hAnsiTheme="minorHAnsi" w:cstheme="minorBidi"/>
                <w:sz w:val="24"/>
                <w:szCs w:val="24"/>
                <w:lang w:eastAsia="el-GR"/>
              </w:rPr>
              <w:t>συνθηκών COVID-19,</w:t>
            </w:r>
            <w:r w:rsidR="2BE44F71" w:rsidRPr="00DB52D4">
              <w:rPr>
                <w:rFonts w:asciiTheme="minorHAnsi" w:eastAsia="Times New Roman" w:hAnsiTheme="minorHAnsi" w:cstheme="minorBidi"/>
                <w:sz w:val="24"/>
                <w:szCs w:val="24"/>
                <w:lang w:eastAsia="el-GR"/>
              </w:rPr>
              <w:t xml:space="preserve"> </w:t>
            </w:r>
            <w:r w:rsidR="7ADA9B0A" w:rsidRPr="00DB52D4">
              <w:rPr>
                <w:rFonts w:asciiTheme="minorHAnsi" w:eastAsia="Times New Roman" w:hAnsiTheme="minorHAnsi" w:cstheme="minorBidi"/>
                <w:sz w:val="24"/>
                <w:szCs w:val="24"/>
                <w:lang w:eastAsia="el-GR"/>
              </w:rPr>
              <w:t xml:space="preserve"> από διαγωνιζόμενους και </w:t>
            </w:r>
            <w:r w:rsidR="58B70B43" w:rsidRPr="00DB52D4">
              <w:rPr>
                <w:rFonts w:asciiTheme="minorHAnsi" w:eastAsia="Times New Roman" w:hAnsiTheme="minorHAnsi" w:cstheme="minorBidi"/>
                <w:sz w:val="24"/>
                <w:szCs w:val="24"/>
                <w:lang w:eastAsia="el-GR"/>
              </w:rPr>
              <w:t>στους</w:t>
            </w:r>
            <w:r w:rsidR="7ADA9B0A" w:rsidRPr="00DB52D4">
              <w:rPr>
                <w:rFonts w:asciiTheme="minorHAnsi" w:eastAsia="Times New Roman" w:hAnsiTheme="minorHAnsi" w:cstheme="minorBidi"/>
                <w:sz w:val="24"/>
                <w:szCs w:val="24"/>
                <w:lang w:eastAsia="el-GR"/>
              </w:rPr>
              <w:t xml:space="preserve"> τρεις διαγωνισμούς</w:t>
            </w:r>
            <w:r w:rsidR="7B52FD78" w:rsidRPr="00DB52D4">
              <w:rPr>
                <w:rFonts w:asciiTheme="minorHAnsi" w:eastAsia="Times New Roman" w:hAnsiTheme="minorHAnsi" w:cstheme="minorBidi"/>
                <w:sz w:val="24"/>
                <w:szCs w:val="24"/>
                <w:lang w:eastAsia="el-GR"/>
              </w:rPr>
              <w:t>, με τελικές</w:t>
            </w:r>
            <w:r w:rsidR="41C7B379" w:rsidRPr="00DB52D4">
              <w:rPr>
                <w:rFonts w:asciiTheme="minorHAnsi" w:eastAsia="Times New Roman" w:hAnsiTheme="minorHAnsi" w:cstheme="minorBidi"/>
                <w:sz w:val="24"/>
                <w:szCs w:val="24"/>
                <w:lang w:eastAsia="el-GR"/>
              </w:rPr>
              <w:t xml:space="preserve"> </w:t>
            </w:r>
            <w:r w:rsidR="7B52FD78" w:rsidRPr="00DB52D4">
              <w:rPr>
                <w:rFonts w:asciiTheme="minorHAnsi" w:eastAsia="Times New Roman" w:hAnsiTheme="minorHAnsi" w:cstheme="minorBidi"/>
                <w:sz w:val="24"/>
                <w:szCs w:val="24"/>
                <w:lang w:eastAsia="el-GR"/>
              </w:rPr>
              <w:t>ημερομηνίες</w:t>
            </w:r>
            <w:r w:rsidR="311736C1" w:rsidRPr="00DB52D4">
              <w:rPr>
                <w:rFonts w:asciiTheme="minorHAnsi" w:eastAsia="Times New Roman" w:hAnsiTheme="minorHAnsi" w:cstheme="minorBidi"/>
                <w:sz w:val="24"/>
                <w:szCs w:val="24"/>
                <w:lang w:eastAsia="el-GR"/>
              </w:rPr>
              <w:t xml:space="preserve"> υποβολής των εκδηλώσεων </w:t>
            </w:r>
            <w:r w:rsidR="7556E9BE" w:rsidRPr="00DB52D4">
              <w:rPr>
                <w:rFonts w:asciiTheme="minorHAnsi" w:eastAsia="Times New Roman" w:hAnsiTheme="minorHAnsi" w:cstheme="minorBidi"/>
                <w:sz w:val="24"/>
                <w:szCs w:val="24"/>
                <w:lang w:eastAsia="el-GR"/>
              </w:rPr>
              <w:t>1</w:t>
            </w:r>
            <w:r w:rsidR="634F0AF2" w:rsidRPr="00DB52D4">
              <w:rPr>
                <w:rFonts w:asciiTheme="minorHAnsi" w:eastAsia="Times New Roman" w:hAnsiTheme="minorHAnsi" w:cstheme="minorBidi"/>
                <w:sz w:val="24"/>
                <w:szCs w:val="24"/>
                <w:lang w:eastAsia="el-GR"/>
              </w:rPr>
              <w:t>6</w:t>
            </w:r>
            <w:r w:rsidR="12B12687" w:rsidRPr="00DB52D4">
              <w:rPr>
                <w:rFonts w:asciiTheme="minorHAnsi" w:eastAsia="Times New Roman" w:hAnsiTheme="minorHAnsi" w:cstheme="minorBidi"/>
                <w:sz w:val="24"/>
                <w:szCs w:val="24"/>
                <w:lang w:eastAsia="el-GR"/>
              </w:rPr>
              <w:t>/1</w:t>
            </w:r>
            <w:r w:rsidR="600648EB" w:rsidRPr="00DB52D4">
              <w:rPr>
                <w:rFonts w:asciiTheme="minorHAnsi" w:eastAsia="Times New Roman" w:hAnsiTheme="minorHAnsi" w:cstheme="minorBidi"/>
                <w:sz w:val="24"/>
                <w:szCs w:val="24"/>
                <w:lang w:eastAsia="el-GR"/>
              </w:rPr>
              <w:t>0</w:t>
            </w:r>
            <w:r w:rsidR="12B12687" w:rsidRPr="00DB52D4">
              <w:rPr>
                <w:rFonts w:asciiTheme="minorHAnsi" w:eastAsia="Times New Roman" w:hAnsiTheme="minorHAnsi" w:cstheme="minorBidi"/>
                <w:sz w:val="24"/>
                <w:szCs w:val="24"/>
                <w:lang w:eastAsia="el-GR"/>
              </w:rPr>
              <w:t>/202</w:t>
            </w:r>
            <w:r w:rsidR="35EE90C3" w:rsidRPr="00DB52D4">
              <w:rPr>
                <w:rFonts w:asciiTheme="minorHAnsi" w:eastAsia="Times New Roman" w:hAnsiTheme="minorHAnsi" w:cstheme="minorBidi"/>
                <w:sz w:val="24"/>
                <w:szCs w:val="24"/>
                <w:lang w:eastAsia="el-GR"/>
              </w:rPr>
              <w:t>0 για την</w:t>
            </w:r>
            <w:r w:rsidR="12B12687" w:rsidRPr="00DB52D4">
              <w:rPr>
                <w:rFonts w:asciiTheme="minorHAnsi" w:eastAsia="Times New Roman" w:hAnsiTheme="minorHAnsi" w:cstheme="minorBidi"/>
                <w:sz w:val="24"/>
                <w:szCs w:val="24"/>
                <w:lang w:eastAsia="el-GR"/>
              </w:rPr>
              <w:t xml:space="preserve"> Αλεξανδρούπολη</w:t>
            </w:r>
            <w:r w:rsidR="7E074DA5" w:rsidRPr="00DB52D4">
              <w:rPr>
                <w:rFonts w:asciiTheme="minorHAnsi" w:eastAsia="Times New Roman" w:hAnsiTheme="minorHAnsi" w:cstheme="minorBidi"/>
                <w:sz w:val="24"/>
                <w:szCs w:val="24"/>
                <w:lang w:eastAsia="el-GR"/>
              </w:rPr>
              <w:t xml:space="preserve">, </w:t>
            </w:r>
            <w:r w:rsidR="12B12687" w:rsidRPr="00DB52D4">
              <w:rPr>
                <w:rFonts w:asciiTheme="minorHAnsi" w:eastAsia="Times New Roman" w:hAnsiTheme="minorHAnsi" w:cstheme="minorBidi"/>
                <w:sz w:val="24"/>
                <w:szCs w:val="24"/>
                <w:lang w:eastAsia="el-GR"/>
              </w:rPr>
              <w:t xml:space="preserve"> </w:t>
            </w:r>
            <w:r w:rsidR="04B6FF29" w:rsidRPr="00DB52D4">
              <w:rPr>
                <w:rFonts w:asciiTheme="minorHAnsi" w:eastAsia="Times New Roman" w:hAnsiTheme="minorHAnsi" w:cstheme="minorBidi"/>
                <w:sz w:val="24"/>
                <w:szCs w:val="24"/>
                <w:lang w:eastAsia="el-GR"/>
              </w:rPr>
              <w:t xml:space="preserve">23/10/2020 για την Καβάλα </w:t>
            </w:r>
            <w:r w:rsidR="12B12687" w:rsidRPr="00DB52D4">
              <w:rPr>
                <w:rFonts w:asciiTheme="minorHAnsi" w:eastAsia="Times New Roman" w:hAnsiTheme="minorHAnsi" w:cstheme="minorBidi"/>
                <w:sz w:val="24"/>
                <w:szCs w:val="24"/>
                <w:lang w:eastAsia="el-GR"/>
              </w:rPr>
              <w:t xml:space="preserve">και </w:t>
            </w:r>
            <w:r w:rsidR="03725546" w:rsidRPr="00DB52D4">
              <w:rPr>
                <w:rFonts w:asciiTheme="minorHAnsi" w:eastAsia="Times New Roman" w:hAnsiTheme="minorHAnsi" w:cstheme="minorBidi"/>
                <w:sz w:val="24"/>
                <w:szCs w:val="24"/>
                <w:lang w:eastAsia="el-GR"/>
              </w:rPr>
              <w:t xml:space="preserve">30/10/2020 για την Ηγουμενίτσα. </w:t>
            </w:r>
          </w:p>
          <w:p w14:paraId="1F934AC4" w14:textId="1EDBE8AC" w:rsidR="00B32A88" w:rsidRPr="009B3543" w:rsidRDefault="00356BFA" w:rsidP="009B3543">
            <w:pPr>
              <w:pStyle w:val="ListParagraph"/>
              <w:numPr>
                <w:ilvl w:val="0"/>
                <w:numId w:val="76"/>
              </w:numPr>
              <w:shd w:val="clear" w:color="auto" w:fill="FFFFFF" w:themeFill="background1"/>
              <w:spacing w:after="0" w:line="240" w:lineRule="auto"/>
              <w:ind w:left="332" w:hanging="357"/>
              <w:rPr>
                <w:rFonts w:asciiTheme="minorHAnsi" w:eastAsia="Times New Roman" w:hAnsiTheme="minorHAnsi" w:cstheme="minorBidi"/>
                <w:sz w:val="24"/>
                <w:szCs w:val="24"/>
                <w:lang w:eastAsia="el-GR"/>
              </w:rPr>
            </w:pPr>
            <w:r>
              <w:rPr>
                <w:rFonts w:asciiTheme="minorHAnsi" w:eastAsia="Times New Roman" w:hAnsiTheme="minorHAnsi" w:cstheme="minorBidi"/>
                <w:sz w:val="24"/>
                <w:szCs w:val="24"/>
                <w:lang w:eastAsia="el-GR"/>
              </w:rPr>
              <w:t>Υποβλήθηκαν εκδηλώσεις ενδιαφέροντος από τέσσερα επενδυτικά σχήματα</w:t>
            </w:r>
            <w:r w:rsidR="001D52C3">
              <w:rPr>
                <w:rFonts w:asciiTheme="minorHAnsi" w:eastAsia="Times New Roman" w:hAnsiTheme="minorHAnsi" w:cstheme="minorBidi"/>
                <w:sz w:val="24"/>
                <w:szCs w:val="24"/>
                <w:lang w:eastAsia="el-GR"/>
              </w:rPr>
              <w:t xml:space="preserve"> στην Αλεξανδρούπολη,</w:t>
            </w:r>
            <w:r w:rsidR="00AE6D99">
              <w:rPr>
                <w:rFonts w:asciiTheme="minorHAnsi" w:eastAsia="Times New Roman" w:hAnsiTheme="minorHAnsi" w:cstheme="minorBidi"/>
                <w:sz w:val="24"/>
                <w:szCs w:val="24"/>
                <w:lang w:eastAsia="el-GR"/>
              </w:rPr>
              <w:t xml:space="preserve"> πέντε στην </w:t>
            </w:r>
            <w:r w:rsidR="00AE6D99">
              <w:rPr>
                <w:rFonts w:asciiTheme="minorHAnsi" w:eastAsia="Times New Roman" w:hAnsiTheme="minorHAnsi" w:cstheme="minorBidi"/>
                <w:sz w:val="24"/>
                <w:szCs w:val="24"/>
                <w:lang w:eastAsia="el-GR"/>
              </w:rPr>
              <w:lastRenderedPageBreak/>
              <w:t>Καβάλα και εννέα στην Ηγουμενίτσα</w:t>
            </w:r>
            <w:r w:rsidR="001D52C3">
              <w:rPr>
                <w:rFonts w:asciiTheme="minorHAnsi" w:eastAsia="Times New Roman" w:hAnsiTheme="minorHAnsi" w:cstheme="minorBidi"/>
                <w:sz w:val="24"/>
                <w:szCs w:val="24"/>
                <w:lang w:eastAsia="el-GR"/>
              </w:rPr>
              <w:t xml:space="preserve"> </w:t>
            </w:r>
            <w:r w:rsidR="00495D78" w:rsidRPr="009B3543">
              <w:rPr>
                <w:rFonts w:asciiTheme="minorHAnsi" w:hAnsiTheme="minorHAnsi" w:cstheme="minorHAnsi"/>
                <w:color w:val="212121"/>
              </w:rPr>
              <w:t xml:space="preserve"> </w:t>
            </w:r>
          </w:p>
          <w:p w14:paraId="584EDCDD" w14:textId="440FF409" w:rsidR="009B3543" w:rsidRDefault="009B3543" w:rsidP="00756E89">
            <w:pPr>
              <w:pStyle w:val="ListParagraph"/>
              <w:numPr>
                <w:ilvl w:val="0"/>
                <w:numId w:val="76"/>
              </w:numPr>
              <w:shd w:val="clear" w:color="auto" w:fill="FFFFFF" w:themeFill="background1"/>
              <w:spacing w:after="0" w:line="240" w:lineRule="auto"/>
              <w:ind w:left="332" w:hanging="357"/>
              <w:rPr>
                <w:rFonts w:asciiTheme="minorHAnsi" w:eastAsia="Times New Roman" w:hAnsiTheme="minorHAnsi" w:cstheme="minorBidi"/>
                <w:sz w:val="24"/>
                <w:szCs w:val="24"/>
                <w:lang w:eastAsia="el-GR"/>
              </w:rPr>
            </w:pPr>
            <w:r w:rsidRPr="00756E89">
              <w:rPr>
                <w:rFonts w:asciiTheme="minorHAnsi" w:eastAsia="Times New Roman" w:hAnsiTheme="minorHAnsi" w:cstheme="minorBidi"/>
                <w:sz w:val="24"/>
                <w:szCs w:val="24"/>
                <w:lang w:eastAsia="el-GR"/>
              </w:rPr>
              <w:t xml:space="preserve">Στις 30/03/2021 έγινε η επιλογή </w:t>
            </w:r>
            <w:r w:rsidR="00756E89" w:rsidRPr="00756E89">
              <w:rPr>
                <w:rFonts w:asciiTheme="minorHAnsi" w:eastAsia="Times New Roman" w:hAnsiTheme="minorHAnsi" w:cstheme="minorBidi"/>
                <w:sz w:val="24"/>
                <w:szCs w:val="24"/>
                <w:lang w:eastAsia="el-GR"/>
              </w:rPr>
              <w:t xml:space="preserve">   </w:t>
            </w:r>
            <w:r w:rsidRPr="00756E89">
              <w:rPr>
                <w:rFonts w:asciiTheme="minorHAnsi" w:eastAsia="Times New Roman" w:hAnsiTheme="minorHAnsi" w:cstheme="minorBidi"/>
                <w:sz w:val="24"/>
                <w:szCs w:val="24"/>
                <w:lang w:eastAsia="el-GR"/>
              </w:rPr>
              <w:t xml:space="preserve">των υποψηφίων επενδυτών </w:t>
            </w:r>
            <w:r w:rsidR="007A0EAC" w:rsidRPr="00756E89">
              <w:rPr>
                <w:rFonts w:asciiTheme="minorHAnsi" w:eastAsia="Times New Roman" w:hAnsiTheme="minorHAnsi" w:cstheme="minorBidi"/>
                <w:sz w:val="24"/>
                <w:szCs w:val="24"/>
                <w:lang w:eastAsia="el-GR"/>
              </w:rPr>
              <w:t>που θα προχωρήσουν στη Β’ Φάση του Διαγωνισμού για τα λιμάνια της Αλεξανδρούπολης και Καβάλας</w:t>
            </w:r>
          </w:p>
          <w:p w14:paraId="3FF68B8C" w14:textId="6D5147F7" w:rsidR="00840F2D" w:rsidRPr="00652BFA" w:rsidRDefault="00CF390F" w:rsidP="00652BFA">
            <w:pPr>
              <w:pStyle w:val="ListParagraph"/>
              <w:numPr>
                <w:ilvl w:val="0"/>
                <w:numId w:val="76"/>
              </w:numPr>
              <w:shd w:val="clear" w:color="auto" w:fill="FFFFFF" w:themeFill="background1"/>
              <w:spacing w:after="0" w:line="240" w:lineRule="auto"/>
              <w:ind w:left="332" w:hanging="357"/>
              <w:rPr>
                <w:rFonts w:asciiTheme="minorHAnsi" w:eastAsia="Times New Roman" w:hAnsiTheme="minorHAnsi" w:cstheme="minorBidi"/>
                <w:sz w:val="24"/>
                <w:szCs w:val="24"/>
                <w:lang w:eastAsia="el-GR"/>
              </w:rPr>
            </w:pPr>
            <w:r>
              <w:rPr>
                <w:rFonts w:asciiTheme="minorHAnsi" w:eastAsia="Times New Roman" w:hAnsiTheme="minorHAnsi" w:cstheme="minorBidi"/>
                <w:sz w:val="24"/>
                <w:szCs w:val="24"/>
                <w:lang w:eastAsia="el-GR"/>
              </w:rPr>
              <w:t xml:space="preserve">Στις 05/04/2021 αναρτήθηκε η Πρόσκληση Εκδήλωσης </w:t>
            </w:r>
            <w:r w:rsidR="000D7245">
              <w:rPr>
                <w:rFonts w:asciiTheme="minorHAnsi" w:eastAsia="Times New Roman" w:hAnsiTheme="minorHAnsi" w:cstheme="minorBidi"/>
                <w:sz w:val="24"/>
                <w:szCs w:val="24"/>
                <w:lang w:eastAsia="el-GR"/>
              </w:rPr>
              <w:t>Ενδιαφέροντος για τον Οργανισμό Λιμένος του Ηρακλείου</w:t>
            </w:r>
            <w:r w:rsidR="00652BFA" w:rsidRPr="00652BFA">
              <w:rPr>
                <w:rFonts w:asciiTheme="minorHAnsi" w:eastAsia="Times New Roman" w:hAnsiTheme="minorHAnsi" w:cstheme="minorBidi"/>
                <w:sz w:val="24"/>
                <w:szCs w:val="24"/>
                <w:lang w:eastAsia="el-GR"/>
              </w:rPr>
              <w:t xml:space="preserve">. </w:t>
            </w:r>
            <w:r w:rsidR="00A85D59" w:rsidRPr="00652BFA">
              <w:rPr>
                <w:rFonts w:asciiTheme="minorHAnsi" w:eastAsia="Times New Roman" w:hAnsiTheme="minorHAnsi" w:cstheme="minorBidi"/>
                <w:sz w:val="24"/>
                <w:szCs w:val="24"/>
                <w:lang w:eastAsia="el-GR"/>
              </w:rPr>
              <w:t xml:space="preserve">Υποβολή εκδήλωσης ενδιαφέροντος </w:t>
            </w:r>
            <w:r w:rsidR="000156F0" w:rsidRPr="00652BFA">
              <w:rPr>
                <w:rFonts w:asciiTheme="minorHAnsi" w:eastAsia="Times New Roman" w:hAnsiTheme="minorHAnsi" w:cstheme="minorBidi"/>
                <w:sz w:val="24"/>
                <w:szCs w:val="24"/>
                <w:lang w:eastAsia="el-GR"/>
              </w:rPr>
              <w:t>ως 30/07/2021</w:t>
            </w:r>
          </w:p>
          <w:p w14:paraId="7F46E404" w14:textId="7E79FB70" w:rsidR="00FA0ACD" w:rsidRPr="00D151C3" w:rsidRDefault="00FA0ACD" w:rsidP="00D151C3">
            <w:pPr>
              <w:shd w:val="clear" w:color="auto" w:fill="FFFFFF" w:themeFill="background1"/>
              <w:ind w:left="-25"/>
              <w:rPr>
                <w:rFonts w:asciiTheme="minorHAnsi" w:hAnsiTheme="minorHAnsi" w:cstheme="minorBidi"/>
                <w:highlight w:val="yellow"/>
                <w:lang w:eastAsia="el-GR"/>
              </w:rPr>
            </w:pPr>
          </w:p>
          <w:p w14:paraId="551BCEFC" w14:textId="17B7D363" w:rsidR="007A0EAC" w:rsidRDefault="007A0EAC" w:rsidP="00756E89">
            <w:pPr>
              <w:pStyle w:val="xxmsonormal"/>
              <w:shd w:val="clear" w:color="auto" w:fill="FFFFFF" w:themeFill="background1"/>
              <w:tabs>
                <w:tab w:val="left" w:pos="175"/>
              </w:tabs>
              <w:spacing w:before="0" w:beforeAutospacing="0" w:after="0" w:afterAutospacing="0"/>
              <w:ind w:left="59"/>
              <w:rPr>
                <w:rFonts w:asciiTheme="minorHAnsi" w:hAnsiTheme="minorHAnsi" w:cstheme="minorBidi"/>
              </w:rPr>
            </w:pPr>
          </w:p>
          <w:p w14:paraId="3168B9CB" w14:textId="77777777" w:rsidR="007025A6" w:rsidRPr="00A93113" w:rsidRDefault="007025A6" w:rsidP="000D7245">
            <w:pPr>
              <w:pStyle w:val="xxmsonormal"/>
              <w:shd w:val="clear" w:color="auto" w:fill="FFFFFF" w:themeFill="background1"/>
              <w:tabs>
                <w:tab w:val="left" w:pos="175"/>
              </w:tabs>
              <w:spacing w:before="0" w:beforeAutospacing="0" w:after="0" w:afterAutospacing="0"/>
              <w:rPr>
                <w:color w:val="212121"/>
              </w:rPr>
            </w:pPr>
          </w:p>
        </w:tc>
        <w:tc>
          <w:tcPr>
            <w:tcW w:w="1581" w:type="pct"/>
          </w:tcPr>
          <w:p w14:paraId="3168B9CF" w14:textId="5C604424" w:rsidR="4B953BCB" w:rsidRDefault="4B953BCB" w:rsidP="0133B8C0">
            <w:pPr>
              <w:numPr>
                <w:ilvl w:val="0"/>
                <w:numId w:val="15"/>
              </w:numPr>
              <w:ind w:left="346"/>
              <w:rPr>
                <w:lang w:eastAsia="el-GR"/>
              </w:rPr>
            </w:pPr>
            <w:r w:rsidRPr="0133B8C0">
              <w:rPr>
                <w:rFonts w:asciiTheme="minorHAnsi" w:hAnsiTheme="minorHAnsi" w:cstheme="minorBidi"/>
                <w:lang w:eastAsia="el-GR"/>
              </w:rPr>
              <w:lastRenderedPageBreak/>
              <w:t xml:space="preserve">Το Ταμείο προετοιμάζει </w:t>
            </w:r>
            <w:r w:rsidR="007D146A" w:rsidRPr="0133B8C0">
              <w:rPr>
                <w:rFonts w:asciiTheme="minorHAnsi" w:hAnsiTheme="minorHAnsi" w:cstheme="minorBidi"/>
                <w:lang w:eastAsia="el-GR"/>
              </w:rPr>
              <w:t>πρόσκλησ</w:t>
            </w:r>
            <w:r w:rsidR="007D146A">
              <w:rPr>
                <w:rFonts w:asciiTheme="minorHAnsi" w:hAnsiTheme="minorHAnsi" w:cstheme="minorBidi"/>
                <w:lang w:eastAsia="el-GR"/>
              </w:rPr>
              <w:t>η</w:t>
            </w:r>
            <w:r w:rsidR="02091F6A" w:rsidRPr="0133B8C0">
              <w:rPr>
                <w:rFonts w:asciiTheme="minorHAnsi" w:hAnsiTheme="minorHAnsi" w:cstheme="minorBidi"/>
                <w:lang w:eastAsia="el-GR"/>
              </w:rPr>
              <w:t xml:space="preserve"> </w:t>
            </w:r>
            <w:r w:rsidRPr="0133B8C0">
              <w:rPr>
                <w:rFonts w:asciiTheme="minorHAnsi" w:hAnsiTheme="minorHAnsi" w:cstheme="minorBidi"/>
                <w:lang w:eastAsia="el-GR"/>
              </w:rPr>
              <w:t>Εκδήλωση</w:t>
            </w:r>
            <w:r w:rsidR="3F1235A6" w:rsidRPr="0133B8C0">
              <w:rPr>
                <w:rFonts w:asciiTheme="minorHAnsi" w:hAnsiTheme="minorHAnsi" w:cstheme="minorBidi"/>
                <w:lang w:eastAsia="el-GR"/>
              </w:rPr>
              <w:t>ς</w:t>
            </w:r>
            <w:r w:rsidRPr="0133B8C0">
              <w:rPr>
                <w:rFonts w:asciiTheme="minorHAnsi" w:hAnsiTheme="minorHAnsi" w:cstheme="minorBidi"/>
                <w:lang w:eastAsia="el-GR"/>
              </w:rPr>
              <w:t xml:space="preserve"> Ενδιαφέροντος για το</w:t>
            </w:r>
            <w:r w:rsidR="00C96D8C">
              <w:rPr>
                <w:rFonts w:asciiTheme="minorHAnsi" w:hAnsiTheme="minorHAnsi" w:cstheme="minorBidi"/>
                <w:lang w:eastAsia="el-GR"/>
              </w:rPr>
              <w:t>ν</w:t>
            </w:r>
            <w:r w:rsidRPr="0133B8C0">
              <w:rPr>
                <w:rFonts w:asciiTheme="minorHAnsi" w:hAnsiTheme="minorHAnsi" w:cstheme="minorBidi"/>
                <w:lang w:eastAsia="el-GR"/>
              </w:rPr>
              <w:t xml:space="preserve"> </w:t>
            </w:r>
            <w:r w:rsidR="007D146A" w:rsidRPr="0133B8C0">
              <w:rPr>
                <w:rFonts w:asciiTheme="minorHAnsi" w:hAnsiTheme="minorHAnsi" w:cstheme="minorBidi"/>
                <w:lang w:eastAsia="el-GR"/>
              </w:rPr>
              <w:t>Οργανισμό</w:t>
            </w:r>
            <w:r w:rsidRPr="0133B8C0">
              <w:rPr>
                <w:rFonts w:asciiTheme="minorHAnsi" w:hAnsiTheme="minorHAnsi" w:cstheme="minorBidi"/>
                <w:lang w:eastAsia="el-GR"/>
              </w:rPr>
              <w:t xml:space="preserve"> Λιμένος Βόλου</w:t>
            </w:r>
            <w:r w:rsidR="005A04A8">
              <w:rPr>
                <w:rFonts w:asciiTheme="minorHAnsi" w:hAnsiTheme="minorHAnsi" w:cstheme="minorBidi"/>
                <w:lang w:eastAsia="el-GR"/>
              </w:rPr>
              <w:t xml:space="preserve">. Αναμονή </w:t>
            </w:r>
            <w:r w:rsidR="00807585">
              <w:rPr>
                <w:rFonts w:asciiTheme="minorHAnsi" w:hAnsiTheme="minorHAnsi" w:cstheme="minorBidi"/>
                <w:lang w:eastAsia="el-GR"/>
              </w:rPr>
              <w:t>απόφασης ΥΠΕΘΑ σχετικά με την ανάπτυξη ναύσταθμου</w:t>
            </w:r>
            <w:r w:rsidR="00606DCD">
              <w:rPr>
                <w:rFonts w:asciiTheme="minorHAnsi" w:hAnsiTheme="minorHAnsi" w:cstheme="minorBidi"/>
                <w:lang w:eastAsia="el-GR"/>
              </w:rPr>
              <w:t xml:space="preserve"> στο λιμάνι (ακριβής προσδιορισμός έκτασης) για τη δημοσιοποίηση της πρόσκλησης</w:t>
            </w:r>
          </w:p>
          <w:p w14:paraId="3168B9D0" w14:textId="3FAA1432" w:rsidR="007025A6" w:rsidRPr="00AC416B" w:rsidRDefault="17CCB752" w:rsidP="3EE2116C">
            <w:pPr>
              <w:numPr>
                <w:ilvl w:val="0"/>
                <w:numId w:val="15"/>
              </w:numPr>
              <w:ind w:left="346"/>
              <w:contextualSpacing/>
              <w:rPr>
                <w:rFonts w:asciiTheme="minorHAnsi" w:eastAsiaTheme="minorEastAsia" w:hAnsiTheme="minorHAnsi" w:cstheme="minorBidi"/>
                <w:lang w:eastAsia="el-GR"/>
              </w:rPr>
            </w:pPr>
            <w:r w:rsidRPr="3EE2116C">
              <w:rPr>
                <w:rFonts w:asciiTheme="minorHAnsi" w:hAnsiTheme="minorHAnsi" w:cstheme="minorBidi"/>
                <w:lang w:eastAsia="el-GR"/>
              </w:rPr>
              <w:t>Εξετάζεται η δυνατότητα</w:t>
            </w:r>
            <w:r w:rsidR="366113B1" w:rsidRPr="3EE2116C">
              <w:rPr>
                <w:rFonts w:asciiTheme="minorHAnsi" w:hAnsiTheme="minorHAnsi" w:cstheme="minorBidi"/>
                <w:lang w:eastAsia="el-GR"/>
              </w:rPr>
              <w:t xml:space="preserve"> αξιοποίησης κάποιων από τους μικρούς λιμ</w:t>
            </w:r>
            <w:r w:rsidR="6D83459A" w:rsidRPr="3EE2116C">
              <w:rPr>
                <w:rFonts w:asciiTheme="minorHAnsi" w:hAnsiTheme="minorHAnsi" w:cstheme="minorBidi"/>
                <w:lang w:eastAsia="el-GR"/>
              </w:rPr>
              <w:t>έ</w:t>
            </w:r>
            <w:r w:rsidR="366113B1" w:rsidRPr="3EE2116C">
              <w:rPr>
                <w:rFonts w:asciiTheme="minorHAnsi" w:hAnsiTheme="minorHAnsi" w:cstheme="minorBidi"/>
                <w:lang w:eastAsia="el-GR"/>
              </w:rPr>
              <w:t xml:space="preserve">νες </w:t>
            </w:r>
            <w:r w:rsidR="6D83459A" w:rsidRPr="3EE2116C">
              <w:rPr>
                <w:rFonts w:asciiTheme="minorHAnsi" w:hAnsiTheme="minorHAnsi" w:cstheme="minorBidi"/>
                <w:lang w:eastAsia="el-GR"/>
              </w:rPr>
              <w:t>ή</w:t>
            </w:r>
            <w:r w:rsidR="366113B1" w:rsidRPr="3EE2116C">
              <w:rPr>
                <w:rFonts w:asciiTheme="minorHAnsi" w:hAnsiTheme="minorHAnsi" w:cstheme="minorBidi"/>
                <w:lang w:eastAsia="el-GR"/>
              </w:rPr>
              <w:t>/και</w:t>
            </w:r>
            <w:r w:rsidR="00CB3312" w:rsidRPr="3EE2116C">
              <w:rPr>
                <w:rFonts w:asciiTheme="minorHAnsi" w:hAnsiTheme="minorHAnsi" w:cstheme="minorBidi"/>
                <w:lang w:eastAsia="el-GR"/>
              </w:rPr>
              <w:t xml:space="preserve"> </w:t>
            </w:r>
            <w:r w:rsidR="366113B1" w:rsidRPr="3EE2116C">
              <w:rPr>
                <w:rFonts w:asciiTheme="minorHAnsi" w:hAnsiTheme="minorHAnsi" w:cstheme="minorBidi"/>
                <w:lang w:eastAsia="el-GR"/>
              </w:rPr>
              <w:t>μαρίνες του Οργανισμο</w:t>
            </w:r>
            <w:r w:rsidR="6D83459A" w:rsidRPr="3EE2116C">
              <w:rPr>
                <w:rFonts w:asciiTheme="minorHAnsi" w:hAnsiTheme="minorHAnsi" w:cstheme="minorBidi"/>
                <w:lang w:eastAsia="el-GR"/>
              </w:rPr>
              <w:t xml:space="preserve">ύ </w:t>
            </w:r>
            <w:r w:rsidR="366113B1" w:rsidRPr="3EE2116C">
              <w:rPr>
                <w:rFonts w:asciiTheme="minorHAnsi" w:hAnsiTheme="minorHAnsi" w:cstheme="minorBidi"/>
                <w:lang w:eastAsia="el-GR"/>
              </w:rPr>
              <w:t>Λιμ</w:t>
            </w:r>
            <w:r w:rsidR="6D83459A" w:rsidRPr="3EE2116C">
              <w:rPr>
                <w:rFonts w:asciiTheme="minorHAnsi" w:hAnsiTheme="minorHAnsi" w:cstheme="minorBidi"/>
                <w:lang w:eastAsia="el-GR"/>
              </w:rPr>
              <w:t>έ</w:t>
            </w:r>
            <w:r w:rsidR="366113B1" w:rsidRPr="3EE2116C">
              <w:rPr>
                <w:rFonts w:asciiTheme="minorHAnsi" w:hAnsiTheme="minorHAnsi" w:cstheme="minorBidi"/>
                <w:lang w:eastAsia="el-GR"/>
              </w:rPr>
              <w:t>νος Κ</w:t>
            </w:r>
            <w:r w:rsidR="6D83459A" w:rsidRPr="3EE2116C">
              <w:rPr>
                <w:rFonts w:asciiTheme="minorHAnsi" w:hAnsiTheme="minorHAnsi" w:cstheme="minorBidi"/>
                <w:lang w:eastAsia="el-GR"/>
              </w:rPr>
              <w:t>έ</w:t>
            </w:r>
            <w:r w:rsidR="366113B1" w:rsidRPr="3EE2116C">
              <w:rPr>
                <w:rFonts w:asciiTheme="minorHAnsi" w:hAnsiTheme="minorHAnsi" w:cstheme="minorBidi"/>
                <w:lang w:eastAsia="el-GR"/>
              </w:rPr>
              <w:t>ρκυρας.</w:t>
            </w:r>
            <w:r w:rsidR="44B050D4" w:rsidRPr="3EE2116C">
              <w:rPr>
                <w:rFonts w:asciiTheme="minorHAnsi" w:hAnsiTheme="minorHAnsi" w:cstheme="minorBidi"/>
                <w:lang w:eastAsia="el-GR"/>
              </w:rPr>
              <w:t xml:space="preserve"> Η διερεύνηση αυτή αφορά </w:t>
            </w:r>
            <w:r w:rsidR="26BAAF88" w:rsidRPr="3EE2116C">
              <w:rPr>
                <w:rFonts w:asciiTheme="minorHAnsi" w:hAnsiTheme="minorHAnsi" w:cstheme="minorBidi"/>
                <w:lang w:eastAsia="el-GR"/>
              </w:rPr>
              <w:t xml:space="preserve">στην παρούσα στιγμή </w:t>
            </w:r>
            <w:r w:rsidR="44B050D4" w:rsidRPr="3EE2116C">
              <w:rPr>
                <w:rFonts w:asciiTheme="minorHAnsi" w:hAnsiTheme="minorHAnsi" w:cstheme="minorBidi"/>
                <w:lang w:eastAsia="el-GR"/>
              </w:rPr>
              <w:t xml:space="preserve">την μαρίνα για </w:t>
            </w:r>
            <w:proofErr w:type="spellStart"/>
            <w:r w:rsidR="44B050D4" w:rsidRPr="3EE2116C">
              <w:rPr>
                <w:rFonts w:asciiTheme="minorHAnsi" w:hAnsiTheme="minorHAnsi" w:cstheme="minorBidi"/>
                <w:lang w:eastAsia="el-GR"/>
              </w:rPr>
              <w:t>Mega</w:t>
            </w:r>
            <w:r w:rsidR="3EC510C2" w:rsidRPr="3EE2116C">
              <w:rPr>
                <w:rFonts w:asciiTheme="minorHAnsi" w:hAnsiTheme="minorHAnsi" w:cstheme="minorBidi"/>
                <w:lang w:eastAsia="el-GR"/>
              </w:rPr>
              <w:t>-</w:t>
            </w:r>
            <w:r w:rsidR="3306A921" w:rsidRPr="3EE2116C">
              <w:rPr>
                <w:rFonts w:asciiTheme="minorHAnsi" w:hAnsiTheme="minorHAnsi" w:cstheme="minorBidi"/>
                <w:lang w:eastAsia="el-GR"/>
              </w:rPr>
              <w:t>Y</w:t>
            </w:r>
            <w:r w:rsidR="2CE5D3C3" w:rsidRPr="3EE2116C">
              <w:rPr>
                <w:rFonts w:asciiTheme="minorHAnsi" w:hAnsiTheme="minorHAnsi" w:cstheme="minorBidi"/>
                <w:lang w:eastAsia="el-GR"/>
              </w:rPr>
              <w:t>acht</w:t>
            </w:r>
            <w:proofErr w:type="spellEnd"/>
            <w:r w:rsidR="44B050D4" w:rsidRPr="3EE2116C">
              <w:rPr>
                <w:rFonts w:asciiTheme="minorHAnsi" w:hAnsiTheme="minorHAnsi" w:cstheme="minorBidi"/>
                <w:lang w:eastAsia="el-GR"/>
              </w:rPr>
              <w:t xml:space="preserve"> και την μαρίνα Σπηλιά</w:t>
            </w:r>
            <w:r w:rsidR="49BDB062" w:rsidRPr="3EE2116C">
              <w:rPr>
                <w:rFonts w:asciiTheme="minorHAnsi" w:hAnsiTheme="minorHAnsi" w:cstheme="minorBidi"/>
                <w:lang w:eastAsia="el-GR"/>
              </w:rPr>
              <w:t xml:space="preserve">ς </w:t>
            </w:r>
            <w:r w:rsidR="44B050D4" w:rsidRPr="3EE2116C">
              <w:rPr>
                <w:rFonts w:asciiTheme="minorHAnsi" w:hAnsiTheme="minorHAnsi" w:cstheme="minorBidi"/>
                <w:lang w:eastAsia="el-GR"/>
              </w:rPr>
              <w:t>εντός του κεντρικού λιμένα</w:t>
            </w:r>
            <w:r w:rsidR="004A89E7" w:rsidRPr="3EE2116C">
              <w:rPr>
                <w:rFonts w:asciiTheme="minorHAnsi" w:hAnsiTheme="minorHAnsi" w:cstheme="minorBidi"/>
                <w:lang w:eastAsia="el-GR"/>
              </w:rPr>
              <w:t xml:space="preserve"> του Οργανισμού</w:t>
            </w:r>
            <w:r w:rsidR="44B050D4" w:rsidRPr="3EE2116C">
              <w:rPr>
                <w:rFonts w:asciiTheme="minorHAnsi" w:hAnsiTheme="minorHAnsi" w:cstheme="minorBidi"/>
                <w:lang w:eastAsia="el-GR"/>
              </w:rPr>
              <w:t xml:space="preserve"> </w:t>
            </w:r>
            <w:r w:rsidR="03A9B404" w:rsidRPr="3EE2116C">
              <w:rPr>
                <w:rFonts w:asciiTheme="minorHAnsi" w:hAnsiTheme="minorHAnsi" w:cstheme="minorBidi"/>
                <w:lang w:eastAsia="el-GR"/>
              </w:rPr>
              <w:t xml:space="preserve">και τον </w:t>
            </w:r>
            <w:r w:rsidR="55EE8C05" w:rsidRPr="3EE2116C">
              <w:rPr>
                <w:rFonts w:asciiTheme="minorHAnsi" w:hAnsiTheme="minorHAnsi" w:cstheme="minorBidi"/>
                <w:lang w:eastAsia="el-GR"/>
              </w:rPr>
              <w:t xml:space="preserve">μικρό </w:t>
            </w:r>
            <w:r w:rsidR="03A9B404" w:rsidRPr="3EE2116C">
              <w:rPr>
                <w:rFonts w:asciiTheme="minorHAnsi" w:hAnsiTheme="minorHAnsi" w:cstheme="minorBidi"/>
                <w:lang w:eastAsia="el-GR"/>
              </w:rPr>
              <w:t xml:space="preserve">λιμένα </w:t>
            </w:r>
            <w:r w:rsidR="30D084CA" w:rsidRPr="3EE2116C">
              <w:rPr>
                <w:rFonts w:asciiTheme="minorHAnsi" w:hAnsiTheme="minorHAnsi" w:cstheme="minorBidi"/>
                <w:lang w:eastAsia="el-GR"/>
              </w:rPr>
              <w:t xml:space="preserve">της </w:t>
            </w:r>
            <w:r w:rsidR="456761C9" w:rsidRPr="3EE2116C">
              <w:rPr>
                <w:rFonts w:asciiTheme="minorHAnsi" w:hAnsiTheme="minorHAnsi" w:cstheme="minorBidi"/>
                <w:lang w:eastAsia="el-GR"/>
              </w:rPr>
              <w:t>Λευκίμμης</w:t>
            </w:r>
          </w:p>
          <w:p w14:paraId="3168B9D1" w14:textId="77777777" w:rsidR="007025A6" w:rsidRPr="00AC416B" w:rsidRDefault="007025A6" w:rsidP="00D81632">
            <w:pPr>
              <w:ind w:left="346"/>
              <w:rPr>
                <w:rFonts w:asciiTheme="minorHAnsi" w:hAnsiTheme="minorHAnsi" w:cstheme="minorHAnsi"/>
                <w:i/>
                <w:lang w:eastAsia="el-GR"/>
              </w:rPr>
            </w:pPr>
          </w:p>
        </w:tc>
      </w:tr>
    </w:tbl>
    <w:p w14:paraId="3168B9D3" w14:textId="77777777" w:rsidR="005568AD" w:rsidRPr="00AC416B" w:rsidRDefault="005568AD" w:rsidP="00AF562C">
      <w:pPr>
        <w:rPr>
          <w:rFonts w:asciiTheme="minorHAnsi" w:hAnsiTheme="minorHAnsi" w:cstheme="minorHAnsi"/>
          <w:vanish/>
        </w:rPr>
      </w:pPr>
    </w:p>
    <w:p w14:paraId="3168B9D4" w14:textId="77777777" w:rsidR="00F87F2E" w:rsidRPr="00AC416B" w:rsidRDefault="00F87F2E" w:rsidP="00AF562C">
      <w:pPr>
        <w:rPr>
          <w:rFonts w:asciiTheme="minorHAnsi" w:hAnsiTheme="minorHAnsi" w:cstheme="minorHAnsi"/>
          <w:lang w:eastAsia="el-GR"/>
        </w:rPr>
      </w:pPr>
    </w:p>
    <w:p w14:paraId="3168B9D5" w14:textId="77777777" w:rsidR="00F87F2E" w:rsidRPr="00AC416B" w:rsidRDefault="00F87F2E" w:rsidP="00AF562C">
      <w:pPr>
        <w:rPr>
          <w:rFonts w:asciiTheme="minorHAnsi" w:hAnsiTheme="minorHAnsi" w:cstheme="minorHAnsi"/>
          <w:lang w:eastAsia="el-GR"/>
        </w:rPr>
      </w:pPr>
    </w:p>
    <w:p w14:paraId="3168B9D6" w14:textId="77777777" w:rsidR="00813679" w:rsidRDefault="00813679" w:rsidP="00AF562C">
      <w:pPr>
        <w:rPr>
          <w:rFonts w:asciiTheme="minorHAnsi" w:hAnsiTheme="minorHAnsi" w:cstheme="minorHAnsi"/>
          <w:lang w:eastAsia="el-GR"/>
        </w:rPr>
      </w:pPr>
    </w:p>
    <w:p w14:paraId="3168B9D7" w14:textId="77777777" w:rsidR="00887110" w:rsidRDefault="00887110" w:rsidP="00AF562C">
      <w:pPr>
        <w:rPr>
          <w:rFonts w:asciiTheme="minorHAnsi" w:hAnsiTheme="minorHAnsi" w:cstheme="minorHAnsi"/>
          <w:lang w:eastAsia="el-GR"/>
        </w:rPr>
      </w:pPr>
    </w:p>
    <w:p w14:paraId="3168B9D8" w14:textId="77777777" w:rsidR="00887110" w:rsidRDefault="00887110" w:rsidP="00AF562C">
      <w:pPr>
        <w:rPr>
          <w:rFonts w:asciiTheme="minorHAnsi" w:hAnsiTheme="minorHAnsi" w:cstheme="minorHAnsi"/>
          <w:lang w:eastAsia="el-GR"/>
        </w:rPr>
      </w:pPr>
    </w:p>
    <w:p w14:paraId="3168B9D9" w14:textId="77777777" w:rsidR="00887110" w:rsidRDefault="00887110" w:rsidP="00AF562C">
      <w:pPr>
        <w:rPr>
          <w:rFonts w:asciiTheme="minorHAnsi" w:hAnsiTheme="minorHAnsi" w:cstheme="minorHAnsi"/>
          <w:lang w:eastAsia="el-GR"/>
        </w:rPr>
      </w:pPr>
    </w:p>
    <w:p w14:paraId="3168B9DA" w14:textId="77777777" w:rsidR="00887110" w:rsidRDefault="00887110" w:rsidP="00AF562C">
      <w:pPr>
        <w:rPr>
          <w:rFonts w:asciiTheme="minorHAnsi" w:hAnsiTheme="minorHAnsi" w:cstheme="minorHAnsi"/>
          <w:lang w:eastAsia="el-GR"/>
        </w:rPr>
      </w:pPr>
    </w:p>
    <w:p w14:paraId="3168B9DB" w14:textId="52C66FE4" w:rsidR="00887110" w:rsidRDefault="00887110" w:rsidP="00AF562C">
      <w:pPr>
        <w:rPr>
          <w:rFonts w:asciiTheme="minorHAnsi" w:hAnsiTheme="minorHAnsi" w:cstheme="minorHAnsi"/>
          <w:lang w:eastAsia="el-GR"/>
        </w:rPr>
      </w:pPr>
    </w:p>
    <w:p w14:paraId="21BF66F4" w14:textId="46DD7269" w:rsidR="00991CFC" w:rsidRDefault="00991CFC" w:rsidP="00AF562C">
      <w:pPr>
        <w:rPr>
          <w:rFonts w:asciiTheme="minorHAnsi" w:hAnsiTheme="minorHAnsi" w:cstheme="minorHAnsi"/>
          <w:lang w:eastAsia="el-GR"/>
        </w:rPr>
      </w:pPr>
    </w:p>
    <w:p w14:paraId="387B02D5" w14:textId="6228734D" w:rsidR="00991CFC" w:rsidRDefault="00991CFC" w:rsidP="00AF562C">
      <w:pPr>
        <w:rPr>
          <w:rFonts w:asciiTheme="minorHAnsi" w:hAnsiTheme="minorHAnsi" w:cstheme="minorHAnsi"/>
          <w:lang w:eastAsia="el-GR"/>
        </w:rPr>
      </w:pPr>
    </w:p>
    <w:p w14:paraId="44DC4D94" w14:textId="5299033A" w:rsidR="00991CFC" w:rsidRDefault="00991CFC" w:rsidP="00AF562C">
      <w:pPr>
        <w:rPr>
          <w:rFonts w:asciiTheme="minorHAnsi" w:hAnsiTheme="minorHAnsi" w:cstheme="minorHAnsi"/>
          <w:lang w:eastAsia="el-GR"/>
        </w:rPr>
      </w:pPr>
    </w:p>
    <w:p w14:paraId="531DA774" w14:textId="643A0290" w:rsidR="00991CFC" w:rsidRDefault="00991CFC" w:rsidP="00AF562C">
      <w:pPr>
        <w:rPr>
          <w:rFonts w:asciiTheme="minorHAnsi" w:hAnsiTheme="minorHAnsi" w:cstheme="minorHAnsi"/>
          <w:lang w:eastAsia="el-GR"/>
        </w:rPr>
      </w:pPr>
    </w:p>
    <w:p w14:paraId="20814AC5" w14:textId="1B1E3618" w:rsidR="00652BFA" w:rsidRDefault="00652BFA" w:rsidP="00AF562C">
      <w:pPr>
        <w:rPr>
          <w:rFonts w:asciiTheme="minorHAnsi" w:hAnsiTheme="minorHAnsi" w:cstheme="minorHAnsi"/>
          <w:lang w:eastAsia="el-GR"/>
        </w:rPr>
      </w:pPr>
    </w:p>
    <w:p w14:paraId="710DF7FB" w14:textId="77777777" w:rsidR="00652BFA" w:rsidRDefault="00652BFA" w:rsidP="00AF562C">
      <w:pPr>
        <w:rPr>
          <w:rFonts w:asciiTheme="minorHAnsi" w:hAnsiTheme="minorHAnsi" w:cstheme="minorHAnsi"/>
          <w:lang w:eastAsia="el-GR"/>
        </w:rPr>
      </w:pPr>
    </w:p>
    <w:p w14:paraId="3168B9DC" w14:textId="77777777" w:rsidR="00887110" w:rsidRDefault="00887110" w:rsidP="00AF562C">
      <w:pPr>
        <w:rPr>
          <w:rFonts w:asciiTheme="minorHAnsi" w:hAnsiTheme="minorHAnsi" w:cstheme="minorHAnsi"/>
          <w:lang w:eastAsia="el-GR"/>
        </w:rPr>
      </w:pPr>
    </w:p>
    <w:p w14:paraId="3168B9DD" w14:textId="77777777" w:rsidR="00887110" w:rsidRDefault="00887110" w:rsidP="00AF562C">
      <w:pPr>
        <w:rPr>
          <w:rFonts w:asciiTheme="minorHAnsi" w:hAnsiTheme="minorHAnsi" w:cstheme="minorHAnsi"/>
          <w:lang w:eastAsia="el-GR"/>
        </w:rPr>
      </w:pPr>
    </w:p>
    <w:p w14:paraId="3168B9DE" w14:textId="65B96E42" w:rsidR="00887110" w:rsidRDefault="00887110" w:rsidP="00AF562C">
      <w:pPr>
        <w:rPr>
          <w:rFonts w:asciiTheme="minorHAnsi" w:hAnsiTheme="minorHAnsi" w:cstheme="minorHAnsi"/>
          <w:lang w:eastAsia="el-GR"/>
        </w:rPr>
      </w:pPr>
    </w:p>
    <w:p w14:paraId="15C7D34A" w14:textId="77777777" w:rsidR="000D7245" w:rsidRDefault="000D7245" w:rsidP="00AF562C">
      <w:pPr>
        <w:rPr>
          <w:rFonts w:asciiTheme="minorHAnsi" w:hAnsiTheme="minorHAnsi" w:cstheme="minorHAnsi"/>
          <w:lang w:eastAsia="el-GR"/>
        </w:rPr>
      </w:pPr>
    </w:p>
    <w:p w14:paraId="3168B9DF" w14:textId="77777777" w:rsidR="00887110" w:rsidRDefault="00887110" w:rsidP="00AF562C">
      <w:pPr>
        <w:rPr>
          <w:rFonts w:asciiTheme="minorHAnsi" w:hAnsiTheme="minorHAnsi" w:cstheme="minorHAnsi"/>
          <w:lang w:eastAsia="el-GR"/>
        </w:rPr>
      </w:pPr>
    </w:p>
    <w:p w14:paraId="3168B9EE" w14:textId="77777777" w:rsidR="005568AD" w:rsidRPr="00AC416B" w:rsidRDefault="005568AD" w:rsidP="00AF562C">
      <w:pPr>
        <w:rPr>
          <w:rFonts w:asciiTheme="minorHAnsi" w:hAnsiTheme="minorHAnsi" w:cstheme="minorHAnsi"/>
          <w:vanish/>
        </w:rPr>
      </w:pPr>
    </w:p>
    <w:tbl>
      <w:tblPr>
        <w:tblpPr w:leftFromText="180" w:rightFromText="180" w:vertAnchor="text" w:horzAnchor="margin" w:tblpY="107"/>
        <w:tblW w:w="15417" w:type="dxa"/>
        <w:tblLayout w:type="fixed"/>
        <w:tblLook w:val="0000" w:firstRow="0" w:lastRow="0" w:firstColumn="0" w:lastColumn="0" w:noHBand="0" w:noVBand="0"/>
      </w:tblPr>
      <w:tblGrid>
        <w:gridCol w:w="15417"/>
      </w:tblGrid>
      <w:tr w:rsidR="009B1F4E" w:rsidRPr="00AC416B" w14:paraId="3168B9F1" w14:textId="77777777" w:rsidTr="00B328BA">
        <w:trPr>
          <w:cantSplit/>
        </w:trPr>
        <w:tc>
          <w:tcPr>
            <w:tcW w:w="15417" w:type="dxa"/>
            <w:shd w:val="clear" w:color="auto" w:fill="auto"/>
          </w:tcPr>
          <w:p w14:paraId="3168B9EF" w14:textId="77777777" w:rsidR="009B1F4E" w:rsidRPr="00AC416B" w:rsidRDefault="009B1F4E" w:rsidP="00813679">
            <w:pPr>
              <w:keepNext/>
              <w:numPr>
                <w:ilvl w:val="0"/>
                <w:numId w:val="22"/>
              </w:numPr>
              <w:outlineLvl w:val="0"/>
              <w:rPr>
                <w:rFonts w:asciiTheme="minorHAnsi" w:hAnsiTheme="minorHAnsi" w:cstheme="minorHAnsi"/>
                <w:b/>
                <w:lang w:eastAsia="el-GR"/>
              </w:rPr>
            </w:pPr>
            <w:r w:rsidRPr="00AC416B">
              <w:rPr>
                <w:rFonts w:asciiTheme="minorHAnsi" w:hAnsiTheme="minorHAnsi" w:cstheme="minorHAnsi"/>
                <w:b/>
                <w:lang w:eastAsia="el-GR"/>
              </w:rPr>
              <w:lastRenderedPageBreak/>
              <w:br w:type="page"/>
            </w:r>
            <w:bookmarkStart w:id="4" w:name="_Toc42782961"/>
            <w:r w:rsidRPr="00AC416B">
              <w:rPr>
                <w:rFonts w:asciiTheme="minorHAnsi" w:hAnsiTheme="minorHAnsi" w:cstheme="minorHAnsi"/>
                <w:b/>
                <w:lang w:eastAsia="el-GR"/>
              </w:rPr>
              <w:t xml:space="preserve">ΔΙΕΘΝΗΣ ΑΕΡΟΛΙΜΕΝΑΣ ΑΘΗΝΩΝ </w:t>
            </w:r>
            <w:r w:rsidRPr="00AC416B">
              <w:rPr>
                <w:rFonts w:asciiTheme="minorHAnsi" w:hAnsiTheme="minorHAnsi" w:cstheme="minorHAnsi"/>
                <w:b/>
                <w:lang w:val="en-US" w:eastAsia="el-GR"/>
              </w:rPr>
              <w:t>A</w:t>
            </w:r>
            <w:r w:rsidRPr="00AC416B">
              <w:rPr>
                <w:rFonts w:asciiTheme="minorHAnsi" w:hAnsiTheme="minorHAnsi" w:cstheme="minorHAnsi"/>
                <w:b/>
                <w:lang w:eastAsia="el-GR"/>
              </w:rPr>
              <w:t xml:space="preserve">. </w:t>
            </w:r>
            <w:r w:rsidRPr="00AC416B">
              <w:rPr>
                <w:rFonts w:asciiTheme="minorHAnsi" w:hAnsiTheme="minorHAnsi" w:cstheme="minorHAnsi"/>
                <w:b/>
                <w:lang w:val="en-US" w:eastAsia="el-GR"/>
              </w:rPr>
              <w:t>E</w:t>
            </w:r>
            <w:r w:rsidRPr="00AC416B">
              <w:rPr>
                <w:rFonts w:asciiTheme="minorHAnsi" w:hAnsiTheme="minorHAnsi" w:cstheme="minorHAnsi"/>
                <w:b/>
                <w:lang w:eastAsia="el-GR"/>
              </w:rPr>
              <w:t>. (ΔΑΑ)</w:t>
            </w:r>
            <w:bookmarkEnd w:id="4"/>
            <w:r w:rsidRPr="00AC416B">
              <w:rPr>
                <w:rFonts w:asciiTheme="minorHAnsi" w:hAnsiTheme="minorHAnsi" w:cstheme="minorHAnsi"/>
                <w:b/>
                <w:lang w:eastAsia="el-GR"/>
              </w:rPr>
              <w:t xml:space="preserve"> </w:t>
            </w:r>
          </w:p>
          <w:p w14:paraId="3168B9F0" w14:textId="77777777" w:rsidR="009B1F4E" w:rsidRPr="00AC416B" w:rsidRDefault="009B1F4E" w:rsidP="009B1F4E">
            <w:pPr>
              <w:keepNext/>
              <w:ind w:left="337"/>
              <w:outlineLvl w:val="0"/>
              <w:rPr>
                <w:rFonts w:asciiTheme="minorHAnsi" w:hAnsiTheme="minorHAnsi" w:cstheme="minorHAnsi"/>
                <w:lang w:eastAsia="el-GR"/>
              </w:rPr>
            </w:pPr>
            <w:bookmarkStart w:id="5" w:name="_Toc499215735"/>
            <w:bookmarkStart w:id="6" w:name="_Toc514148867"/>
            <w:bookmarkStart w:id="7" w:name="_Toc514158708"/>
            <w:bookmarkStart w:id="8" w:name="_Toc514158836"/>
            <w:bookmarkStart w:id="9" w:name="_Toc514159153"/>
            <w:bookmarkStart w:id="10" w:name="_Toc514231620"/>
            <w:bookmarkStart w:id="11" w:name="_Toc532913165"/>
            <w:bookmarkStart w:id="12" w:name="_Toc960259"/>
            <w:bookmarkStart w:id="13" w:name="_Toc18405345"/>
            <w:bookmarkStart w:id="14" w:name="_Toc22299684"/>
            <w:bookmarkStart w:id="15" w:name="_Toc22307580"/>
            <w:bookmarkStart w:id="16" w:name="_Toc22310448"/>
            <w:bookmarkStart w:id="17" w:name="_Toc34831547"/>
            <w:bookmarkStart w:id="18" w:name="_Toc42782808"/>
            <w:bookmarkStart w:id="19" w:name="_Toc42782962"/>
            <w:r w:rsidRPr="00AC416B">
              <w:rPr>
                <w:rFonts w:asciiTheme="minorHAnsi" w:hAnsiTheme="minorHAnsi" w:cstheme="minorHAnsi"/>
                <w:lang w:eastAsia="el-GR"/>
              </w:rPr>
              <w:t xml:space="preserve">Ο ΔΑΑ είναι το κύριο αεροδρόμιο της Ελλάδας, με έδρα την Αθήνα. Ο ΔΑΑ ιδρύθηκε το 1996 ως σύμπραξη μεταξύ του δημόσιου και του ιδιωτικού τομέα. </w:t>
            </w:r>
            <w:r w:rsidRPr="00AC416B">
              <w:rPr>
                <w:rFonts w:asciiTheme="minorHAnsi" w:hAnsiTheme="minorHAnsi" w:cstheme="minorHAnsi"/>
                <w:lang w:val="en-US" w:eastAsia="el-GR"/>
              </w:rPr>
              <w:t>H</w:t>
            </w:r>
            <w:r w:rsidRPr="00AC416B">
              <w:rPr>
                <w:rFonts w:asciiTheme="minorHAnsi" w:hAnsiTheme="minorHAnsi" w:cstheme="minorHAnsi"/>
                <w:lang w:eastAsia="el-GR"/>
              </w:rPr>
              <w:t xml:space="preserve"> σύμβαση παραχώρησης μεταξύ Ελληνικού Δημοσίου και ΔΑΑ (Σύμβαση Ανάπτυξης Αεροδρομίου - ΣΑΑ) παρέχει έως το 2046 στον ΔΑΑ το δικαίωμα να χρησιμοποιεί το χώρο του αεροδρομίου για τους σκοπούς του σχεδιασμού, χρηματοδότησης, κατασκευής, ολοκλήρωσης, θέσης σε λειτουργία, συντήρησης, λειτουργίας, διαχείρισης και ανάπτυξης του διεθνούς αερολιμένα Αθηνών στα Σπάτα. Η αρχική ΣΑΑ, διάρκειας 30 ετών, έως το 2026, κυρώθηκε με τον ν. 2338/1995</w:t>
            </w:r>
            <w:bookmarkEnd w:id="5"/>
            <w:bookmarkEnd w:id="6"/>
            <w:bookmarkEnd w:id="7"/>
            <w:bookmarkEnd w:id="8"/>
            <w:bookmarkEnd w:id="9"/>
            <w:bookmarkEnd w:id="10"/>
            <w:bookmarkEnd w:id="11"/>
            <w:bookmarkEnd w:id="12"/>
            <w:bookmarkEnd w:id="13"/>
            <w:r w:rsidRPr="00AC416B">
              <w:rPr>
                <w:rFonts w:asciiTheme="minorHAnsi" w:hAnsiTheme="minorHAnsi" w:cstheme="minorHAnsi"/>
                <w:lang w:eastAsia="el-GR"/>
              </w:rPr>
              <w:t>, ενώ η χρονική επέκταση της ΣΑΑ, για 20 επιπλέον χρόνια, έως το 2046, κυρώθηκε με τον ν. 4594/2019</w:t>
            </w:r>
            <w:bookmarkEnd w:id="14"/>
            <w:bookmarkEnd w:id="15"/>
            <w:bookmarkEnd w:id="16"/>
            <w:bookmarkEnd w:id="17"/>
            <w:bookmarkEnd w:id="18"/>
            <w:bookmarkEnd w:id="19"/>
          </w:p>
        </w:tc>
      </w:tr>
    </w:tbl>
    <w:p w14:paraId="3168B9F2" w14:textId="77777777" w:rsidR="00D55913" w:rsidRPr="00AC416B" w:rsidRDefault="00D55913" w:rsidP="00AF562C">
      <w:pPr>
        <w:rPr>
          <w:rFonts w:asciiTheme="minorHAnsi" w:hAnsiTheme="minorHAnsi" w:cstheme="minorHAnsi"/>
          <w:lang w:eastAsia="el-GR"/>
        </w:rPr>
      </w:pPr>
    </w:p>
    <w:tbl>
      <w:tblPr>
        <w:tblpPr w:leftFromText="180" w:rightFromText="180" w:vertAnchor="text" w:horzAnchor="margin" w:tblpY="14"/>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2864"/>
        <w:gridCol w:w="4111"/>
        <w:gridCol w:w="4790"/>
      </w:tblGrid>
      <w:tr w:rsidR="009B1F4E" w:rsidRPr="00AC416B" w14:paraId="3168B9F9" w14:textId="77777777" w:rsidTr="006C31F2">
        <w:tc>
          <w:tcPr>
            <w:tcW w:w="3652" w:type="dxa"/>
            <w:tcBorders>
              <w:bottom w:val="single" w:sz="4" w:space="0" w:color="auto"/>
            </w:tcBorders>
            <w:shd w:val="clear" w:color="auto" w:fill="000086"/>
          </w:tcPr>
          <w:p w14:paraId="3168B9F3" w14:textId="77777777" w:rsidR="009B1F4E" w:rsidRPr="00AC416B" w:rsidRDefault="009B1F4E" w:rsidP="008C0092">
            <w:pPr>
              <w:rPr>
                <w:rFonts w:asciiTheme="minorHAnsi" w:hAnsiTheme="minorHAnsi" w:cstheme="minorHAnsi"/>
                <w:b/>
                <w:lang w:eastAsia="el-GR"/>
              </w:rPr>
            </w:pPr>
            <w:r w:rsidRPr="00AC416B">
              <w:rPr>
                <w:rFonts w:asciiTheme="minorHAnsi" w:hAnsiTheme="minorHAnsi" w:cstheme="minorHAnsi"/>
                <w:b/>
                <w:lang w:eastAsia="el-GR"/>
              </w:rPr>
              <w:t xml:space="preserve">Μέθοδος Αξιοποίησης </w:t>
            </w:r>
          </w:p>
        </w:tc>
        <w:tc>
          <w:tcPr>
            <w:tcW w:w="2864" w:type="dxa"/>
            <w:tcBorders>
              <w:bottom w:val="single" w:sz="4" w:space="0" w:color="auto"/>
            </w:tcBorders>
            <w:shd w:val="clear" w:color="auto" w:fill="000086"/>
          </w:tcPr>
          <w:p w14:paraId="3168B9F4" w14:textId="77777777" w:rsidR="009B1F4E" w:rsidRPr="00AC416B" w:rsidRDefault="009B1F4E" w:rsidP="008C0092">
            <w:pPr>
              <w:rPr>
                <w:rFonts w:asciiTheme="minorHAnsi" w:hAnsiTheme="minorHAnsi" w:cstheme="minorHAnsi"/>
                <w:b/>
                <w:lang w:eastAsia="el-GR"/>
              </w:rPr>
            </w:pPr>
            <w:r w:rsidRPr="00AC416B">
              <w:rPr>
                <w:rFonts w:asciiTheme="minorHAnsi" w:hAnsiTheme="minorHAnsi" w:cstheme="minorHAnsi"/>
                <w:b/>
                <w:lang w:eastAsia="el-GR"/>
              </w:rPr>
              <w:t>Σύμβουλοι για πώληση του 30% του ΔΑΑ</w:t>
            </w:r>
          </w:p>
        </w:tc>
        <w:tc>
          <w:tcPr>
            <w:tcW w:w="4111" w:type="dxa"/>
            <w:tcBorders>
              <w:bottom w:val="single" w:sz="4" w:space="0" w:color="auto"/>
            </w:tcBorders>
            <w:shd w:val="clear" w:color="auto" w:fill="000086"/>
          </w:tcPr>
          <w:p w14:paraId="3168B9F5" w14:textId="77777777" w:rsidR="009B1F4E" w:rsidRPr="00AC416B" w:rsidRDefault="009B1F4E" w:rsidP="008C0092">
            <w:pPr>
              <w:rPr>
                <w:rFonts w:asciiTheme="minorHAnsi" w:hAnsiTheme="minorHAnsi" w:cstheme="minorHAnsi"/>
                <w:b/>
                <w:lang w:eastAsia="el-GR"/>
              </w:rPr>
            </w:pPr>
            <w:r w:rsidRPr="00AC416B">
              <w:rPr>
                <w:rFonts w:asciiTheme="minorHAnsi" w:hAnsiTheme="minorHAnsi" w:cstheme="minorHAnsi"/>
                <w:b/>
                <w:lang w:eastAsia="el-GR"/>
              </w:rPr>
              <w:t>Τρέχουσα Κατάσταση</w:t>
            </w:r>
          </w:p>
          <w:p w14:paraId="3168B9F6" w14:textId="77777777" w:rsidR="009B1F4E" w:rsidRPr="00AC416B" w:rsidRDefault="009B1F4E" w:rsidP="008C0092">
            <w:pPr>
              <w:rPr>
                <w:rFonts w:asciiTheme="minorHAnsi" w:hAnsiTheme="minorHAnsi" w:cstheme="minorHAnsi"/>
                <w:b/>
                <w:lang w:eastAsia="el-GR"/>
              </w:rPr>
            </w:pPr>
            <w:r w:rsidRPr="00AC416B">
              <w:rPr>
                <w:rFonts w:asciiTheme="minorHAnsi" w:hAnsiTheme="minorHAnsi" w:cstheme="minorHAnsi"/>
                <w:b/>
                <w:lang w:eastAsia="el-GR"/>
              </w:rPr>
              <w:t xml:space="preserve"> </w:t>
            </w:r>
          </w:p>
        </w:tc>
        <w:tc>
          <w:tcPr>
            <w:tcW w:w="4790" w:type="dxa"/>
            <w:tcBorders>
              <w:bottom w:val="single" w:sz="4" w:space="0" w:color="auto"/>
            </w:tcBorders>
            <w:shd w:val="clear" w:color="auto" w:fill="000086"/>
          </w:tcPr>
          <w:p w14:paraId="3168B9F7" w14:textId="77777777" w:rsidR="009B1F4E" w:rsidRPr="00AC416B" w:rsidRDefault="009B1F4E" w:rsidP="008C0092">
            <w:pPr>
              <w:rPr>
                <w:rFonts w:asciiTheme="minorHAnsi" w:hAnsiTheme="minorHAnsi" w:cstheme="minorHAnsi"/>
                <w:b/>
                <w:lang w:eastAsia="el-GR"/>
              </w:rPr>
            </w:pPr>
            <w:r w:rsidRPr="00AC416B">
              <w:rPr>
                <w:rFonts w:asciiTheme="minorHAnsi" w:hAnsiTheme="minorHAnsi" w:cstheme="minorHAnsi"/>
                <w:b/>
                <w:lang w:eastAsia="el-GR"/>
              </w:rPr>
              <w:t>Επόμενα Βήματα</w:t>
            </w:r>
          </w:p>
          <w:p w14:paraId="3168B9F8" w14:textId="77777777" w:rsidR="009B1F4E" w:rsidRPr="00AC416B" w:rsidRDefault="009B1F4E" w:rsidP="008C0092">
            <w:pPr>
              <w:rPr>
                <w:rFonts w:asciiTheme="minorHAnsi" w:hAnsiTheme="minorHAnsi" w:cstheme="minorHAnsi"/>
                <w:b/>
                <w:lang w:eastAsia="el-GR"/>
              </w:rPr>
            </w:pPr>
          </w:p>
        </w:tc>
      </w:tr>
      <w:tr w:rsidR="009B1F4E" w:rsidRPr="00AC416B" w14:paraId="3168BA14" w14:textId="77777777" w:rsidTr="3EE2116C">
        <w:trPr>
          <w:trHeight w:val="846"/>
        </w:trPr>
        <w:tc>
          <w:tcPr>
            <w:tcW w:w="3652" w:type="dxa"/>
            <w:tcBorders>
              <w:bottom w:val="single" w:sz="4" w:space="0" w:color="auto"/>
            </w:tcBorders>
          </w:tcPr>
          <w:p w14:paraId="3168B9FA" w14:textId="77777777" w:rsidR="009B1F4E" w:rsidRPr="00AC416B" w:rsidRDefault="009B1F4E" w:rsidP="008C0092">
            <w:pPr>
              <w:rPr>
                <w:rFonts w:asciiTheme="minorHAnsi" w:hAnsiTheme="minorHAnsi" w:cstheme="minorHAnsi"/>
                <w:lang w:eastAsia="el-GR"/>
              </w:rPr>
            </w:pPr>
            <w:r w:rsidRPr="00AC416B">
              <w:rPr>
                <w:rFonts w:asciiTheme="minorHAnsi" w:hAnsiTheme="minorHAnsi" w:cstheme="minorHAnsi"/>
                <w:lang w:eastAsia="el-GR"/>
              </w:rPr>
              <w:t>Το ΤΑΙΠΕΔ έχει το 30% των μετοχών του ΔΑΑ</w:t>
            </w:r>
          </w:p>
          <w:p w14:paraId="3168B9FB" w14:textId="77777777" w:rsidR="009B1F4E" w:rsidRPr="00AC416B" w:rsidRDefault="009B1F4E" w:rsidP="008C0092">
            <w:pPr>
              <w:rPr>
                <w:rFonts w:asciiTheme="minorHAnsi" w:hAnsiTheme="minorHAnsi" w:cstheme="minorHAnsi"/>
                <w:lang w:eastAsia="el-GR"/>
              </w:rPr>
            </w:pPr>
          </w:p>
          <w:p w14:paraId="3168B9FC" w14:textId="77777777" w:rsidR="009B1F4E" w:rsidRPr="00AC416B" w:rsidRDefault="009B1F4E" w:rsidP="008C0092">
            <w:pPr>
              <w:rPr>
                <w:rFonts w:asciiTheme="minorHAnsi" w:hAnsiTheme="minorHAnsi" w:cstheme="minorHAnsi"/>
                <w:lang w:eastAsia="el-GR"/>
              </w:rPr>
            </w:pPr>
            <w:r w:rsidRPr="00AC416B">
              <w:rPr>
                <w:rFonts w:asciiTheme="minorHAnsi" w:hAnsiTheme="minorHAnsi" w:cstheme="minorHAnsi"/>
                <w:lang w:eastAsia="el-GR"/>
              </w:rPr>
              <w:t>Η Ελληνική εταιρεία Συμμετοχών και Περιουσίας Α.Ε. (ΕΕΣΥΠ Α.Ε) έχει το 25% των μετοχών του ΔΑΑ</w:t>
            </w:r>
          </w:p>
          <w:p w14:paraId="3168B9FD" w14:textId="77777777" w:rsidR="009B1F4E" w:rsidRPr="00AC416B" w:rsidRDefault="009B1F4E" w:rsidP="008C0092">
            <w:pPr>
              <w:rPr>
                <w:rFonts w:asciiTheme="minorHAnsi" w:hAnsiTheme="minorHAnsi" w:cstheme="minorHAnsi"/>
                <w:lang w:eastAsia="el-GR"/>
              </w:rPr>
            </w:pPr>
          </w:p>
          <w:p w14:paraId="3168B9FE" w14:textId="77777777" w:rsidR="009B1F4E" w:rsidRPr="00AC416B" w:rsidRDefault="009B1F4E" w:rsidP="008C0092">
            <w:pPr>
              <w:rPr>
                <w:rFonts w:asciiTheme="minorHAnsi" w:hAnsiTheme="minorHAnsi" w:cstheme="minorHAnsi"/>
                <w:lang w:eastAsia="el-GR"/>
              </w:rPr>
            </w:pPr>
            <w:r w:rsidRPr="00AC416B">
              <w:rPr>
                <w:rFonts w:asciiTheme="minorHAnsi" w:hAnsiTheme="minorHAnsi" w:cstheme="minorHAnsi"/>
                <w:lang w:eastAsia="el-GR"/>
              </w:rPr>
              <w:t>Συνολικά, μέσω της ΕΕΣΥΠ Α.Ε. και του ΤΑΙΠΕΔ, το Ελληνικό Δημόσιο έχει το 55% των μετοχών του ΔΑΑ</w:t>
            </w:r>
          </w:p>
          <w:p w14:paraId="3168B9FF" w14:textId="77777777" w:rsidR="009B1F4E" w:rsidRPr="00AC416B" w:rsidRDefault="009B1F4E" w:rsidP="008C0092">
            <w:pPr>
              <w:rPr>
                <w:rFonts w:asciiTheme="minorHAnsi" w:hAnsiTheme="minorHAnsi" w:cstheme="minorHAnsi"/>
                <w:lang w:eastAsia="el-GR"/>
              </w:rPr>
            </w:pPr>
          </w:p>
          <w:p w14:paraId="3168BA00" w14:textId="77777777" w:rsidR="009B1F4E" w:rsidRPr="00AC416B" w:rsidRDefault="009B1F4E" w:rsidP="008C0092">
            <w:pPr>
              <w:rPr>
                <w:rFonts w:asciiTheme="minorHAnsi" w:hAnsiTheme="minorHAnsi" w:cstheme="minorHAnsi"/>
                <w:lang w:eastAsia="el-GR"/>
              </w:rPr>
            </w:pPr>
          </w:p>
        </w:tc>
        <w:tc>
          <w:tcPr>
            <w:tcW w:w="2864" w:type="dxa"/>
            <w:tcBorders>
              <w:bottom w:val="single" w:sz="4" w:space="0" w:color="auto"/>
            </w:tcBorders>
          </w:tcPr>
          <w:p w14:paraId="3168BA01" w14:textId="77777777" w:rsidR="009B1F4E" w:rsidRPr="00AC416B" w:rsidRDefault="009B1F4E" w:rsidP="008C0092">
            <w:pPr>
              <w:contextualSpacing/>
              <w:rPr>
                <w:rFonts w:asciiTheme="minorHAnsi" w:hAnsiTheme="minorHAnsi" w:cstheme="minorHAnsi"/>
                <w:b/>
              </w:rPr>
            </w:pPr>
            <w:r w:rsidRPr="00AC416B">
              <w:rPr>
                <w:rFonts w:asciiTheme="minorHAnsi" w:hAnsiTheme="minorHAnsi" w:cstheme="minorHAnsi"/>
                <w:b/>
                <w:lang w:eastAsia="el-GR"/>
              </w:rPr>
              <w:t>Χρηματοοικονομικοί σ</w:t>
            </w:r>
            <w:r w:rsidRPr="00AC416B">
              <w:rPr>
                <w:rFonts w:asciiTheme="minorHAnsi" w:hAnsiTheme="minorHAnsi" w:cstheme="minorHAnsi"/>
                <w:b/>
              </w:rPr>
              <w:t>ύμβουλοι για την πώληση του 30%</w:t>
            </w:r>
          </w:p>
          <w:p w14:paraId="3168BA02" w14:textId="77777777" w:rsidR="009B1F4E" w:rsidRPr="00AC416B" w:rsidRDefault="009B1F4E" w:rsidP="008C0092">
            <w:pPr>
              <w:contextualSpacing/>
              <w:rPr>
                <w:rFonts w:asciiTheme="minorHAnsi" w:hAnsiTheme="minorHAnsi" w:cstheme="minorHAnsi"/>
              </w:rPr>
            </w:pPr>
            <w:r w:rsidRPr="00AC416B">
              <w:rPr>
                <w:rFonts w:asciiTheme="minorHAnsi" w:hAnsiTheme="minorHAnsi" w:cstheme="minorHAnsi"/>
                <w:lang w:val="en-US"/>
              </w:rPr>
              <w:t>Deutsche</w:t>
            </w:r>
            <w:r w:rsidRPr="00AC416B">
              <w:rPr>
                <w:rFonts w:asciiTheme="minorHAnsi" w:hAnsiTheme="minorHAnsi" w:cstheme="minorHAnsi"/>
              </w:rPr>
              <w:t xml:space="preserve"> </w:t>
            </w:r>
            <w:r w:rsidRPr="00AC416B">
              <w:rPr>
                <w:rFonts w:asciiTheme="minorHAnsi" w:hAnsiTheme="minorHAnsi" w:cstheme="minorHAnsi"/>
                <w:lang w:val="en-US"/>
              </w:rPr>
              <w:t>Bank</w:t>
            </w:r>
            <w:r w:rsidRPr="00AC416B">
              <w:rPr>
                <w:rFonts w:asciiTheme="minorHAnsi" w:hAnsiTheme="minorHAnsi" w:cstheme="minorHAnsi"/>
              </w:rPr>
              <w:t xml:space="preserve"> – </w:t>
            </w:r>
            <w:r w:rsidRPr="00AC416B">
              <w:rPr>
                <w:rFonts w:asciiTheme="minorHAnsi" w:hAnsiTheme="minorHAnsi" w:cstheme="minorHAnsi"/>
                <w:lang w:val="en-US"/>
              </w:rPr>
              <w:t>Eurobank</w:t>
            </w:r>
          </w:p>
          <w:p w14:paraId="3168BA03" w14:textId="77777777" w:rsidR="009B1F4E" w:rsidRPr="00AC416B" w:rsidRDefault="009B1F4E" w:rsidP="008C0092">
            <w:pPr>
              <w:contextualSpacing/>
              <w:rPr>
                <w:rFonts w:asciiTheme="minorHAnsi" w:hAnsiTheme="minorHAnsi" w:cstheme="minorHAnsi"/>
              </w:rPr>
            </w:pPr>
          </w:p>
          <w:p w14:paraId="3168BA04" w14:textId="77777777" w:rsidR="009B1F4E" w:rsidRPr="00AC416B" w:rsidRDefault="009B1F4E" w:rsidP="008C0092">
            <w:pPr>
              <w:contextualSpacing/>
              <w:rPr>
                <w:rFonts w:asciiTheme="minorHAnsi" w:hAnsiTheme="minorHAnsi" w:cstheme="minorHAnsi"/>
                <w:b/>
              </w:rPr>
            </w:pPr>
            <w:r w:rsidRPr="00AC416B">
              <w:rPr>
                <w:rFonts w:asciiTheme="minorHAnsi" w:hAnsiTheme="minorHAnsi" w:cstheme="minorHAnsi"/>
                <w:b/>
              </w:rPr>
              <w:t>Νομικοί Σύμβουλοι</w:t>
            </w:r>
            <w:r w:rsidR="00CB3312">
              <w:rPr>
                <w:rFonts w:asciiTheme="minorHAnsi" w:hAnsiTheme="minorHAnsi" w:cstheme="minorHAnsi"/>
                <w:b/>
              </w:rPr>
              <w:t xml:space="preserve"> </w:t>
            </w:r>
            <w:r w:rsidRPr="00AC416B">
              <w:rPr>
                <w:rFonts w:asciiTheme="minorHAnsi" w:hAnsiTheme="minorHAnsi" w:cstheme="minorHAnsi"/>
                <w:b/>
              </w:rPr>
              <w:t>για την πώληση του 30%</w:t>
            </w:r>
          </w:p>
          <w:p w14:paraId="3168BA05" w14:textId="77777777" w:rsidR="009B1F4E" w:rsidRPr="00AC416B" w:rsidRDefault="009B1F4E" w:rsidP="008C0092">
            <w:pPr>
              <w:contextualSpacing/>
              <w:rPr>
                <w:rFonts w:asciiTheme="minorHAnsi" w:hAnsiTheme="minorHAnsi" w:cstheme="minorHAnsi"/>
                <w:b/>
              </w:rPr>
            </w:pPr>
            <w:r w:rsidRPr="00AC416B">
              <w:rPr>
                <w:rFonts w:asciiTheme="minorHAnsi" w:hAnsiTheme="minorHAnsi" w:cstheme="minorHAnsi"/>
              </w:rPr>
              <w:t xml:space="preserve">Μαρία Ι. Γκολφινοπούλου – Κατερίνα Α. Χριστοδούλου &amp; Δικηγορική Εταιρεία Δρακόπουλος &amp; </w:t>
            </w:r>
            <w:proofErr w:type="spellStart"/>
            <w:r w:rsidRPr="00AC416B">
              <w:rPr>
                <w:rFonts w:asciiTheme="minorHAnsi" w:hAnsiTheme="minorHAnsi" w:cstheme="minorHAnsi"/>
              </w:rPr>
              <w:t>Βασαλάκης</w:t>
            </w:r>
            <w:proofErr w:type="spellEnd"/>
            <w:r w:rsidRPr="00AC416B">
              <w:rPr>
                <w:rFonts w:asciiTheme="minorHAnsi" w:hAnsiTheme="minorHAnsi" w:cstheme="minorHAnsi"/>
              </w:rPr>
              <w:t xml:space="preserve"> Δικηγορική Εταιρεία</w:t>
            </w:r>
          </w:p>
        </w:tc>
        <w:tc>
          <w:tcPr>
            <w:tcW w:w="4111" w:type="dxa"/>
            <w:tcBorders>
              <w:bottom w:val="single" w:sz="4" w:space="0" w:color="auto"/>
            </w:tcBorders>
          </w:tcPr>
          <w:p w14:paraId="3168BA06" w14:textId="77777777" w:rsidR="009B1F4E" w:rsidRPr="00AC416B" w:rsidRDefault="0AF4CFA1" w:rsidP="560EA1CB">
            <w:pPr>
              <w:numPr>
                <w:ilvl w:val="0"/>
                <w:numId w:val="15"/>
              </w:numPr>
              <w:ind w:left="346"/>
              <w:contextualSpacing/>
              <w:rPr>
                <w:rFonts w:asciiTheme="minorHAnsi" w:hAnsiTheme="minorHAnsi" w:cstheme="minorBidi"/>
                <w:lang w:eastAsia="el-GR"/>
              </w:rPr>
            </w:pPr>
            <w:r w:rsidRPr="0133B8C0">
              <w:rPr>
                <w:rFonts w:asciiTheme="minorHAnsi" w:hAnsiTheme="minorHAnsi" w:cstheme="minorBidi"/>
                <w:lang w:eastAsia="el-GR"/>
              </w:rPr>
              <w:t>Στις 22/02/</w:t>
            </w:r>
            <w:r w:rsidR="501AF83F" w:rsidRPr="0133B8C0">
              <w:rPr>
                <w:rFonts w:asciiTheme="minorHAnsi" w:hAnsiTheme="minorHAnsi" w:cstheme="minorBidi"/>
                <w:lang w:eastAsia="el-GR"/>
              </w:rPr>
              <w:t>2019 ολοκληρώθηκε η χρονική παράταση της ΣΑΑ του ΔΑΑ, για 20 επιπλέον έτη, ήτοι από το 2026 έως το 2046</w:t>
            </w:r>
          </w:p>
          <w:p w14:paraId="3168BA07" w14:textId="77777777" w:rsidR="009B1F4E" w:rsidRPr="00AC416B" w:rsidRDefault="0AF4CFA1" w:rsidP="560EA1CB">
            <w:pPr>
              <w:numPr>
                <w:ilvl w:val="0"/>
                <w:numId w:val="15"/>
              </w:numPr>
              <w:ind w:left="346"/>
              <w:contextualSpacing/>
              <w:rPr>
                <w:rFonts w:asciiTheme="minorHAnsi" w:hAnsiTheme="minorHAnsi" w:cstheme="minorBidi"/>
              </w:rPr>
            </w:pPr>
            <w:r w:rsidRPr="0133B8C0">
              <w:rPr>
                <w:rFonts w:asciiTheme="minorHAnsi" w:hAnsiTheme="minorHAnsi" w:cstheme="minorBidi"/>
                <w:lang w:eastAsia="el-GR"/>
              </w:rPr>
              <w:t>Στις 28/06/</w:t>
            </w:r>
            <w:r w:rsidR="501AF83F" w:rsidRPr="0133B8C0">
              <w:rPr>
                <w:rFonts w:asciiTheme="minorHAnsi" w:hAnsiTheme="minorHAnsi" w:cstheme="minorBidi"/>
                <w:lang w:eastAsia="el-GR"/>
              </w:rPr>
              <w:t xml:space="preserve">2019 </w:t>
            </w:r>
            <w:r w:rsidR="4E2C6911" w:rsidRPr="0133B8C0">
              <w:rPr>
                <w:rFonts w:asciiTheme="minorHAnsi" w:hAnsiTheme="minorHAnsi" w:cstheme="minorBidi"/>
                <w:lang w:eastAsia="el-GR"/>
              </w:rPr>
              <w:t>δ</w:t>
            </w:r>
            <w:r w:rsidR="501AF83F" w:rsidRPr="0133B8C0">
              <w:rPr>
                <w:rFonts w:asciiTheme="minorHAnsi" w:hAnsiTheme="minorHAnsi" w:cstheme="minorBidi"/>
                <w:lang w:eastAsia="el-GR"/>
              </w:rPr>
              <w:t>ημοσιεύτηκε</w:t>
            </w:r>
            <w:r w:rsidR="00CB3312" w:rsidRPr="0133B8C0">
              <w:rPr>
                <w:rFonts w:asciiTheme="minorHAnsi" w:hAnsiTheme="minorHAnsi" w:cstheme="minorBidi"/>
                <w:lang w:eastAsia="el-GR"/>
              </w:rPr>
              <w:t xml:space="preserve"> </w:t>
            </w:r>
            <w:r w:rsidR="501AF83F" w:rsidRPr="0133B8C0">
              <w:rPr>
                <w:rFonts w:asciiTheme="minorHAnsi" w:hAnsiTheme="minorHAnsi" w:cstheme="minorBidi"/>
                <w:lang w:eastAsia="el-GR"/>
              </w:rPr>
              <w:t>η Πρόσκληση για την υποβολή Εκδήλωσης Ενδιαφέροντος για την πώληση του 30%</w:t>
            </w:r>
            <w:r w:rsidR="00CB3312" w:rsidRPr="0133B8C0">
              <w:rPr>
                <w:rFonts w:asciiTheme="minorHAnsi" w:hAnsiTheme="minorHAnsi" w:cstheme="minorBidi"/>
                <w:lang w:eastAsia="el-GR"/>
              </w:rPr>
              <w:t xml:space="preserve"> </w:t>
            </w:r>
            <w:r w:rsidR="501AF83F" w:rsidRPr="0133B8C0">
              <w:rPr>
                <w:rFonts w:asciiTheme="minorHAnsi" w:hAnsiTheme="minorHAnsi" w:cstheme="minorBidi"/>
                <w:lang w:eastAsia="el-GR"/>
              </w:rPr>
              <w:t>του μετοχικού κεφαλαίου του ΔΑΑ που διατηρεί το ΤΑΙΠΕΔ</w:t>
            </w:r>
            <w:r w:rsidR="27C5FFD3" w:rsidRPr="0133B8C0">
              <w:rPr>
                <w:rFonts w:asciiTheme="minorHAnsi" w:hAnsiTheme="minorHAnsi" w:cstheme="minorBidi"/>
              </w:rPr>
              <w:t xml:space="preserve"> </w:t>
            </w:r>
          </w:p>
          <w:p w14:paraId="3168BA08" w14:textId="77777777" w:rsidR="00164457" w:rsidRPr="00AC416B" w:rsidRDefault="27C5FFD3" w:rsidP="560EA1CB">
            <w:pPr>
              <w:numPr>
                <w:ilvl w:val="0"/>
                <w:numId w:val="15"/>
              </w:numPr>
              <w:ind w:left="346"/>
              <w:contextualSpacing/>
              <w:rPr>
                <w:rFonts w:asciiTheme="minorHAnsi" w:hAnsiTheme="minorHAnsi" w:cstheme="minorBidi"/>
              </w:rPr>
            </w:pPr>
            <w:r w:rsidRPr="0133B8C0">
              <w:rPr>
                <w:rFonts w:asciiTheme="minorHAnsi" w:hAnsiTheme="minorHAnsi" w:cstheme="minorBidi"/>
              </w:rPr>
              <w:t>Στις 29 Οκτωβρίου 2019 δέκα (10) διεθνή επενδυτικά σχήματα υπέβαλαν εκδήλωση ενδιαφέροντος</w:t>
            </w:r>
          </w:p>
          <w:p w14:paraId="286DD632" w14:textId="258FC598" w:rsidR="00165E15" w:rsidRDefault="6DC51DEA" w:rsidP="00165E15">
            <w:pPr>
              <w:numPr>
                <w:ilvl w:val="0"/>
                <w:numId w:val="15"/>
              </w:numPr>
              <w:contextualSpacing/>
              <w:rPr>
                <w:rFonts w:asciiTheme="minorHAnsi" w:hAnsiTheme="minorHAnsi" w:cstheme="minorBidi"/>
              </w:rPr>
            </w:pPr>
            <w:r w:rsidRPr="0133B8C0">
              <w:rPr>
                <w:rFonts w:asciiTheme="minorHAnsi" w:hAnsiTheme="minorHAnsi" w:cstheme="minorBidi"/>
              </w:rPr>
              <w:t>Στις 31/01/2020 το ΔΣ του ΤΑΙΠΕΔ προεπέλεξε εννέα (9)</w:t>
            </w:r>
            <w:r w:rsidR="4E2C6911" w:rsidRPr="0133B8C0">
              <w:rPr>
                <w:rFonts w:asciiTheme="minorHAnsi" w:hAnsiTheme="minorHAnsi" w:cstheme="minorBidi"/>
              </w:rPr>
              <w:t xml:space="preserve"> </w:t>
            </w:r>
            <w:r w:rsidRPr="0133B8C0">
              <w:rPr>
                <w:rFonts w:asciiTheme="minorHAnsi" w:hAnsiTheme="minorHAnsi" w:cstheme="minorBidi"/>
              </w:rPr>
              <w:t>επενδυτικά σχήματα για τη Β’ φάση του διαγωνισμού (Φάση Δεσμευτικών</w:t>
            </w:r>
            <w:r w:rsidR="386841FC" w:rsidRPr="0133B8C0">
              <w:rPr>
                <w:rFonts w:asciiTheme="minorHAnsi" w:hAnsiTheme="minorHAnsi" w:cstheme="minorBidi"/>
              </w:rPr>
              <w:t xml:space="preserve"> </w:t>
            </w:r>
            <w:r w:rsidRPr="0133B8C0">
              <w:rPr>
                <w:rFonts w:asciiTheme="minorHAnsi" w:hAnsiTheme="minorHAnsi" w:cstheme="minorBidi"/>
              </w:rPr>
              <w:t>Προσφορών) και εξήγγειλε την έναρξη της Β’</w:t>
            </w:r>
            <w:r w:rsidR="00A93113" w:rsidRPr="00A93113">
              <w:rPr>
                <w:rFonts w:asciiTheme="minorHAnsi" w:hAnsiTheme="minorHAnsi" w:cstheme="minorBidi"/>
              </w:rPr>
              <w:t xml:space="preserve"> </w:t>
            </w:r>
            <w:r w:rsidRPr="0133B8C0">
              <w:rPr>
                <w:rFonts w:asciiTheme="minorHAnsi" w:hAnsiTheme="minorHAnsi" w:cstheme="minorBidi"/>
              </w:rPr>
              <w:t>φάσης του διαγωνισμού</w:t>
            </w:r>
          </w:p>
          <w:p w14:paraId="179C1FB4" w14:textId="7B61E2BB" w:rsidR="00165E15" w:rsidRPr="00CD01B9" w:rsidRDefault="00165E15" w:rsidP="008D5C7F">
            <w:pPr>
              <w:ind w:left="371"/>
              <w:contextualSpacing/>
              <w:rPr>
                <w:rFonts w:asciiTheme="minorHAnsi" w:hAnsiTheme="minorHAnsi" w:cstheme="minorBidi"/>
                <w:highlight w:val="yellow"/>
              </w:rPr>
            </w:pPr>
          </w:p>
          <w:p w14:paraId="3168BA0B" w14:textId="77777777" w:rsidR="00164457" w:rsidRPr="00AC416B" w:rsidRDefault="00164457" w:rsidP="00C95063">
            <w:pPr>
              <w:contextualSpacing/>
              <w:rPr>
                <w:rFonts w:asciiTheme="minorHAnsi" w:hAnsiTheme="minorHAnsi" w:cstheme="minorHAnsi"/>
              </w:rPr>
            </w:pPr>
          </w:p>
        </w:tc>
        <w:tc>
          <w:tcPr>
            <w:tcW w:w="4790" w:type="dxa"/>
            <w:tcBorders>
              <w:bottom w:val="single" w:sz="4" w:space="0" w:color="auto"/>
            </w:tcBorders>
          </w:tcPr>
          <w:p w14:paraId="3168BA12" w14:textId="5C5D48AF" w:rsidR="004E188C" w:rsidRPr="00AC416B" w:rsidRDefault="04B06C89" w:rsidP="560EA1CB">
            <w:pPr>
              <w:numPr>
                <w:ilvl w:val="0"/>
                <w:numId w:val="15"/>
              </w:numPr>
              <w:ind w:left="346"/>
              <w:contextualSpacing/>
              <w:rPr>
                <w:rFonts w:asciiTheme="minorHAnsi" w:hAnsiTheme="minorHAnsi" w:cstheme="minorBidi"/>
              </w:rPr>
            </w:pPr>
            <w:r w:rsidRPr="0133B8C0">
              <w:rPr>
                <w:rFonts w:asciiTheme="minorHAnsi" w:hAnsiTheme="minorHAnsi" w:cstheme="minorBidi"/>
              </w:rPr>
              <w:t>Η εξέλιξη της υγειονομικής κρίσης</w:t>
            </w:r>
            <w:r w:rsidR="00CB3312" w:rsidRPr="0133B8C0">
              <w:rPr>
                <w:rFonts w:asciiTheme="minorHAnsi" w:hAnsiTheme="minorHAnsi" w:cstheme="minorBidi"/>
              </w:rPr>
              <w:t xml:space="preserve"> </w:t>
            </w:r>
            <w:r w:rsidR="001036F7">
              <w:rPr>
                <w:rFonts w:asciiTheme="minorHAnsi" w:hAnsiTheme="minorHAnsi" w:cstheme="minorBidi"/>
              </w:rPr>
              <w:t xml:space="preserve">θα καθορίσει το </w:t>
            </w:r>
            <w:r w:rsidRPr="0133B8C0">
              <w:rPr>
                <w:rFonts w:asciiTheme="minorHAnsi" w:hAnsiTheme="minorHAnsi" w:cstheme="minorBidi"/>
              </w:rPr>
              <w:t xml:space="preserve"> χρονικό σχεδιασμό του διαγωνισμού</w:t>
            </w:r>
          </w:p>
          <w:p w14:paraId="3168BA13" w14:textId="77777777" w:rsidR="00C95063" w:rsidRPr="00AC416B" w:rsidRDefault="00C95063" w:rsidP="00C95063">
            <w:pPr>
              <w:contextualSpacing/>
              <w:rPr>
                <w:rFonts w:asciiTheme="minorHAnsi" w:hAnsiTheme="minorHAnsi" w:cstheme="minorHAnsi"/>
                <w:lang w:eastAsia="el-GR"/>
              </w:rPr>
            </w:pPr>
          </w:p>
        </w:tc>
      </w:tr>
    </w:tbl>
    <w:p w14:paraId="3168BA15" w14:textId="6F22B96F" w:rsidR="008C0092" w:rsidRDefault="008C0092" w:rsidP="00AF562C">
      <w:pPr>
        <w:rPr>
          <w:rFonts w:asciiTheme="minorHAnsi" w:hAnsiTheme="minorHAnsi" w:cstheme="minorHAnsi"/>
          <w:lang w:eastAsia="el-GR"/>
        </w:rPr>
      </w:pPr>
    </w:p>
    <w:p w14:paraId="2230CD43" w14:textId="77777777" w:rsidR="004F010C" w:rsidRPr="00AC416B" w:rsidRDefault="004F010C" w:rsidP="00AF562C">
      <w:pPr>
        <w:rPr>
          <w:rFonts w:asciiTheme="minorHAnsi" w:hAnsiTheme="minorHAnsi" w:cstheme="minorHAnsi"/>
          <w:lang w:eastAsia="el-GR"/>
        </w:rPr>
      </w:pPr>
    </w:p>
    <w:p w14:paraId="3168BA16" w14:textId="1EE6681E" w:rsidR="009B1F4E" w:rsidRPr="00AC416B" w:rsidRDefault="009B1F4E" w:rsidP="008C0092">
      <w:pPr>
        <w:rPr>
          <w:rFonts w:asciiTheme="minorHAnsi" w:hAnsiTheme="minorHAnsi" w:cstheme="minorHAnsi"/>
          <w:lang w:eastAsia="el-GR"/>
        </w:rPr>
      </w:pPr>
    </w:p>
    <w:tbl>
      <w:tblPr>
        <w:tblpPr w:leftFromText="180" w:rightFromText="180" w:vertAnchor="text" w:horzAnchor="margin" w:tblpY="107"/>
        <w:tblW w:w="15417" w:type="dxa"/>
        <w:tblLayout w:type="fixed"/>
        <w:tblLook w:val="0000" w:firstRow="0" w:lastRow="0" w:firstColumn="0" w:lastColumn="0" w:noHBand="0" w:noVBand="0"/>
      </w:tblPr>
      <w:tblGrid>
        <w:gridCol w:w="15417"/>
      </w:tblGrid>
      <w:tr w:rsidR="00813679" w:rsidRPr="00AC416B" w14:paraId="3168BA19" w14:textId="77777777" w:rsidTr="00B328BA">
        <w:trPr>
          <w:cantSplit/>
        </w:trPr>
        <w:tc>
          <w:tcPr>
            <w:tcW w:w="15417" w:type="dxa"/>
            <w:shd w:val="clear" w:color="auto" w:fill="auto"/>
          </w:tcPr>
          <w:p w14:paraId="3168BA17" w14:textId="77777777" w:rsidR="00813679" w:rsidRPr="00AC416B" w:rsidRDefault="00813679" w:rsidP="00C95063">
            <w:pPr>
              <w:keepNext/>
              <w:numPr>
                <w:ilvl w:val="0"/>
                <w:numId w:val="22"/>
              </w:numPr>
              <w:outlineLvl w:val="0"/>
              <w:rPr>
                <w:rFonts w:asciiTheme="minorHAnsi" w:hAnsiTheme="minorHAnsi" w:cstheme="minorHAnsi"/>
                <w:b/>
                <w:lang w:eastAsia="el-GR"/>
              </w:rPr>
            </w:pPr>
            <w:r w:rsidRPr="00AC416B">
              <w:rPr>
                <w:rFonts w:asciiTheme="minorHAnsi" w:hAnsiTheme="minorHAnsi" w:cstheme="minorHAnsi"/>
                <w:b/>
                <w:lang w:eastAsia="el-GR"/>
              </w:rPr>
              <w:br w:type="page"/>
            </w:r>
            <w:bookmarkStart w:id="20" w:name="_Toc42782963"/>
            <w:r w:rsidRPr="00AC416B">
              <w:rPr>
                <w:rFonts w:asciiTheme="minorHAnsi" w:hAnsiTheme="minorHAnsi" w:cstheme="minorHAnsi"/>
                <w:b/>
                <w:lang w:eastAsia="el-GR"/>
              </w:rPr>
              <w:t>ΜΑΡΙΝΕΣ</w:t>
            </w:r>
            <w:bookmarkEnd w:id="20"/>
            <w:r w:rsidRPr="00AC416B">
              <w:rPr>
                <w:rFonts w:asciiTheme="minorHAnsi" w:hAnsiTheme="minorHAnsi" w:cstheme="minorHAnsi"/>
                <w:b/>
                <w:lang w:eastAsia="el-GR"/>
              </w:rPr>
              <w:t xml:space="preserve"> </w:t>
            </w:r>
          </w:p>
          <w:p w14:paraId="3168BA18" w14:textId="77777777" w:rsidR="00813679" w:rsidRPr="00AC416B" w:rsidRDefault="00813679" w:rsidP="00C95063">
            <w:pPr>
              <w:keepNext/>
              <w:ind w:left="337"/>
              <w:outlineLvl w:val="0"/>
              <w:rPr>
                <w:rFonts w:asciiTheme="minorHAnsi" w:hAnsiTheme="minorHAnsi" w:cstheme="minorHAnsi"/>
                <w:lang w:eastAsia="el-GR"/>
              </w:rPr>
            </w:pPr>
            <w:bookmarkStart w:id="21" w:name="_Toc42782810"/>
            <w:bookmarkStart w:id="22" w:name="_Toc42782964"/>
            <w:r w:rsidRPr="00AC416B">
              <w:rPr>
                <w:rFonts w:asciiTheme="minorHAnsi" w:hAnsiTheme="minorHAnsi" w:cstheme="minorHAnsi"/>
                <w:lang w:eastAsia="el-GR"/>
              </w:rPr>
              <w:t>Στο ΤΑΙΠΕΔ έχει μεταβιβαστεί το δικαίωμα Παραχώρησης Χρήσης και Εκμετάλλευσης 17 μαρίνων ανά την Χώρα με σκοπό την αξιοποίησή τους</w:t>
            </w:r>
            <w:bookmarkEnd w:id="21"/>
            <w:bookmarkEnd w:id="22"/>
          </w:p>
        </w:tc>
      </w:tr>
    </w:tbl>
    <w:p w14:paraId="3168BA1A" w14:textId="77777777" w:rsidR="005568AD" w:rsidRPr="00AC416B" w:rsidRDefault="005568AD" w:rsidP="00AF562C">
      <w:pPr>
        <w:rPr>
          <w:rFonts w:asciiTheme="minorHAnsi" w:hAnsiTheme="minorHAnsi" w:cstheme="minorHAnsi"/>
          <w:lang w:eastAsia="el-GR"/>
        </w:rPr>
      </w:pPr>
      <w:bookmarkStart w:id="23" w:name="_Toc451601842"/>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7"/>
        <w:gridCol w:w="2665"/>
        <w:gridCol w:w="4534"/>
        <w:gridCol w:w="4418"/>
      </w:tblGrid>
      <w:tr w:rsidR="005568AD" w:rsidRPr="00AC416B" w14:paraId="3168BA20" w14:textId="77777777" w:rsidTr="006C31F2">
        <w:trPr>
          <w:trHeight w:val="589"/>
        </w:trPr>
        <w:tc>
          <w:tcPr>
            <w:tcW w:w="1177" w:type="pct"/>
            <w:tcBorders>
              <w:bottom w:val="single" w:sz="4" w:space="0" w:color="auto"/>
            </w:tcBorders>
            <w:shd w:val="clear" w:color="auto" w:fill="000086"/>
          </w:tcPr>
          <w:p w14:paraId="3168BA1B"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Μέθοδος Αξιοποίησης Μαρίνων (Τουριστικοί Λιμένες)</w:t>
            </w:r>
          </w:p>
        </w:tc>
        <w:tc>
          <w:tcPr>
            <w:tcW w:w="877" w:type="pct"/>
            <w:tcBorders>
              <w:bottom w:val="single" w:sz="4" w:space="0" w:color="auto"/>
            </w:tcBorders>
            <w:shd w:val="clear" w:color="auto" w:fill="000086"/>
          </w:tcPr>
          <w:p w14:paraId="3168BA1C"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 xml:space="preserve">Σύμβουλοι </w:t>
            </w:r>
          </w:p>
        </w:tc>
        <w:tc>
          <w:tcPr>
            <w:tcW w:w="1492" w:type="pct"/>
            <w:tcBorders>
              <w:bottom w:val="single" w:sz="4" w:space="0" w:color="auto"/>
            </w:tcBorders>
            <w:shd w:val="clear" w:color="auto" w:fill="000086"/>
          </w:tcPr>
          <w:p w14:paraId="3168BA1D"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Τρέχουσα Κατάσταση</w:t>
            </w:r>
          </w:p>
          <w:p w14:paraId="3168BA1E"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 xml:space="preserve"> </w:t>
            </w:r>
          </w:p>
        </w:tc>
        <w:tc>
          <w:tcPr>
            <w:tcW w:w="1454" w:type="pct"/>
            <w:tcBorders>
              <w:bottom w:val="single" w:sz="4" w:space="0" w:color="auto"/>
            </w:tcBorders>
            <w:shd w:val="clear" w:color="auto" w:fill="000086"/>
          </w:tcPr>
          <w:p w14:paraId="3168BA1F"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Επόμενα Βήματα</w:t>
            </w:r>
          </w:p>
        </w:tc>
      </w:tr>
      <w:tr w:rsidR="005568AD" w:rsidRPr="00AC416B" w14:paraId="3168BA28" w14:textId="77777777" w:rsidTr="0133B8C0">
        <w:trPr>
          <w:trHeight w:val="1809"/>
        </w:trPr>
        <w:tc>
          <w:tcPr>
            <w:tcW w:w="1177" w:type="pct"/>
            <w:tcBorders>
              <w:bottom w:val="single" w:sz="4" w:space="0" w:color="auto"/>
            </w:tcBorders>
          </w:tcPr>
          <w:p w14:paraId="3168BA21" w14:textId="77777777" w:rsidR="005568AD" w:rsidRPr="00AC416B" w:rsidRDefault="005568AD" w:rsidP="00AF562C">
            <w:pPr>
              <w:rPr>
                <w:rFonts w:asciiTheme="minorHAnsi" w:hAnsiTheme="minorHAnsi" w:cstheme="minorHAnsi"/>
                <w:lang w:eastAsia="el-GR"/>
              </w:rPr>
            </w:pPr>
            <w:r w:rsidRPr="00AC416B">
              <w:rPr>
                <w:rFonts w:asciiTheme="minorHAnsi" w:hAnsiTheme="minorHAnsi" w:cstheme="minorHAnsi"/>
                <w:lang w:eastAsia="el-GR"/>
              </w:rPr>
              <w:t>Μακροχρόνια Παραχώρηση</w:t>
            </w:r>
          </w:p>
          <w:p w14:paraId="3168BA22" w14:textId="77777777" w:rsidR="005568AD" w:rsidRPr="00AC416B" w:rsidRDefault="005568AD" w:rsidP="00AF562C">
            <w:pPr>
              <w:rPr>
                <w:rFonts w:asciiTheme="minorHAnsi" w:hAnsiTheme="minorHAnsi" w:cstheme="minorHAnsi"/>
                <w:lang w:val="en-US" w:eastAsia="el-GR"/>
              </w:rPr>
            </w:pPr>
          </w:p>
          <w:p w14:paraId="3168BA23" w14:textId="77777777" w:rsidR="005568AD" w:rsidRPr="00AC416B" w:rsidRDefault="005568AD" w:rsidP="00AF562C">
            <w:pPr>
              <w:tabs>
                <w:tab w:val="left" w:pos="480"/>
                <w:tab w:val="left" w:pos="720"/>
                <w:tab w:val="right" w:leader="dot" w:pos="14884"/>
              </w:tabs>
              <w:rPr>
                <w:rFonts w:asciiTheme="minorHAnsi" w:hAnsiTheme="minorHAnsi" w:cstheme="minorHAnsi"/>
                <w:noProof/>
                <w:color w:val="FF0000"/>
                <w:lang w:eastAsia="el-GR"/>
              </w:rPr>
            </w:pPr>
          </w:p>
        </w:tc>
        <w:tc>
          <w:tcPr>
            <w:tcW w:w="877" w:type="pct"/>
            <w:tcBorders>
              <w:bottom w:val="single" w:sz="4" w:space="0" w:color="auto"/>
            </w:tcBorders>
          </w:tcPr>
          <w:p w14:paraId="3168BA24" w14:textId="77777777" w:rsidR="005568AD" w:rsidRPr="00AC416B" w:rsidRDefault="005568AD" w:rsidP="00AF562C">
            <w:pPr>
              <w:rPr>
                <w:rFonts w:asciiTheme="minorHAnsi" w:hAnsiTheme="minorHAnsi" w:cstheme="minorHAnsi"/>
                <w:lang w:eastAsia="el-GR"/>
              </w:rPr>
            </w:pPr>
            <w:r w:rsidRPr="00AC416B">
              <w:rPr>
                <w:rFonts w:asciiTheme="minorHAnsi" w:hAnsiTheme="minorHAnsi" w:cstheme="minorHAnsi"/>
                <w:lang w:eastAsia="el-GR"/>
              </w:rPr>
              <w:t>Μελέτη αξιολόγησης Μαρίνων (Τουριστικοί Λιμένες) από την εταιρεία ΑΔΚ – Σύμβουλοι Μηχανικοί Α.Ε.</w:t>
            </w:r>
          </w:p>
        </w:tc>
        <w:tc>
          <w:tcPr>
            <w:tcW w:w="1492" w:type="pct"/>
            <w:tcBorders>
              <w:bottom w:val="single" w:sz="4" w:space="0" w:color="auto"/>
            </w:tcBorders>
          </w:tcPr>
          <w:p w14:paraId="3168BA25" w14:textId="77777777" w:rsidR="005568AD" w:rsidRPr="00AC416B" w:rsidRDefault="005568AD" w:rsidP="560EA1CB">
            <w:pPr>
              <w:numPr>
                <w:ilvl w:val="0"/>
                <w:numId w:val="15"/>
              </w:numPr>
              <w:ind w:left="346"/>
              <w:contextualSpacing/>
              <w:rPr>
                <w:rFonts w:asciiTheme="minorHAnsi" w:hAnsiTheme="minorHAnsi" w:cstheme="minorBidi"/>
                <w:lang w:eastAsia="el-GR"/>
              </w:rPr>
            </w:pPr>
            <w:r w:rsidRPr="0133B8C0">
              <w:rPr>
                <w:rFonts w:asciiTheme="minorHAnsi" w:hAnsiTheme="minorHAnsi" w:cstheme="minorBidi"/>
                <w:lang w:eastAsia="el-GR"/>
              </w:rPr>
              <w:t>Ένας σημαντικός αριθμός τουριστικών λιμένων ανήκουν στο ΤΑΙΠΕΔ</w:t>
            </w:r>
          </w:p>
          <w:p w14:paraId="3168BA26" w14:textId="77777777" w:rsidR="005568AD" w:rsidRPr="00AC416B" w:rsidRDefault="005568AD" w:rsidP="00AF562C">
            <w:pPr>
              <w:ind w:left="364"/>
              <w:contextualSpacing/>
              <w:rPr>
                <w:rFonts w:asciiTheme="minorHAnsi" w:hAnsiTheme="minorHAnsi" w:cstheme="minorHAnsi"/>
              </w:rPr>
            </w:pPr>
          </w:p>
        </w:tc>
        <w:tc>
          <w:tcPr>
            <w:tcW w:w="1454" w:type="pct"/>
            <w:tcBorders>
              <w:bottom w:val="single" w:sz="4" w:space="0" w:color="auto"/>
            </w:tcBorders>
          </w:tcPr>
          <w:p w14:paraId="3168BA27" w14:textId="77777777" w:rsidR="005568AD" w:rsidRPr="00AC416B" w:rsidRDefault="005568AD" w:rsidP="560EA1CB">
            <w:pPr>
              <w:numPr>
                <w:ilvl w:val="0"/>
                <w:numId w:val="15"/>
              </w:numPr>
              <w:ind w:left="346"/>
              <w:contextualSpacing/>
              <w:rPr>
                <w:rFonts w:asciiTheme="minorHAnsi" w:hAnsiTheme="minorHAnsi" w:cstheme="minorBidi"/>
              </w:rPr>
            </w:pPr>
            <w:r w:rsidRPr="0133B8C0">
              <w:rPr>
                <w:rFonts w:asciiTheme="minorHAnsi" w:hAnsiTheme="minorHAnsi" w:cstheme="minorBidi"/>
                <w:lang w:eastAsia="el-GR"/>
              </w:rPr>
              <w:t>Το ΤΑΙΠΕΔ θα αξιολογήσει προτάσεις και εναλλακτικές επιλογές για την αξιοποίησή τους</w:t>
            </w:r>
          </w:p>
        </w:tc>
      </w:tr>
    </w:tbl>
    <w:p w14:paraId="3168BA29" w14:textId="77777777" w:rsidR="00A057F0" w:rsidRPr="00AC416B" w:rsidRDefault="00A057F0" w:rsidP="00AF562C">
      <w:pPr>
        <w:rPr>
          <w:rFonts w:asciiTheme="minorHAnsi" w:hAnsiTheme="minorHAnsi" w:cstheme="minorHAnsi"/>
          <w:lang w:eastAsia="el-GR"/>
        </w:rPr>
      </w:pPr>
    </w:p>
    <w:p w14:paraId="3168BA2A" w14:textId="77777777" w:rsidR="006B7211" w:rsidRPr="00AC416B" w:rsidRDefault="006B7211" w:rsidP="00AF562C">
      <w:pPr>
        <w:rPr>
          <w:rFonts w:asciiTheme="minorHAnsi" w:hAnsiTheme="minorHAnsi" w:cstheme="minorHAnsi"/>
          <w:lang w:eastAsia="el-GR"/>
        </w:rPr>
      </w:pPr>
    </w:p>
    <w:p w14:paraId="3168BA2B" w14:textId="77777777" w:rsidR="006B7211" w:rsidRPr="00AC416B" w:rsidRDefault="006B7211" w:rsidP="00AF562C">
      <w:pPr>
        <w:rPr>
          <w:rFonts w:asciiTheme="minorHAnsi" w:hAnsiTheme="minorHAnsi" w:cstheme="minorHAnsi"/>
          <w:lang w:eastAsia="el-GR"/>
        </w:rPr>
      </w:pPr>
    </w:p>
    <w:p w14:paraId="3168BA2C" w14:textId="77777777" w:rsidR="006B7211" w:rsidRPr="00AC416B" w:rsidRDefault="006B7211" w:rsidP="00AF562C">
      <w:pPr>
        <w:rPr>
          <w:rFonts w:asciiTheme="minorHAnsi" w:hAnsiTheme="minorHAnsi" w:cstheme="minorHAnsi"/>
          <w:lang w:eastAsia="el-GR"/>
        </w:rPr>
      </w:pPr>
    </w:p>
    <w:p w14:paraId="3168BA2D" w14:textId="77777777" w:rsidR="006B7211" w:rsidRPr="00AC416B" w:rsidRDefault="006B7211" w:rsidP="00AF562C">
      <w:pPr>
        <w:rPr>
          <w:rFonts w:asciiTheme="minorHAnsi" w:hAnsiTheme="minorHAnsi" w:cstheme="minorHAnsi"/>
          <w:lang w:eastAsia="el-GR"/>
        </w:rPr>
      </w:pPr>
    </w:p>
    <w:p w14:paraId="3168BA2E" w14:textId="77777777" w:rsidR="006B7211" w:rsidRPr="00AC416B" w:rsidRDefault="006B7211" w:rsidP="00AF562C">
      <w:pPr>
        <w:rPr>
          <w:rFonts w:asciiTheme="minorHAnsi" w:hAnsiTheme="minorHAnsi" w:cstheme="minorHAnsi"/>
          <w:lang w:eastAsia="el-GR"/>
        </w:rPr>
      </w:pPr>
    </w:p>
    <w:p w14:paraId="3168BA2F" w14:textId="77777777" w:rsidR="006B7211" w:rsidRPr="00AC416B" w:rsidRDefault="006B7211" w:rsidP="00AF562C">
      <w:pPr>
        <w:rPr>
          <w:rFonts w:asciiTheme="minorHAnsi" w:hAnsiTheme="minorHAnsi" w:cstheme="minorHAnsi"/>
          <w:lang w:eastAsia="el-GR"/>
        </w:rPr>
      </w:pPr>
    </w:p>
    <w:p w14:paraId="3168BA30" w14:textId="77777777" w:rsidR="006B7211" w:rsidRPr="00AC416B" w:rsidRDefault="006B7211" w:rsidP="00AF562C">
      <w:pPr>
        <w:rPr>
          <w:rFonts w:asciiTheme="minorHAnsi" w:hAnsiTheme="minorHAnsi" w:cstheme="minorHAnsi"/>
          <w:lang w:eastAsia="el-GR"/>
        </w:rPr>
      </w:pPr>
    </w:p>
    <w:p w14:paraId="3168BA31" w14:textId="77777777" w:rsidR="006B7211" w:rsidRPr="00AC416B" w:rsidRDefault="006B7211" w:rsidP="00AF562C">
      <w:pPr>
        <w:rPr>
          <w:rFonts w:asciiTheme="minorHAnsi" w:hAnsiTheme="minorHAnsi" w:cstheme="minorHAnsi"/>
          <w:lang w:eastAsia="el-GR"/>
        </w:rPr>
      </w:pPr>
    </w:p>
    <w:p w14:paraId="3168BA32" w14:textId="77777777" w:rsidR="00464DC0" w:rsidRPr="00AC416B" w:rsidRDefault="00464DC0" w:rsidP="00AF562C">
      <w:pPr>
        <w:rPr>
          <w:rFonts w:asciiTheme="minorHAnsi" w:hAnsiTheme="minorHAnsi" w:cstheme="minorHAnsi"/>
          <w:lang w:eastAsia="el-GR"/>
        </w:rPr>
      </w:pPr>
    </w:p>
    <w:p w14:paraId="3168BA33" w14:textId="77777777" w:rsidR="00464DC0" w:rsidRPr="00AC416B" w:rsidRDefault="00464DC0" w:rsidP="00AF562C">
      <w:pPr>
        <w:rPr>
          <w:rFonts w:asciiTheme="minorHAnsi" w:hAnsiTheme="minorHAnsi" w:cstheme="minorHAnsi"/>
          <w:lang w:eastAsia="el-GR"/>
        </w:rPr>
      </w:pPr>
    </w:p>
    <w:p w14:paraId="3168BA34" w14:textId="77777777" w:rsidR="00D97E0E" w:rsidRPr="00AC416B" w:rsidRDefault="00D97E0E" w:rsidP="00AF562C">
      <w:pPr>
        <w:rPr>
          <w:rFonts w:asciiTheme="minorHAnsi" w:hAnsiTheme="minorHAnsi" w:cstheme="minorHAnsi"/>
          <w:lang w:eastAsia="el-GR"/>
        </w:rPr>
      </w:pPr>
    </w:p>
    <w:p w14:paraId="3168BA35" w14:textId="77777777" w:rsidR="009B1F4E" w:rsidRDefault="009B1F4E" w:rsidP="00AF562C">
      <w:pPr>
        <w:rPr>
          <w:rFonts w:asciiTheme="minorHAnsi" w:hAnsiTheme="minorHAnsi" w:cstheme="minorHAnsi"/>
          <w:lang w:eastAsia="el-GR"/>
        </w:rPr>
      </w:pPr>
    </w:p>
    <w:p w14:paraId="3168BA36" w14:textId="77777777" w:rsidR="00887110" w:rsidRDefault="00887110" w:rsidP="00AF562C">
      <w:pPr>
        <w:rPr>
          <w:rFonts w:asciiTheme="minorHAnsi" w:hAnsiTheme="minorHAnsi" w:cstheme="minorHAnsi"/>
          <w:lang w:eastAsia="el-GR"/>
        </w:rPr>
      </w:pPr>
    </w:p>
    <w:p w14:paraId="3168BA37" w14:textId="77777777" w:rsidR="00887110" w:rsidRDefault="00887110" w:rsidP="00AF562C">
      <w:pPr>
        <w:rPr>
          <w:rFonts w:asciiTheme="minorHAnsi" w:hAnsiTheme="minorHAnsi" w:cstheme="minorHAnsi"/>
          <w:lang w:eastAsia="el-GR"/>
        </w:rPr>
      </w:pPr>
    </w:p>
    <w:p w14:paraId="3168BA38" w14:textId="77777777" w:rsidR="00887110" w:rsidRPr="00AC416B" w:rsidRDefault="00887110" w:rsidP="00AF562C">
      <w:pPr>
        <w:rPr>
          <w:rFonts w:asciiTheme="minorHAnsi" w:hAnsiTheme="minorHAnsi" w:cstheme="minorHAnsi"/>
          <w:lang w:eastAsia="el-GR"/>
        </w:rPr>
      </w:pPr>
    </w:p>
    <w:p w14:paraId="3168BA39" w14:textId="77777777" w:rsidR="009B1F4E" w:rsidRPr="00AC416B" w:rsidRDefault="009B1F4E" w:rsidP="00AF562C">
      <w:pPr>
        <w:rPr>
          <w:rFonts w:asciiTheme="minorHAnsi" w:hAnsiTheme="minorHAnsi" w:cstheme="minorHAnsi"/>
          <w:lang w:eastAsia="el-GR"/>
        </w:rPr>
      </w:pPr>
    </w:p>
    <w:p w14:paraId="3168BA3A" w14:textId="77777777" w:rsidR="006B7211" w:rsidRPr="00AC416B" w:rsidRDefault="006B7211" w:rsidP="00AF562C">
      <w:pPr>
        <w:rPr>
          <w:rFonts w:asciiTheme="minorHAnsi" w:hAnsiTheme="minorHAnsi" w:cstheme="minorHAnsi"/>
          <w:lang w:eastAsia="el-GR"/>
        </w:rPr>
      </w:pPr>
    </w:p>
    <w:p w14:paraId="3168BA3B" w14:textId="77777777" w:rsidR="005568AD" w:rsidRPr="00AC416B" w:rsidRDefault="005568AD" w:rsidP="00AF562C">
      <w:pPr>
        <w:rPr>
          <w:rFonts w:asciiTheme="minorHAnsi" w:hAnsiTheme="minorHAnsi" w:cstheme="minorHAnsi"/>
          <w:lang w:eastAsia="el-GR"/>
        </w:rPr>
      </w:pPr>
    </w:p>
    <w:p w14:paraId="3168BA3C" w14:textId="77777777" w:rsidR="009B1F4E" w:rsidRPr="00AC416B" w:rsidRDefault="009B1F4E" w:rsidP="00AF562C">
      <w:pPr>
        <w:rPr>
          <w:rFonts w:asciiTheme="minorHAnsi" w:hAnsiTheme="minorHAnsi" w:cstheme="minorHAnsi"/>
          <w:lang w:eastAsia="el-GR"/>
        </w:rPr>
      </w:pPr>
    </w:p>
    <w:p w14:paraId="3168BA5D" w14:textId="77777777" w:rsidR="005568AD" w:rsidRPr="00AC416B" w:rsidRDefault="005568AD" w:rsidP="00AF562C">
      <w:pPr>
        <w:rPr>
          <w:rFonts w:asciiTheme="minorHAnsi" w:hAnsiTheme="minorHAnsi" w:cstheme="minorHAnsi"/>
          <w:lang w:eastAsia="el-GR"/>
        </w:rPr>
      </w:pPr>
    </w:p>
    <w:p w14:paraId="3168BA6A" w14:textId="77777777" w:rsidR="00813679" w:rsidRPr="00AC416B" w:rsidRDefault="00813679" w:rsidP="00AF562C">
      <w:pPr>
        <w:rPr>
          <w:rFonts w:asciiTheme="minorHAnsi" w:hAnsiTheme="minorHAnsi" w:cstheme="minorHAnsi"/>
          <w:lang w:eastAsia="el-GR"/>
        </w:rPr>
      </w:pPr>
    </w:p>
    <w:p w14:paraId="3168BA6B" w14:textId="77777777" w:rsidR="007403C4" w:rsidRPr="00AC416B" w:rsidRDefault="007403C4" w:rsidP="00AF562C">
      <w:pPr>
        <w:rPr>
          <w:rFonts w:asciiTheme="minorHAnsi" w:hAnsiTheme="minorHAnsi" w:cstheme="minorHAnsi"/>
          <w:lang w:eastAsia="el-GR"/>
        </w:rPr>
      </w:pPr>
    </w:p>
    <w:tbl>
      <w:tblPr>
        <w:tblpPr w:leftFromText="180" w:rightFromText="180" w:vertAnchor="text" w:horzAnchor="margin" w:tblpY="-337"/>
        <w:tblW w:w="15417" w:type="dxa"/>
        <w:tblLayout w:type="fixed"/>
        <w:tblLook w:val="0000" w:firstRow="0" w:lastRow="0" w:firstColumn="0" w:lastColumn="0" w:noHBand="0" w:noVBand="0"/>
      </w:tblPr>
      <w:tblGrid>
        <w:gridCol w:w="15417"/>
      </w:tblGrid>
      <w:tr w:rsidR="005568AD" w:rsidRPr="00AC416B" w14:paraId="3168BA6E" w14:textId="77777777" w:rsidTr="00B328BA">
        <w:trPr>
          <w:cantSplit/>
        </w:trPr>
        <w:tc>
          <w:tcPr>
            <w:tcW w:w="15417" w:type="dxa"/>
            <w:shd w:val="clear" w:color="auto" w:fill="auto"/>
          </w:tcPr>
          <w:p w14:paraId="3168BA6C" w14:textId="6E699701" w:rsidR="005568AD" w:rsidRPr="00AC416B" w:rsidRDefault="006B7211" w:rsidP="00AF562C">
            <w:pPr>
              <w:ind w:left="341" w:hanging="341"/>
              <w:rPr>
                <w:rFonts w:asciiTheme="minorHAnsi" w:hAnsiTheme="minorHAnsi" w:cstheme="minorHAnsi"/>
                <w:b/>
                <w:lang w:eastAsia="el-GR"/>
              </w:rPr>
            </w:pPr>
            <w:r w:rsidRPr="000D3AFF">
              <w:rPr>
                <w:rFonts w:asciiTheme="minorHAnsi" w:hAnsiTheme="minorHAnsi" w:cstheme="minorHAnsi"/>
                <w:b/>
                <w:lang w:eastAsia="el-GR"/>
              </w:rPr>
              <w:t>4</w:t>
            </w:r>
            <w:r w:rsidR="005568AD" w:rsidRPr="000D3AFF">
              <w:rPr>
                <w:rFonts w:asciiTheme="minorHAnsi" w:hAnsiTheme="minorHAnsi" w:cstheme="minorHAnsi"/>
                <w:b/>
                <w:lang w:eastAsia="el-GR"/>
              </w:rPr>
              <w:t>.</w:t>
            </w:r>
            <w:r w:rsidR="007D2F67" w:rsidRPr="000D3AFF">
              <w:rPr>
                <w:rFonts w:asciiTheme="minorHAnsi" w:hAnsiTheme="minorHAnsi" w:cstheme="minorHAnsi"/>
                <w:b/>
                <w:lang w:eastAsia="el-GR"/>
              </w:rPr>
              <w:t>1</w:t>
            </w:r>
            <w:r w:rsidR="005568AD" w:rsidRPr="00AC416B">
              <w:rPr>
                <w:rFonts w:asciiTheme="minorHAnsi" w:hAnsiTheme="minorHAnsi" w:cstheme="minorHAnsi"/>
                <w:b/>
                <w:lang w:eastAsia="el-GR"/>
              </w:rPr>
              <w:t xml:space="preserve"> Μαρίνα Θεσσαλονίκης (</w:t>
            </w:r>
            <w:proofErr w:type="spellStart"/>
            <w:r w:rsidR="005568AD" w:rsidRPr="00AC416B">
              <w:rPr>
                <w:rFonts w:asciiTheme="minorHAnsi" w:hAnsiTheme="minorHAnsi" w:cstheme="minorHAnsi"/>
                <w:b/>
                <w:lang w:eastAsia="el-GR"/>
              </w:rPr>
              <w:t>Αρετσού</w:t>
            </w:r>
            <w:proofErr w:type="spellEnd"/>
            <w:r w:rsidR="005568AD" w:rsidRPr="00AC416B">
              <w:rPr>
                <w:rFonts w:asciiTheme="minorHAnsi" w:hAnsiTheme="minorHAnsi" w:cstheme="minorHAnsi"/>
                <w:b/>
                <w:lang w:eastAsia="el-GR"/>
              </w:rPr>
              <w:t xml:space="preserve">) </w:t>
            </w:r>
          </w:p>
          <w:p w14:paraId="3168BA6D" w14:textId="0CF96550" w:rsidR="005568AD" w:rsidRPr="00AC416B" w:rsidRDefault="005568AD" w:rsidP="00AF562C">
            <w:pPr>
              <w:ind w:left="341"/>
              <w:rPr>
                <w:rFonts w:asciiTheme="minorHAnsi" w:hAnsiTheme="minorHAnsi" w:cstheme="minorHAnsi"/>
                <w:b/>
                <w:lang w:eastAsia="el-GR"/>
              </w:rPr>
            </w:pPr>
            <w:r w:rsidRPr="00AC416B">
              <w:rPr>
                <w:rFonts w:asciiTheme="minorHAnsi" w:hAnsiTheme="minorHAnsi" w:cstheme="minorHAnsi"/>
                <w:lang w:eastAsia="el-GR"/>
              </w:rPr>
              <w:t xml:space="preserve">Μαρίνα </w:t>
            </w:r>
            <w:r w:rsidR="00AC6AE9" w:rsidRPr="00AC416B">
              <w:rPr>
                <w:rFonts w:asciiTheme="minorHAnsi" w:hAnsiTheme="minorHAnsi" w:cstheme="minorHAnsi"/>
                <w:lang w:eastAsia="el-GR"/>
              </w:rPr>
              <w:t xml:space="preserve">δυναμικότητας 388 θέσεων </w:t>
            </w:r>
            <w:r w:rsidRPr="00AC416B">
              <w:rPr>
                <w:rFonts w:asciiTheme="minorHAnsi" w:hAnsiTheme="minorHAnsi" w:cstheme="minorHAnsi"/>
                <w:lang w:eastAsia="el-GR"/>
              </w:rPr>
              <w:t xml:space="preserve">με χερσαία ζώνη έκτασης </w:t>
            </w:r>
            <w:r w:rsidR="009A6074">
              <w:rPr>
                <w:rFonts w:asciiTheme="minorHAnsi" w:hAnsiTheme="minorHAnsi" w:cstheme="minorHAnsi"/>
                <w:lang w:eastAsia="el-GR"/>
              </w:rPr>
              <w:t>78</w:t>
            </w:r>
            <w:r w:rsidRPr="00AC416B">
              <w:rPr>
                <w:rFonts w:asciiTheme="minorHAnsi" w:hAnsiTheme="minorHAnsi" w:cstheme="minorHAnsi"/>
                <w:lang w:eastAsia="el-GR"/>
              </w:rPr>
              <w:t xml:space="preserve"> στρεμμάτων στην περιοχή της Καλαμαριάς Θεσσαλονίκης. Για την αξιοποίηση της μαρίνας</w:t>
            </w:r>
            <w:r w:rsidR="00850B61" w:rsidRPr="00AC416B">
              <w:rPr>
                <w:rFonts w:asciiTheme="minorHAnsi" w:hAnsiTheme="minorHAnsi" w:cstheme="minorHAnsi"/>
                <w:lang w:eastAsia="el-GR"/>
              </w:rPr>
              <w:t>,</w:t>
            </w:r>
            <w:r w:rsidRPr="00AC416B">
              <w:rPr>
                <w:rFonts w:asciiTheme="minorHAnsi" w:hAnsiTheme="minorHAnsi" w:cstheme="minorHAnsi"/>
                <w:lang w:eastAsia="el-GR"/>
              </w:rPr>
              <w:t xml:space="preserve"> το ΤΑΙΠΕΔ θα εκπονήσει νέο σχέδιο </w:t>
            </w:r>
            <w:proofErr w:type="spellStart"/>
            <w:r w:rsidRPr="00AC416B">
              <w:rPr>
                <w:rFonts w:asciiTheme="minorHAnsi" w:hAnsiTheme="minorHAnsi" w:cstheme="minorHAnsi"/>
                <w:lang w:eastAsia="el-GR"/>
              </w:rPr>
              <w:t>χωροθέτησης</w:t>
            </w:r>
            <w:proofErr w:type="spellEnd"/>
          </w:p>
        </w:tc>
      </w:tr>
    </w:tbl>
    <w:tbl>
      <w:tblPr>
        <w:tblpPr w:leftFromText="180" w:rightFromText="180" w:vertAnchor="page" w:horzAnchor="margin" w:tblpY="189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3"/>
        <w:gridCol w:w="2327"/>
        <w:gridCol w:w="4503"/>
        <w:gridCol w:w="4555"/>
      </w:tblGrid>
      <w:tr w:rsidR="005A4BF3" w:rsidRPr="00AC416B" w14:paraId="513A8AD2" w14:textId="77777777" w:rsidTr="005A4BF3">
        <w:tc>
          <w:tcPr>
            <w:tcW w:w="1301" w:type="pct"/>
            <w:tcBorders>
              <w:bottom w:val="single" w:sz="4" w:space="0" w:color="auto"/>
            </w:tcBorders>
            <w:shd w:val="clear" w:color="auto" w:fill="000086"/>
          </w:tcPr>
          <w:p w14:paraId="459813F8" w14:textId="77777777" w:rsidR="005A4BF3" w:rsidRPr="00AC416B" w:rsidRDefault="005A4BF3" w:rsidP="005A4BF3">
            <w:pPr>
              <w:rPr>
                <w:rFonts w:asciiTheme="minorHAnsi" w:hAnsiTheme="minorHAnsi" w:cstheme="minorHAnsi"/>
                <w:b/>
                <w:lang w:val="en-US" w:eastAsia="el-GR"/>
              </w:rPr>
            </w:pPr>
            <w:r w:rsidRPr="00AC416B">
              <w:rPr>
                <w:rFonts w:asciiTheme="minorHAnsi" w:hAnsiTheme="minorHAnsi" w:cstheme="minorHAnsi"/>
                <w:b/>
                <w:lang w:eastAsia="el-GR"/>
              </w:rPr>
              <w:t xml:space="preserve">Μέθοδος Αξιοποίησης </w:t>
            </w:r>
          </w:p>
        </w:tc>
        <w:tc>
          <w:tcPr>
            <w:tcW w:w="756" w:type="pct"/>
            <w:tcBorders>
              <w:bottom w:val="single" w:sz="4" w:space="0" w:color="auto"/>
            </w:tcBorders>
            <w:shd w:val="clear" w:color="auto" w:fill="000086"/>
          </w:tcPr>
          <w:p w14:paraId="7642EB3B" w14:textId="77777777" w:rsidR="005A4BF3" w:rsidRPr="00AC416B" w:rsidRDefault="005A4BF3" w:rsidP="005A4BF3">
            <w:pPr>
              <w:rPr>
                <w:rFonts w:asciiTheme="minorHAnsi" w:hAnsiTheme="minorHAnsi" w:cstheme="minorHAnsi"/>
                <w:b/>
                <w:lang w:val="en-US" w:eastAsia="el-GR"/>
              </w:rPr>
            </w:pPr>
            <w:r w:rsidRPr="00AC416B">
              <w:rPr>
                <w:rFonts w:asciiTheme="minorHAnsi" w:hAnsiTheme="minorHAnsi" w:cstheme="minorHAnsi"/>
                <w:b/>
                <w:lang w:eastAsia="el-GR"/>
              </w:rPr>
              <w:t xml:space="preserve">Σύμβουλοι </w:t>
            </w:r>
          </w:p>
        </w:tc>
        <w:tc>
          <w:tcPr>
            <w:tcW w:w="1463" w:type="pct"/>
            <w:tcBorders>
              <w:bottom w:val="single" w:sz="4" w:space="0" w:color="auto"/>
            </w:tcBorders>
            <w:shd w:val="clear" w:color="auto" w:fill="000086"/>
          </w:tcPr>
          <w:p w14:paraId="004723FC" w14:textId="77777777" w:rsidR="005A4BF3" w:rsidRPr="00AC416B" w:rsidRDefault="005A4BF3" w:rsidP="005A4BF3">
            <w:pPr>
              <w:rPr>
                <w:rFonts w:asciiTheme="minorHAnsi" w:hAnsiTheme="minorHAnsi" w:cstheme="minorHAnsi"/>
                <w:b/>
                <w:lang w:eastAsia="el-GR"/>
              </w:rPr>
            </w:pPr>
            <w:r w:rsidRPr="00AC416B">
              <w:rPr>
                <w:rFonts w:asciiTheme="minorHAnsi" w:hAnsiTheme="minorHAnsi" w:cstheme="minorHAnsi"/>
                <w:b/>
                <w:lang w:eastAsia="el-GR"/>
              </w:rPr>
              <w:t>Τρέχουσα Κατάσταση</w:t>
            </w:r>
          </w:p>
        </w:tc>
        <w:tc>
          <w:tcPr>
            <w:tcW w:w="1480" w:type="pct"/>
            <w:tcBorders>
              <w:bottom w:val="single" w:sz="4" w:space="0" w:color="auto"/>
            </w:tcBorders>
            <w:shd w:val="clear" w:color="auto" w:fill="000086"/>
          </w:tcPr>
          <w:p w14:paraId="443C1D3D" w14:textId="77777777" w:rsidR="005A4BF3" w:rsidRPr="00AC416B" w:rsidRDefault="005A4BF3" w:rsidP="005A4BF3">
            <w:pPr>
              <w:rPr>
                <w:rFonts w:asciiTheme="minorHAnsi" w:hAnsiTheme="minorHAnsi" w:cstheme="minorHAnsi"/>
                <w:b/>
                <w:lang w:eastAsia="el-GR"/>
              </w:rPr>
            </w:pPr>
            <w:r w:rsidRPr="00AC416B">
              <w:rPr>
                <w:rFonts w:asciiTheme="minorHAnsi" w:hAnsiTheme="minorHAnsi" w:cstheme="minorHAnsi"/>
                <w:b/>
                <w:lang w:eastAsia="el-GR"/>
              </w:rPr>
              <w:t>Επόμενα Βήματα</w:t>
            </w:r>
          </w:p>
        </w:tc>
      </w:tr>
      <w:tr w:rsidR="005A4BF3" w:rsidRPr="00AC416B" w14:paraId="17975263" w14:textId="77777777" w:rsidTr="005A4BF3">
        <w:trPr>
          <w:trHeight w:val="3285"/>
        </w:trPr>
        <w:tc>
          <w:tcPr>
            <w:tcW w:w="1301" w:type="pct"/>
            <w:tcBorders>
              <w:bottom w:val="single" w:sz="4" w:space="0" w:color="auto"/>
            </w:tcBorders>
          </w:tcPr>
          <w:p w14:paraId="4DEC8476" w14:textId="77777777" w:rsidR="005A4BF3" w:rsidRPr="00AC416B" w:rsidRDefault="005A4BF3" w:rsidP="005A4BF3">
            <w:pPr>
              <w:rPr>
                <w:rFonts w:asciiTheme="minorHAnsi" w:hAnsiTheme="minorHAnsi" w:cstheme="minorHAnsi"/>
                <w:lang w:eastAsia="el-GR"/>
              </w:rPr>
            </w:pPr>
            <w:r w:rsidRPr="00AC416B">
              <w:rPr>
                <w:rFonts w:asciiTheme="minorHAnsi" w:hAnsiTheme="minorHAnsi" w:cstheme="minorHAnsi"/>
                <w:lang w:eastAsia="el-GR"/>
              </w:rPr>
              <w:t>Μακροχρόνια Παραχώρηση</w:t>
            </w:r>
          </w:p>
          <w:p w14:paraId="05A28B79" w14:textId="77777777" w:rsidR="005A4BF3" w:rsidRPr="00AC416B" w:rsidRDefault="005A4BF3" w:rsidP="005A4BF3">
            <w:pPr>
              <w:rPr>
                <w:rFonts w:asciiTheme="minorHAnsi" w:hAnsiTheme="minorHAnsi" w:cstheme="minorHAnsi"/>
                <w:lang w:eastAsia="el-GR"/>
              </w:rPr>
            </w:pPr>
          </w:p>
          <w:p w14:paraId="47CD43F3" w14:textId="77777777" w:rsidR="005A4BF3" w:rsidRPr="00AC416B" w:rsidRDefault="005A4BF3" w:rsidP="005A4BF3">
            <w:pPr>
              <w:rPr>
                <w:rFonts w:asciiTheme="minorHAnsi" w:hAnsiTheme="minorHAnsi" w:cstheme="minorHAnsi"/>
                <w:lang w:eastAsia="el-GR"/>
              </w:rPr>
            </w:pPr>
          </w:p>
          <w:p w14:paraId="28B49473" w14:textId="77777777" w:rsidR="005A4BF3" w:rsidRPr="00AC416B" w:rsidRDefault="005A4BF3" w:rsidP="005A4BF3">
            <w:pPr>
              <w:tabs>
                <w:tab w:val="left" w:pos="480"/>
                <w:tab w:val="left" w:pos="720"/>
                <w:tab w:val="right" w:leader="dot" w:pos="14884"/>
              </w:tabs>
              <w:rPr>
                <w:rFonts w:asciiTheme="minorHAnsi" w:hAnsiTheme="minorHAnsi" w:cstheme="minorHAnsi"/>
                <w:noProof/>
                <w:color w:val="FF0000"/>
                <w:lang w:eastAsia="el-GR"/>
              </w:rPr>
            </w:pPr>
          </w:p>
        </w:tc>
        <w:tc>
          <w:tcPr>
            <w:tcW w:w="756" w:type="pct"/>
            <w:tcBorders>
              <w:bottom w:val="single" w:sz="4" w:space="0" w:color="auto"/>
            </w:tcBorders>
          </w:tcPr>
          <w:p w14:paraId="32AFCB15" w14:textId="77777777" w:rsidR="005A4BF3" w:rsidRPr="00AC416B" w:rsidRDefault="005A4BF3" w:rsidP="005A4BF3">
            <w:pPr>
              <w:rPr>
                <w:rFonts w:asciiTheme="minorHAnsi" w:hAnsiTheme="minorHAnsi" w:cstheme="minorHAnsi"/>
                <w:lang w:eastAsia="el-GR"/>
              </w:rPr>
            </w:pPr>
            <w:r w:rsidRPr="00AC416B">
              <w:rPr>
                <w:rFonts w:asciiTheme="minorHAnsi" w:hAnsiTheme="minorHAnsi" w:cstheme="minorHAnsi"/>
                <w:b/>
                <w:lang w:eastAsia="el-GR"/>
              </w:rPr>
              <w:t>Χρηματοοικονομικοί Σύμβουλοι</w:t>
            </w:r>
            <w:r w:rsidRPr="00AC416B">
              <w:rPr>
                <w:rFonts w:asciiTheme="minorHAnsi" w:hAnsiTheme="minorHAnsi" w:cstheme="minorHAnsi"/>
                <w:lang w:eastAsia="el-GR"/>
              </w:rPr>
              <w:t>:</w:t>
            </w:r>
          </w:p>
          <w:p w14:paraId="1D0EAD29" w14:textId="77777777" w:rsidR="005A4BF3" w:rsidRPr="00AC416B" w:rsidRDefault="005A4BF3" w:rsidP="005A4BF3">
            <w:pPr>
              <w:contextualSpacing/>
              <w:rPr>
                <w:rFonts w:asciiTheme="minorHAnsi" w:hAnsiTheme="minorHAnsi" w:cstheme="minorHAnsi"/>
              </w:rPr>
            </w:pPr>
            <w:r w:rsidRPr="00AC416B">
              <w:rPr>
                <w:rFonts w:asciiTheme="minorHAnsi" w:hAnsiTheme="minorHAnsi" w:cstheme="minorHAnsi"/>
                <w:lang w:val="en-US"/>
              </w:rPr>
              <w:t>Kantor</w:t>
            </w:r>
            <w:r w:rsidRPr="00AC416B">
              <w:rPr>
                <w:rFonts w:asciiTheme="minorHAnsi" w:hAnsiTheme="minorHAnsi" w:cstheme="minorHAnsi"/>
              </w:rPr>
              <w:t xml:space="preserve"> </w:t>
            </w:r>
            <w:r w:rsidRPr="00AC416B">
              <w:rPr>
                <w:rFonts w:asciiTheme="minorHAnsi" w:hAnsiTheme="minorHAnsi" w:cstheme="minorHAnsi"/>
                <w:lang w:val="en-US"/>
              </w:rPr>
              <w:t>Group</w:t>
            </w:r>
          </w:p>
          <w:p w14:paraId="5715D124" w14:textId="77777777" w:rsidR="005A4BF3" w:rsidRPr="00AC416B" w:rsidRDefault="005A4BF3" w:rsidP="005A4BF3">
            <w:pPr>
              <w:contextualSpacing/>
              <w:rPr>
                <w:rFonts w:asciiTheme="minorHAnsi" w:hAnsiTheme="minorHAnsi" w:cstheme="minorHAnsi"/>
              </w:rPr>
            </w:pPr>
          </w:p>
          <w:p w14:paraId="7B052459" w14:textId="77777777" w:rsidR="005A4BF3" w:rsidRPr="00AC416B" w:rsidRDefault="005A4BF3" w:rsidP="005A4BF3">
            <w:pPr>
              <w:ind w:left="-44" w:firstLine="44"/>
              <w:rPr>
                <w:rFonts w:asciiTheme="minorHAnsi" w:hAnsiTheme="minorHAnsi" w:cstheme="minorHAnsi"/>
                <w:lang w:eastAsia="el-GR"/>
              </w:rPr>
            </w:pPr>
            <w:r w:rsidRPr="00AC416B">
              <w:rPr>
                <w:rFonts w:asciiTheme="minorHAnsi" w:hAnsiTheme="minorHAnsi" w:cstheme="minorHAnsi"/>
                <w:b/>
                <w:lang w:eastAsia="el-GR"/>
              </w:rPr>
              <w:t>Νομικοί Σύμβουλοι</w:t>
            </w:r>
            <w:r w:rsidRPr="00AC416B">
              <w:rPr>
                <w:rFonts w:asciiTheme="minorHAnsi" w:hAnsiTheme="minorHAnsi" w:cstheme="minorHAnsi"/>
                <w:lang w:eastAsia="el-GR"/>
              </w:rPr>
              <w:t xml:space="preserve">: </w:t>
            </w:r>
          </w:p>
          <w:p w14:paraId="0F50551C" w14:textId="77777777" w:rsidR="005A4BF3" w:rsidRPr="00AC416B" w:rsidRDefault="005A4BF3" w:rsidP="005A4BF3">
            <w:pPr>
              <w:contextualSpacing/>
              <w:rPr>
                <w:rFonts w:asciiTheme="minorHAnsi" w:hAnsiTheme="minorHAnsi" w:cstheme="minorHAnsi"/>
              </w:rPr>
            </w:pPr>
            <w:proofErr w:type="spellStart"/>
            <w:r w:rsidRPr="00AC416B">
              <w:rPr>
                <w:rFonts w:asciiTheme="minorHAnsi" w:hAnsiTheme="minorHAnsi" w:cstheme="minorHAnsi"/>
              </w:rPr>
              <w:t>Σφηκάκης</w:t>
            </w:r>
            <w:proofErr w:type="spellEnd"/>
            <w:r w:rsidRPr="00AC416B">
              <w:rPr>
                <w:rFonts w:asciiTheme="minorHAnsi" w:hAnsiTheme="minorHAnsi" w:cstheme="minorHAnsi"/>
              </w:rPr>
              <w:t xml:space="preserve"> &amp; Συνεργάτες</w:t>
            </w:r>
          </w:p>
          <w:p w14:paraId="17DDC082" w14:textId="77777777" w:rsidR="005A4BF3" w:rsidRPr="00AC416B" w:rsidRDefault="005A4BF3" w:rsidP="005A4BF3">
            <w:pPr>
              <w:contextualSpacing/>
              <w:rPr>
                <w:rFonts w:asciiTheme="minorHAnsi" w:hAnsiTheme="minorHAnsi" w:cstheme="minorHAnsi"/>
              </w:rPr>
            </w:pPr>
          </w:p>
          <w:p w14:paraId="312EEA95" w14:textId="77777777" w:rsidR="005A4BF3" w:rsidRPr="00AC416B" w:rsidRDefault="005A4BF3" w:rsidP="005A4BF3">
            <w:pPr>
              <w:ind w:left="-44" w:firstLine="44"/>
              <w:rPr>
                <w:rFonts w:asciiTheme="minorHAnsi" w:hAnsiTheme="minorHAnsi" w:cstheme="minorHAnsi"/>
                <w:lang w:eastAsia="el-GR"/>
              </w:rPr>
            </w:pPr>
            <w:r w:rsidRPr="00AC416B">
              <w:rPr>
                <w:rFonts w:asciiTheme="minorHAnsi" w:hAnsiTheme="minorHAnsi" w:cstheme="minorHAnsi"/>
                <w:b/>
                <w:lang w:eastAsia="el-GR"/>
              </w:rPr>
              <w:t>Τεχνικοί Σύμβουλοι</w:t>
            </w:r>
            <w:r w:rsidRPr="00AC416B">
              <w:rPr>
                <w:rFonts w:asciiTheme="minorHAnsi" w:hAnsiTheme="minorHAnsi" w:cstheme="minorHAnsi"/>
                <w:lang w:eastAsia="el-GR"/>
              </w:rPr>
              <w:t xml:space="preserve">: </w:t>
            </w:r>
          </w:p>
          <w:p w14:paraId="6FEA282C" w14:textId="77777777" w:rsidR="005A4BF3" w:rsidRPr="00AC416B" w:rsidRDefault="005A4BF3" w:rsidP="005A4BF3">
            <w:pPr>
              <w:contextualSpacing/>
              <w:rPr>
                <w:rFonts w:asciiTheme="minorHAnsi" w:hAnsiTheme="minorHAnsi" w:cstheme="minorHAnsi"/>
              </w:rPr>
            </w:pPr>
            <w:proofErr w:type="spellStart"/>
            <w:r w:rsidRPr="00AC416B">
              <w:rPr>
                <w:rFonts w:asciiTheme="minorHAnsi" w:hAnsiTheme="minorHAnsi" w:cstheme="minorHAnsi"/>
                <w:lang w:val="en-US"/>
              </w:rPr>
              <w:t>Marnet</w:t>
            </w:r>
            <w:proofErr w:type="spellEnd"/>
            <w:r w:rsidRPr="00AC416B">
              <w:rPr>
                <w:rFonts w:asciiTheme="minorHAnsi" w:hAnsiTheme="minorHAnsi" w:cstheme="minorHAnsi"/>
              </w:rPr>
              <w:t xml:space="preserve"> &amp; Γραφείο Παπαγιάννη &amp; Γραφείο Σαμαρά</w:t>
            </w:r>
          </w:p>
        </w:tc>
        <w:tc>
          <w:tcPr>
            <w:tcW w:w="1463" w:type="pct"/>
            <w:tcBorders>
              <w:bottom w:val="single" w:sz="4" w:space="0" w:color="auto"/>
            </w:tcBorders>
          </w:tcPr>
          <w:p w14:paraId="05141C38" w14:textId="77777777" w:rsidR="005A4BF3" w:rsidRDefault="005A4BF3" w:rsidP="005A4BF3">
            <w:pPr>
              <w:numPr>
                <w:ilvl w:val="0"/>
                <w:numId w:val="15"/>
              </w:numPr>
              <w:ind w:left="346"/>
              <w:rPr>
                <w:lang w:eastAsia="el-GR"/>
              </w:rPr>
            </w:pPr>
            <w:r w:rsidRPr="0133B8C0">
              <w:rPr>
                <w:rFonts w:asciiTheme="minorHAnsi" w:hAnsiTheme="minorHAnsi" w:cstheme="minorBidi"/>
                <w:lang w:eastAsia="el-GR"/>
              </w:rPr>
              <w:t xml:space="preserve">Το </w:t>
            </w:r>
            <w:proofErr w:type="spellStart"/>
            <w:r w:rsidRPr="0133B8C0">
              <w:rPr>
                <w:rFonts w:asciiTheme="minorHAnsi" w:hAnsiTheme="minorHAnsi" w:cstheme="minorBidi"/>
                <w:lang w:eastAsia="el-GR"/>
              </w:rPr>
              <w:t>ΕοΙ</w:t>
            </w:r>
            <w:proofErr w:type="spellEnd"/>
            <w:r w:rsidRPr="0133B8C0">
              <w:rPr>
                <w:rFonts w:asciiTheme="minorHAnsi" w:hAnsiTheme="minorHAnsi" w:cstheme="minorBidi"/>
                <w:lang w:eastAsia="el-GR"/>
              </w:rPr>
              <w:t xml:space="preserve"> του διαγωνισμού δημοσιεύτηκε στις 28/01/2021</w:t>
            </w:r>
          </w:p>
          <w:p w14:paraId="6F8B4A1C" w14:textId="77777777" w:rsidR="005A4BF3" w:rsidRPr="00AC416B" w:rsidRDefault="005A4BF3" w:rsidP="005A4BF3">
            <w:pPr>
              <w:pStyle w:val="ListParagraph"/>
              <w:spacing w:line="240" w:lineRule="auto"/>
              <w:ind w:left="-14"/>
              <w:rPr>
                <w:rFonts w:asciiTheme="minorHAnsi" w:hAnsiTheme="minorHAnsi" w:cstheme="minorHAnsi"/>
                <w:sz w:val="24"/>
                <w:szCs w:val="24"/>
              </w:rPr>
            </w:pPr>
          </w:p>
          <w:p w14:paraId="4DA71619" w14:textId="77777777" w:rsidR="005A4BF3" w:rsidRPr="00AC416B" w:rsidRDefault="005A4BF3" w:rsidP="005A4BF3">
            <w:pPr>
              <w:rPr>
                <w:rFonts w:asciiTheme="minorHAnsi" w:hAnsiTheme="minorHAnsi" w:cstheme="minorHAnsi"/>
              </w:rPr>
            </w:pPr>
          </w:p>
          <w:p w14:paraId="1E0795B9" w14:textId="77777777" w:rsidR="005A4BF3" w:rsidRPr="00AC416B" w:rsidRDefault="005A4BF3" w:rsidP="005A4BF3">
            <w:pPr>
              <w:ind w:left="-360"/>
              <w:rPr>
                <w:rFonts w:asciiTheme="minorHAnsi" w:hAnsiTheme="minorHAnsi" w:cstheme="minorHAnsi"/>
              </w:rPr>
            </w:pPr>
          </w:p>
        </w:tc>
        <w:tc>
          <w:tcPr>
            <w:tcW w:w="1480" w:type="pct"/>
            <w:tcBorders>
              <w:bottom w:val="single" w:sz="4" w:space="0" w:color="auto"/>
            </w:tcBorders>
          </w:tcPr>
          <w:p w14:paraId="2407AF7A" w14:textId="77777777" w:rsidR="005A4BF3" w:rsidRPr="00AC416B" w:rsidRDefault="005A4BF3" w:rsidP="005A4BF3">
            <w:pPr>
              <w:numPr>
                <w:ilvl w:val="0"/>
                <w:numId w:val="15"/>
              </w:numPr>
              <w:ind w:left="346"/>
              <w:contextualSpacing/>
              <w:rPr>
                <w:rFonts w:asciiTheme="minorHAnsi" w:hAnsiTheme="minorHAnsi" w:cstheme="minorBidi"/>
                <w:lang w:eastAsia="el-GR"/>
              </w:rPr>
            </w:pPr>
            <w:r>
              <w:rPr>
                <w:rFonts w:asciiTheme="minorHAnsi" w:hAnsiTheme="minorHAnsi" w:cstheme="minorBidi"/>
                <w:lang w:eastAsia="el-GR"/>
              </w:rPr>
              <w:t xml:space="preserve">Κατάθεση </w:t>
            </w:r>
            <w:proofErr w:type="spellStart"/>
            <w:r>
              <w:rPr>
                <w:rFonts w:asciiTheme="minorHAnsi" w:hAnsiTheme="minorHAnsi" w:cstheme="minorBidi"/>
                <w:lang w:val="en-US" w:eastAsia="el-GR"/>
              </w:rPr>
              <w:t>EoI</w:t>
            </w:r>
            <w:proofErr w:type="spellEnd"/>
            <w:r>
              <w:rPr>
                <w:rFonts w:asciiTheme="minorHAnsi" w:hAnsiTheme="minorHAnsi" w:cstheme="minorBidi"/>
                <w:lang w:val="en-US" w:eastAsia="el-GR"/>
              </w:rPr>
              <w:t xml:space="preserve"> 11/05/2021</w:t>
            </w:r>
          </w:p>
          <w:p w14:paraId="55E3A9EB" w14:textId="77777777" w:rsidR="005A4BF3" w:rsidRPr="00DB52D4" w:rsidRDefault="005A4BF3" w:rsidP="005A4BF3">
            <w:pPr>
              <w:numPr>
                <w:ilvl w:val="0"/>
                <w:numId w:val="15"/>
              </w:numPr>
              <w:ind w:left="346"/>
              <w:contextualSpacing/>
              <w:rPr>
                <w:lang w:eastAsia="el-GR"/>
              </w:rPr>
            </w:pPr>
            <w:r w:rsidRPr="0133B8C0">
              <w:rPr>
                <w:rFonts w:asciiTheme="minorHAnsi" w:hAnsiTheme="minorHAnsi" w:cstheme="minorBidi"/>
                <w:lang w:eastAsia="el-GR"/>
              </w:rPr>
              <w:t>Έκδοση Προεδρικού Διατάγματος</w:t>
            </w:r>
          </w:p>
          <w:p w14:paraId="19FA8AF8" w14:textId="77777777" w:rsidR="005A4BF3" w:rsidRDefault="005A4BF3" w:rsidP="005A4BF3">
            <w:pPr>
              <w:numPr>
                <w:ilvl w:val="0"/>
                <w:numId w:val="15"/>
              </w:numPr>
              <w:ind w:left="346"/>
              <w:rPr>
                <w:lang w:eastAsia="el-GR"/>
              </w:rPr>
            </w:pPr>
            <w:r>
              <w:rPr>
                <w:rFonts w:asciiTheme="minorHAnsi" w:hAnsiTheme="minorHAnsi" w:cstheme="minorBidi"/>
                <w:lang w:eastAsia="el-GR"/>
              </w:rPr>
              <w:t>Μετά την αξιολόγηση των εκδηλώσεων ενδιαφέροντος οι επιλεγέντες υποψήφιοι επενδυτές θα προχωρήσουν στην Β’ Φάση του διαγωνισμού</w:t>
            </w:r>
          </w:p>
          <w:p w14:paraId="3BB20377" w14:textId="77777777" w:rsidR="005A4BF3" w:rsidRDefault="005A4BF3" w:rsidP="005A4BF3">
            <w:pPr>
              <w:pStyle w:val="ListParagraph"/>
              <w:tabs>
                <w:tab w:val="left" w:pos="282"/>
              </w:tabs>
              <w:spacing w:after="0" w:line="240" w:lineRule="auto"/>
              <w:ind w:left="360"/>
              <w:rPr>
                <w:rFonts w:asciiTheme="minorHAnsi" w:eastAsia="Times New Roman" w:hAnsiTheme="minorHAnsi" w:cstheme="minorHAnsi"/>
                <w:sz w:val="24"/>
                <w:szCs w:val="24"/>
                <w:lang w:eastAsia="el-GR"/>
              </w:rPr>
            </w:pPr>
          </w:p>
          <w:p w14:paraId="373BCEFD" w14:textId="77777777" w:rsidR="005A4BF3" w:rsidRDefault="005A4BF3" w:rsidP="005A4BF3">
            <w:pPr>
              <w:pStyle w:val="ListParagraph"/>
              <w:tabs>
                <w:tab w:val="left" w:pos="282"/>
              </w:tabs>
              <w:spacing w:after="0" w:line="240" w:lineRule="auto"/>
              <w:ind w:left="360"/>
              <w:rPr>
                <w:rFonts w:asciiTheme="minorHAnsi" w:eastAsia="Times New Roman" w:hAnsiTheme="minorHAnsi" w:cstheme="minorHAnsi"/>
                <w:sz w:val="24"/>
                <w:szCs w:val="24"/>
                <w:lang w:eastAsia="el-GR"/>
              </w:rPr>
            </w:pPr>
          </w:p>
          <w:p w14:paraId="0C8082D3" w14:textId="77777777" w:rsidR="005A4BF3" w:rsidRDefault="005A4BF3" w:rsidP="005A4BF3">
            <w:pPr>
              <w:pStyle w:val="ListParagraph"/>
              <w:tabs>
                <w:tab w:val="left" w:pos="282"/>
              </w:tabs>
              <w:spacing w:after="0" w:line="240" w:lineRule="auto"/>
              <w:ind w:left="360"/>
              <w:rPr>
                <w:rFonts w:asciiTheme="minorHAnsi" w:eastAsia="Times New Roman" w:hAnsiTheme="minorHAnsi" w:cstheme="minorHAnsi"/>
                <w:sz w:val="24"/>
                <w:szCs w:val="24"/>
                <w:lang w:eastAsia="el-GR"/>
              </w:rPr>
            </w:pPr>
          </w:p>
          <w:p w14:paraId="392793FF" w14:textId="77777777" w:rsidR="005A4BF3" w:rsidRDefault="005A4BF3" w:rsidP="005A4BF3">
            <w:pPr>
              <w:pStyle w:val="ListParagraph"/>
              <w:tabs>
                <w:tab w:val="left" w:pos="282"/>
              </w:tabs>
              <w:spacing w:after="0" w:line="240" w:lineRule="auto"/>
              <w:ind w:left="360"/>
              <w:rPr>
                <w:rFonts w:asciiTheme="minorHAnsi" w:eastAsia="Times New Roman" w:hAnsiTheme="minorHAnsi" w:cstheme="minorHAnsi"/>
                <w:sz w:val="24"/>
                <w:szCs w:val="24"/>
                <w:lang w:eastAsia="el-GR"/>
              </w:rPr>
            </w:pPr>
          </w:p>
          <w:p w14:paraId="3E657215" w14:textId="77777777" w:rsidR="005A4BF3" w:rsidRDefault="005A4BF3" w:rsidP="005A4BF3">
            <w:pPr>
              <w:pStyle w:val="ListParagraph"/>
              <w:tabs>
                <w:tab w:val="left" w:pos="282"/>
              </w:tabs>
              <w:spacing w:after="0" w:line="240" w:lineRule="auto"/>
              <w:ind w:left="360"/>
              <w:rPr>
                <w:rFonts w:asciiTheme="minorHAnsi" w:eastAsia="Times New Roman" w:hAnsiTheme="minorHAnsi" w:cstheme="minorHAnsi"/>
                <w:sz w:val="24"/>
                <w:szCs w:val="24"/>
                <w:lang w:eastAsia="el-GR"/>
              </w:rPr>
            </w:pPr>
          </w:p>
          <w:p w14:paraId="54D65E4D" w14:textId="77777777" w:rsidR="005A4BF3" w:rsidRDefault="005A4BF3" w:rsidP="005A4BF3">
            <w:pPr>
              <w:pStyle w:val="ListParagraph"/>
              <w:tabs>
                <w:tab w:val="left" w:pos="282"/>
              </w:tabs>
              <w:spacing w:after="0" w:line="240" w:lineRule="auto"/>
              <w:ind w:left="360"/>
              <w:rPr>
                <w:rFonts w:asciiTheme="minorHAnsi" w:eastAsia="Times New Roman" w:hAnsiTheme="minorHAnsi" w:cstheme="minorHAnsi"/>
                <w:sz w:val="24"/>
                <w:szCs w:val="24"/>
                <w:lang w:eastAsia="el-GR"/>
              </w:rPr>
            </w:pPr>
          </w:p>
          <w:p w14:paraId="3EECA589" w14:textId="77777777" w:rsidR="005A4BF3" w:rsidRPr="00AC416B" w:rsidRDefault="005A4BF3" w:rsidP="005A4BF3">
            <w:pPr>
              <w:pStyle w:val="ListParagraph"/>
              <w:tabs>
                <w:tab w:val="left" w:pos="282"/>
              </w:tabs>
              <w:spacing w:after="0" w:line="240" w:lineRule="auto"/>
              <w:ind w:left="360"/>
              <w:rPr>
                <w:rFonts w:asciiTheme="minorHAnsi" w:eastAsia="Times New Roman" w:hAnsiTheme="minorHAnsi" w:cstheme="minorHAnsi"/>
                <w:sz w:val="24"/>
                <w:szCs w:val="24"/>
                <w:lang w:eastAsia="el-GR"/>
              </w:rPr>
            </w:pPr>
          </w:p>
        </w:tc>
      </w:tr>
    </w:tbl>
    <w:p w14:paraId="3168BA8E" w14:textId="56B05DCA" w:rsidR="005568AD" w:rsidRPr="00AC416B" w:rsidRDefault="005568AD" w:rsidP="00AF562C">
      <w:pPr>
        <w:rPr>
          <w:rFonts w:asciiTheme="minorHAnsi" w:hAnsiTheme="minorHAnsi" w:cstheme="minorHAnsi"/>
          <w:lang w:eastAsia="el-GR"/>
        </w:rPr>
      </w:pPr>
    </w:p>
    <w:p w14:paraId="3168BA92" w14:textId="77777777" w:rsidR="00D55913" w:rsidRPr="00AC416B" w:rsidRDefault="00D55913" w:rsidP="00AF562C">
      <w:pPr>
        <w:rPr>
          <w:rFonts w:asciiTheme="minorHAnsi" w:hAnsiTheme="minorHAnsi" w:cstheme="minorHAnsi"/>
          <w:lang w:eastAsia="el-GR"/>
        </w:rPr>
      </w:pPr>
    </w:p>
    <w:p w14:paraId="3168BAAA" w14:textId="5FDD9D7A" w:rsidR="005568AD" w:rsidRDefault="005568AD" w:rsidP="00AF562C">
      <w:pPr>
        <w:rPr>
          <w:rFonts w:asciiTheme="minorHAnsi" w:hAnsiTheme="minorHAnsi" w:cstheme="minorHAnsi"/>
          <w:lang w:eastAsia="el-GR"/>
        </w:rPr>
      </w:pPr>
    </w:p>
    <w:p w14:paraId="53EF4B3A" w14:textId="77777777" w:rsidR="006A30D1" w:rsidRPr="00AC416B" w:rsidRDefault="006A30D1" w:rsidP="00AF562C">
      <w:pPr>
        <w:rPr>
          <w:rFonts w:asciiTheme="minorHAnsi" w:hAnsiTheme="minorHAnsi" w:cstheme="minorHAnsi"/>
          <w:lang w:eastAsia="el-GR"/>
        </w:rPr>
      </w:pPr>
    </w:p>
    <w:p w14:paraId="3168BAAB" w14:textId="21ECE8E2" w:rsidR="005568AD" w:rsidRDefault="005568AD" w:rsidP="00AF562C">
      <w:pPr>
        <w:rPr>
          <w:rFonts w:asciiTheme="minorHAnsi" w:hAnsiTheme="minorHAnsi" w:cstheme="minorHAnsi"/>
          <w:lang w:eastAsia="el-GR"/>
        </w:rPr>
      </w:pPr>
    </w:p>
    <w:p w14:paraId="18AEE5A5" w14:textId="342DBB14" w:rsidR="006A30D1" w:rsidRDefault="006A30D1" w:rsidP="00AF562C">
      <w:pPr>
        <w:rPr>
          <w:rFonts w:asciiTheme="minorHAnsi" w:hAnsiTheme="minorHAnsi" w:cstheme="minorHAnsi"/>
          <w:lang w:eastAsia="el-GR"/>
        </w:rPr>
      </w:pPr>
    </w:p>
    <w:p w14:paraId="596EB885" w14:textId="07A9A062" w:rsidR="00067023" w:rsidRDefault="00067023" w:rsidP="00AF562C">
      <w:pPr>
        <w:rPr>
          <w:rFonts w:asciiTheme="minorHAnsi" w:hAnsiTheme="minorHAnsi" w:cstheme="minorHAnsi"/>
          <w:lang w:eastAsia="el-GR"/>
        </w:rPr>
      </w:pPr>
    </w:p>
    <w:p w14:paraId="117A8FD1" w14:textId="25EC11F4" w:rsidR="00067023" w:rsidRDefault="00067023" w:rsidP="00AF562C">
      <w:pPr>
        <w:rPr>
          <w:rFonts w:asciiTheme="minorHAnsi" w:hAnsiTheme="minorHAnsi" w:cstheme="minorHAnsi"/>
          <w:lang w:eastAsia="el-GR"/>
        </w:rPr>
      </w:pPr>
    </w:p>
    <w:p w14:paraId="6C798CFD" w14:textId="1FD99C48" w:rsidR="00067023" w:rsidRDefault="00067023" w:rsidP="00AF562C">
      <w:pPr>
        <w:rPr>
          <w:rFonts w:asciiTheme="minorHAnsi" w:hAnsiTheme="minorHAnsi" w:cstheme="minorHAnsi"/>
          <w:lang w:eastAsia="el-GR"/>
        </w:rPr>
      </w:pPr>
    </w:p>
    <w:p w14:paraId="7A4D370A" w14:textId="77777777" w:rsidR="004E074E" w:rsidRDefault="004E074E" w:rsidP="00AF562C">
      <w:pPr>
        <w:rPr>
          <w:rFonts w:asciiTheme="minorHAnsi" w:hAnsiTheme="minorHAnsi" w:cstheme="minorHAnsi"/>
          <w:lang w:eastAsia="el-GR"/>
        </w:rPr>
      </w:pPr>
    </w:p>
    <w:p w14:paraId="636562E7" w14:textId="43902C5B" w:rsidR="00067023" w:rsidRDefault="00067023" w:rsidP="00AF562C">
      <w:pPr>
        <w:rPr>
          <w:rFonts w:asciiTheme="minorHAnsi" w:hAnsiTheme="minorHAnsi" w:cstheme="minorHAnsi"/>
          <w:lang w:eastAsia="el-GR"/>
        </w:rPr>
      </w:pPr>
    </w:p>
    <w:p w14:paraId="0D02833E" w14:textId="34718F61" w:rsidR="00067023" w:rsidRDefault="00067023" w:rsidP="00AF562C">
      <w:pPr>
        <w:rPr>
          <w:rFonts w:asciiTheme="minorHAnsi" w:hAnsiTheme="minorHAnsi" w:cstheme="minorHAnsi"/>
          <w:lang w:eastAsia="el-GR"/>
        </w:rPr>
      </w:pPr>
    </w:p>
    <w:p w14:paraId="03965C60" w14:textId="77777777" w:rsidR="00067023" w:rsidRDefault="00067023" w:rsidP="00AF562C">
      <w:pPr>
        <w:rPr>
          <w:rFonts w:asciiTheme="minorHAnsi" w:hAnsiTheme="minorHAnsi" w:cstheme="minorHAnsi"/>
          <w:lang w:eastAsia="el-GR"/>
        </w:rPr>
      </w:pPr>
    </w:p>
    <w:p w14:paraId="61743E79" w14:textId="77777777" w:rsidR="006A30D1" w:rsidRPr="00AC416B" w:rsidRDefault="006A30D1" w:rsidP="00AF562C">
      <w:pPr>
        <w:rPr>
          <w:rFonts w:asciiTheme="minorHAnsi" w:hAnsiTheme="minorHAnsi" w:cstheme="minorHAnsi"/>
          <w:lang w:eastAsia="el-GR"/>
        </w:rPr>
      </w:pPr>
    </w:p>
    <w:p w14:paraId="3168BAAC" w14:textId="77777777" w:rsidR="005568AD" w:rsidRPr="00AC416B" w:rsidRDefault="005568AD" w:rsidP="00AF562C">
      <w:pPr>
        <w:rPr>
          <w:rFonts w:asciiTheme="minorHAnsi" w:hAnsiTheme="minorHAnsi" w:cstheme="minorHAnsi"/>
          <w:lang w:eastAsia="el-GR"/>
        </w:rPr>
      </w:pPr>
    </w:p>
    <w:tbl>
      <w:tblPr>
        <w:tblpPr w:leftFromText="180" w:rightFromText="180" w:vertAnchor="text" w:horzAnchor="margin" w:tblpY="-34"/>
        <w:tblW w:w="15309" w:type="dxa"/>
        <w:tblLayout w:type="fixed"/>
        <w:tblLook w:val="0000" w:firstRow="0" w:lastRow="0" w:firstColumn="0" w:lastColumn="0" w:noHBand="0" w:noVBand="0"/>
      </w:tblPr>
      <w:tblGrid>
        <w:gridCol w:w="15309"/>
      </w:tblGrid>
      <w:tr w:rsidR="006A30D1" w:rsidRPr="00AC416B" w14:paraId="0D70229F" w14:textId="77777777" w:rsidTr="00067023">
        <w:trPr>
          <w:cantSplit/>
        </w:trPr>
        <w:tc>
          <w:tcPr>
            <w:tcW w:w="15309" w:type="dxa"/>
            <w:shd w:val="clear" w:color="auto" w:fill="auto"/>
          </w:tcPr>
          <w:p w14:paraId="19D1F281" w14:textId="77777777" w:rsidR="006A30D1" w:rsidRPr="00AC416B" w:rsidRDefault="006A30D1" w:rsidP="006A30D1">
            <w:pPr>
              <w:ind w:left="341" w:hanging="341"/>
              <w:rPr>
                <w:rFonts w:asciiTheme="minorHAnsi" w:hAnsiTheme="minorHAnsi" w:cstheme="minorHAnsi"/>
                <w:b/>
                <w:lang w:eastAsia="el-GR"/>
              </w:rPr>
            </w:pPr>
            <w:r w:rsidRPr="000D3AFF">
              <w:rPr>
                <w:rFonts w:asciiTheme="minorHAnsi" w:hAnsiTheme="minorHAnsi" w:cstheme="minorHAnsi"/>
                <w:b/>
                <w:lang w:eastAsia="el-GR"/>
              </w:rPr>
              <w:lastRenderedPageBreak/>
              <w:t>4.2</w:t>
            </w:r>
            <w:r w:rsidRPr="00AC416B">
              <w:rPr>
                <w:rFonts w:asciiTheme="minorHAnsi" w:hAnsiTheme="minorHAnsi" w:cstheme="minorHAnsi"/>
                <w:b/>
                <w:lang w:eastAsia="el-GR"/>
              </w:rPr>
              <w:t xml:space="preserve"> Λιμένας / Μαρίνα Μυκόνου </w:t>
            </w:r>
          </w:p>
          <w:p w14:paraId="2651066C" w14:textId="77777777" w:rsidR="006A30D1" w:rsidRPr="00AC416B" w:rsidRDefault="006A30D1" w:rsidP="006A30D1">
            <w:pPr>
              <w:ind w:left="341"/>
              <w:rPr>
                <w:rFonts w:asciiTheme="minorHAnsi" w:hAnsiTheme="minorHAnsi" w:cstheme="minorHAnsi"/>
                <w:b/>
                <w:lang w:eastAsia="el-GR"/>
              </w:rPr>
            </w:pPr>
            <w:r w:rsidRPr="00AC416B">
              <w:rPr>
                <w:rFonts w:asciiTheme="minorHAnsi" w:hAnsiTheme="minorHAnsi" w:cstheme="minorHAnsi"/>
                <w:lang w:eastAsia="el-GR"/>
              </w:rPr>
              <w:t xml:space="preserve">Νέος Λιμένας </w:t>
            </w:r>
            <w:proofErr w:type="spellStart"/>
            <w:r w:rsidRPr="00AC416B">
              <w:rPr>
                <w:rFonts w:asciiTheme="minorHAnsi" w:hAnsiTheme="minorHAnsi" w:cstheme="minorHAnsi"/>
                <w:lang w:eastAsia="el-GR"/>
              </w:rPr>
              <w:t>Τούρλου</w:t>
            </w:r>
            <w:proofErr w:type="spellEnd"/>
            <w:r w:rsidRPr="00AC416B">
              <w:rPr>
                <w:rFonts w:asciiTheme="minorHAnsi" w:hAnsiTheme="minorHAnsi" w:cstheme="minorHAnsi"/>
                <w:lang w:eastAsia="el-GR"/>
              </w:rPr>
              <w:t xml:space="preserve"> Μυκόνου</w:t>
            </w:r>
          </w:p>
        </w:tc>
      </w:tr>
    </w:tbl>
    <w:tbl>
      <w:tblPr>
        <w:tblpPr w:leftFromText="180" w:rightFromText="180" w:vertAnchor="page" w:horzAnchor="margin" w:tblpY="1576"/>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5"/>
        <w:gridCol w:w="2370"/>
        <w:gridCol w:w="4440"/>
        <w:gridCol w:w="4578"/>
      </w:tblGrid>
      <w:tr w:rsidR="005A4BF3" w:rsidRPr="00AC416B" w14:paraId="154B6074" w14:textId="77777777" w:rsidTr="005A4BF3">
        <w:tc>
          <w:tcPr>
            <w:tcW w:w="1286" w:type="pct"/>
            <w:tcBorders>
              <w:bottom w:val="single" w:sz="4" w:space="0" w:color="auto"/>
            </w:tcBorders>
            <w:shd w:val="clear" w:color="auto" w:fill="000086"/>
          </w:tcPr>
          <w:p w14:paraId="40DC91E7" w14:textId="77777777" w:rsidR="005A4BF3" w:rsidRPr="00AC416B" w:rsidRDefault="005A4BF3" w:rsidP="005A4BF3">
            <w:pPr>
              <w:rPr>
                <w:rFonts w:asciiTheme="minorHAnsi" w:hAnsiTheme="minorHAnsi" w:cstheme="minorHAnsi"/>
                <w:b/>
                <w:lang w:val="en-US" w:eastAsia="el-GR"/>
              </w:rPr>
            </w:pPr>
            <w:r w:rsidRPr="00AC416B">
              <w:rPr>
                <w:rFonts w:asciiTheme="minorHAnsi" w:hAnsiTheme="minorHAnsi" w:cstheme="minorHAnsi"/>
                <w:b/>
                <w:lang w:eastAsia="el-GR"/>
              </w:rPr>
              <w:t xml:space="preserve">Μέθοδος Αξιοποίησης </w:t>
            </w:r>
          </w:p>
        </w:tc>
        <w:tc>
          <w:tcPr>
            <w:tcW w:w="773" w:type="pct"/>
            <w:tcBorders>
              <w:bottom w:val="single" w:sz="4" w:space="0" w:color="auto"/>
            </w:tcBorders>
            <w:shd w:val="clear" w:color="auto" w:fill="000086"/>
          </w:tcPr>
          <w:p w14:paraId="68D62F05" w14:textId="77777777" w:rsidR="005A4BF3" w:rsidRPr="00AC416B" w:rsidRDefault="005A4BF3" w:rsidP="005A4BF3">
            <w:pPr>
              <w:rPr>
                <w:rFonts w:asciiTheme="minorHAnsi" w:hAnsiTheme="minorHAnsi" w:cstheme="minorHAnsi"/>
                <w:b/>
                <w:lang w:val="en-US" w:eastAsia="el-GR"/>
              </w:rPr>
            </w:pPr>
            <w:r w:rsidRPr="00AC416B">
              <w:rPr>
                <w:rFonts w:asciiTheme="minorHAnsi" w:hAnsiTheme="minorHAnsi" w:cstheme="minorHAnsi"/>
                <w:b/>
                <w:lang w:eastAsia="el-GR"/>
              </w:rPr>
              <w:t xml:space="preserve">Σύμβουλοι </w:t>
            </w:r>
          </w:p>
        </w:tc>
        <w:tc>
          <w:tcPr>
            <w:tcW w:w="1448" w:type="pct"/>
            <w:tcBorders>
              <w:bottom w:val="single" w:sz="4" w:space="0" w:color="auto"/>
            </w:tcBorders>
            <w:shd w:val="clear" w:color="auto" w:fill="000086"/>
          </w:tcPr>
          <w:p w14:paraId="7BD6C66D" w14:textId="77777777" w:rsidR="005A4BF3" w:rsidRPr="00AC416B" w:rsidRDefault="005A4BF3" w:rsidP="005A4BF3">
            <w:pPr>
              <w:rPr>
                <w:rFonts w:asciiTheme="minorHAnsi" w:hAnsiTheme="minorHAnsi" w:cstheme="minorHAnsi"/>
                <w:b/>
                <w:lang w:eastAsia="el-GR"/>
              </w:rPr>
            </w:pPr>
            <w:r w:rsidRPr="00AC416B">
              <w:rPr>
                <w:rFonts w:asciiTheme="minorHAnsi" w:hAnsiTheme="minorHAnsi" w:cstheme="minorHAnsi"/>
                <w:b/>
                <w:lang w:eastAsia="el-GR"/>
              </w:rPr>
              <w:t>Τρέχουσα Κατάσταση</w:t>
            </w:r>
          </w:p>
          <w:p w14:paraId="79874E36" w14:textId="77777777" w:rsidR="005A4BF3" w:rsidRPr="00AC416B" w:rsidRDefault="005A4BF3" w:rsidP="005A4BF3">
            <w:pPr>
              <w:rPr>
                <w:rFonts w:asciiTheme="minorHAnsi" w:hAnsiTheme="minorHAnsi" w:cstheme="minorHAnsi"/>
                <w:b/>
                <w:lang w:eastAsia="el-GR"/>
              </w:rPr>
            </w:pPr>
          </w:p>
        </w:tc>
        <w:tc>
          <w:tcPr>
            <w:tcW w:w="1493" w:type="pct"/>
            <w:tcBorders>
              <w:bottom w:val="single" w:sz="4" w:space="0" w:color="auto"/>
            </w:tcBorders>
            <w:shd w:val="clear" w:color="auto" w:fill="000086"/>
          </w:tcPr>
          <w:p w14:paraId="56D06F51" w14:textId="77777777" w:rsidR="005A4BF3" w:rsidRPr="00AC416B" w:rsidRDefault="005A4BF3" w:rsidP="005A4BF3">
            <w:pPr>
              <w:rPr>
                <w:rFonts w:asciiTheme="minorHAnsi" w:hAnsiTheme="minorHAnsi" w:cstheme="minorHAnsi"/>
                <w:b/>
                <w:lang w:eastAsia="el-GR"/>
              </w:rPr>
            </w:pPr>
            <w:r w:rsidRPr="00AC416B">
              <w:rPr>
                <w:rFonts w:asciiTheme="minorHAnsi" w:hAnsiTheme="minorHAnsi" w:cstheme="minorHAnsi"/>
                <w:b/>
                <w:lang w:eastAsia="el-GR"/>
              </w:rPr>
              <w:t>Επόμενα Βήματα</w:t>
            </w:r>
          </w:p>
        </w:tc>
      </w:tr>
      <w:tr w:rsidR="005A4BF3" w:rsidRPr="00AC416B" w14:paraId="33EC6828" w14:textId="77777777" w:rsidTr="005A4BF3">
        <w:trPr>
          <w:trHeight w:val="3285"/>
        </w:trPr>
        <w:tc>
          <w:tcPr>
            <w:tcW w:w="1286" w:type="pct"/>
            <w:tcBorders>
              <w:bottom w:val="single" w:sz="4" w:space="0" w:color="auto"/>
            </w:tcBorders>
          </w:tcPr>
          <w:p w14:paraId="07BFF672" w14:textId="77777777" w:rsidR="005A4BF3" w:rsidRPr="00AC416B" w:rsidRDefault="005A4BF3" w:rsidP="005A4BF3">
            <w:pPr>
              <w:rPr>
                <w:rFonts w:asciiTheme="minorHAnsi" w:hAnsiTheme="minorHAnsi" w:cstheme="minorHAnsi"/>
                <w:lang w:eastAsia="el-GR"/>
              </w:rPr>
            </w:pPr>
            <w:r w:rsidRPr="00AC416B">
              <w:rPr>
                <w:rFonts w:asciiTheme="minorHAnsi" w:hAnsiTheme="minorHAnsi" w:cstheme="minorHAnsi"/>
                <w:lang w:eastAsia="el-GR"/>
              </w:rPr>
              <w:t>Μακροχρόνια παραχώρηση</w:t>
            </w:r>
          </w:p>
          <w:p w14:paraId="6A5E1EA5" w14:textId="77777777" w:rsidR="005A4BF3" w:rsidRPr="00AC416B" w:rsidRDefault="005A4BF3" w:rsidP="005A4BF3">
            <w:pPr>
              <w:rPr>
                <w:rFonts w:asciiTheme="minorHAnsi" w:hAnsiTheme="minorHAnsi" w:cstheme="minorHAnsi"/>
                <w:lang w:eastAsia="el-GR"/>
              </w:rPr>
            </w:pPr>
          </w:p>
          <w:p w14:paraId="37CA98BA" w14:textId="77777777" w:rsidR="005A4BF3" w:rsidRPr="00AC416B" w:rsidRDefault="005A4BF3" w:rsidP="005A4BF3">
            <w:pPr>
              <w:tabs>
                <w:tab w:val="left" w:pos="480"/>
                <w:tab w:val="left" w:pos="720"/>
                <w:tab w:val="right" w:leader="dot" w:pos="14884"/>
              </w:tabs>
              <w:rPr>
                <w:rFonts w:asciiTheme="minorHAnsi" w:hAnsiTheme="minorHAnsi" w:cstheme="minorHAnsi"/>
                <w:noProof/>
                <w:color w:val="FF0000"/>
                <w:lang w:eastAsia="el-GR"/>
              </w:rPr>
            </w:pPr>
          </w:p>
        </w:tc>
        <w:tc>
          <w:tcPr>
            <w:tcW w:w="773" w:type="pct"/>
            <w:tcBorders>
              <w:bottom w:val="single" w:sz="4" w:space="0" w:color="auto"/>
            </w:tcBorders>
          </w:tcPr>
          <w:p w14:paraId="7251E9EA" w14:textId="77777777" w:rsidR="005A4BF3" w:rsidRPr="00AC416B" w:rsidRDefault="005A4BF3" w:rsidP="005A4BF3">
            <w:pPr>
              <w:rPr>
                <w:rFonts w:asciiTheme="minorHAnsi" w:hAnsiTheme="minorHAnsi" w:cstheme="minorHAnsi"/>
                <w:lang w:eastAsia="el-GR"/>
              </w:rPr>
            </w:pPr>
            <w:r w:rsidRPr="00AC416B">
              <w:rPr>
                <w:rFonts w:asciiTheme="minorHAnsi" w:hAnsiTheme="minorHAnsi" w:cstheme="minorHAnsi"/>
                <w:b/>
                <w:lang w:eastAsia="el-GR"/>
              </w:rPr>
              <w:t>Χρηματοοικονομικοί Σύμβουλοι</w:t>
            </w:r>
            <w:r w:rsidRPr="00AC416B">
              <w:rPr>
                <w:rFonts w:asciiTheme="minorHAnsi" w:hAnsiTheme="minorHAnsi" w:cstheme="minorHAnsi"/>
                <w:lang w:eastAsia="el-GR"/>
              </w:rPr>
              <w:t>:</w:t>
            </w:r>
          </w:p>
          <w:p w14:paraId="4B87A7C0" w14:textId="77777777" w:rsidR="005A4BF3" w:rsidRPr="00AC416B" w:rsidRDefault="005A4BF3" w:rsidP="005A4BF3">
            <w:pPr>
              <w:contextualSpacing/>
              <w:rPr>
                <w:rFonts w:asciiTheme="minorHAnsi" w:hAnsiTheme="minorHAnsi" w:cstheme="minorHAnsi"/>
              </w:rPr>
            </w:pPr>
            <w:r w:rsidRPr="00AC416B">
              <w:rPr>
                <w:rFonts w:asciiTheme="minorHAnsi" w:hAnsiTheme="minorHAnsi" w:cstheme="minorHAnsi"/>
                <w:lang w:val="en-US"/>
              </w:rPr>
              <w:t>Deloitte</w:t>
            </w:r>
          </w:p>
          <w:p w14:paraId="2E3B4066" w14:textId="77777777" w:rsidR="005A4BF3" w:rsidRPr="00AC416B" w:rsidRDefault="005A4BF3" w:rsidP="005A4BF3">
            <w:pPr>
              <w:contextualSpacing/>
              <w:rPr>
                <w:rFonts w:asciiTheme="minorHAnsi" w:hAnsiTheme="minorHAnsi" w:cstheme="minorHAnsi"/>
              </w:rPr>
            </w:pPr>
          </w:p>
          <w:p w14:paraId="3222661E" w14:textId="77777777" w:rsidR="005A4BF3" w:rsidRPr="00AC416B" w:rsidRDefault="005A4BF3" w:rsidP="005A4BF3">
            <w:pPr>
              <w:ind w:left="-44" w:firstLine="44"/>
              <w:rPr>
                <w:rFonts w:asciiTheme="minorHAnsi" w:hAnsiTheme="minorHAnsi" w:cstheme="minorHAnsi"/>
                <w:lang w:eastAsia="el-GR"/>
              </w:rPr>
            </w:pPr>
            <w:r w:rsidRPr="00AC416B">
              <w:rPr>
                <w:rFonts w:asciiTheme="minorHAnsi" w:hAnsiTheme="minorHAnsi" w:cstheme="minorHAnsi"/>
                <w:b/>
                <w:lang w:eastAsia="el-GR"/>
              </w:rPr>
              <w:t>Νομικοί Σύμβουλοι</w:t>
            </w:r>
            <w:r w:rsidRPr="00AC416B">
              <w:rPr>
                <w:rFonts w:asciiTheme="minorHAnsi" w:hAnsiTheme="minorHAnsi" w:cstheme="minorHAnsi"/>
                <w:lang w:eastAsia="el-GR"/>
              </w:rPr>
              <w:t xml:space="preserve">: </w:t>
            </w:r>
          </w:p>
          <w:p w14:paraId="6CB4574D" w14:textId="77777777" w:rsidR="005A4BF3" w:rsidRPr="00AC416B" w:rsidRDefault="005A4BF3" w:rsidP="005A4BF3">
            <w:pPr>
              <w:contextualSpacing/>
              <w:rPr>
                <w:rFonts w:asciiTheme="minorHAnsi" w:hAnsiTheme="minorHAnsi" w:cstheme="minorHAnsi"/>
              </w:rPr>
            </w:pPr>
            <w:r w:rsidRPr="00AC416B">
              <w:rPr>
                <w:rFonts w:asciiTheme="minorHAnsi" w:hAnsiTheme="minorHAnsi" w:cstheme="minorHAnsi"/>
              </w:rPr>
              <w:t>Γραφείο Ρόκα</w:t>
            </w:r>
          </w:p>
          <w:p w14:paraId="5D860CF9" w14:textId="77777777" w:rsidR="005A4BF3" w:rsidRPr="00AC416B" w:rsidRDefault="005A4BF3" w:rsidP="005A4BF3">
            <w:pPr>
              <w:contextualSpacing/>
              <w:rPr>
                <w:rFonts w:asciiTheme="minorHAnsi" w:hAnsiTheme="minorHAnsi" w:cstheme="minorHAnsi"/>
              </w:rPr>
            </w:pPr>
          </w:p>
          <w:p w14:paraId="7AAC8ACA" w14:textId="77777777" w:rsidR="005A4BF3" w:rsidRPr="00AC416B" w:rsidRDefault="005A4BF3" w:rsidP="005A4BF3">
            <w:pPr>
              <w:ind w:left="-44" w:firstLine="44"/>
              <w:rPr>
                <w:rFonts w:asciiTheme="minorHAnsi" w:hAnsiTheme="minorHAnsi" w:cstheme="minorHAnsi"/>
                <w:lang w:eastAsia="el-GR"/>
              </w:rPr>
            </w:pPr>
            <w:r w:rsidRPr="00AC416B">
              <w:rPr>
                <w:rFonts w:asciiTheme="minorHAnsi" w:hAnsiTheme="minorHAnsi" w:cstheme="minorHAnsi"/>
                <w:b/>
                <w:lang w:eastAsia="el-GR"/>
              </w:rPr>
              <w:t>Τεχνικοί Σύμβουλοι</w:t>
            </w:r>
            <w:r w:rsidRPr="00AC416B">
              <w:rPr>
                <w:rFonts w:asciiTheme="minorHAnsi" w:hAnsiTheme="minorHAnsi" w:cstheme="minorHAnsi"/>
                <w:lang w:eastAsia="el-GR"/>
              </w:rPr>
              <w:t xml:space="preserve">: </w:t>
            </w:r>
          </w:p>
          <w:p w14:paraId="48555B86" w14:textId="77777777" w:rsidR="005A4BF3" w:rsidRPr="00AC416B" w:rsidRDefault="005A4BF3" w:rsidP="005A4BF3">
            <w:pPr>
              <w:rPr>
                <w:rFonts w:asciiTheme="minorHAnsi" w:hAnsiTheme="minorHAnsi" w:cstheme="minorHAnsi"/>
              </w:rPr>
            </w:pPr>
            <w:proofErr w:type="spellStart"/>
            <w:r w:rsidRPr="00AC416B">
              <w:rPr>
                <w:rFonts w:asciiTheme="minorHAnsi" w:hAnsiTheme="minorHAnsi" w:cstheme="minorHAnsi"/>
                <w:lang w:val="en-US"/>
              </w:rPr>
              <w:t>Marnet</w:t>
            </w:r>
            <w:proofErr w:type="spellEnd"/>
            <w:r w:rsidRPr="00AC416B">
              <w:rPr>
                <w:rFonts w:asciiTheme="minorHAnsi" w:hAnsiTheme="minorHAnsi" w:cstheme="minorHAnsi"/>
              </w:rPr>
              <w:t xml:space="preserve"> &amp; Γραφείο Παπαγιάννη και Συνεργάτες</w:t>
            </w:r>
          </w:p>
        </w:tc>
        <w:tc>
          <w:tcPr>
            <w:tcW w:w="1448" w:type="pct"/>
            <w:tcBorders>
              <w:bottom w:val="single" w:sz="4" w:space="0" w:color="auto"/>
            </w:tcBorders>
          </w:tcPr>
          <w:p w14:paraId="0DA4EC24" w14:textId="77777777" w:rsidR="005A4BF3" w:rsidRDefault="005A4BF3" w:rsidP="005A4BF3">
            <w:pPr>
              <w:numPr>
                <w:ilvl w:val="0"/>
                <w:numId w:val="15"/>
              </w:numPr>
              <w:ind w:left="346"/>
              <w:contextualSpacing/>
              <w:rPr>
                <w:rFonts w:asciiTheme="minorHAnsi" w:hAnsiTheme="minorHAnsi" w:cstheme="minorBidi"/>
              </w:rPr>
            </w:pPr>
            <w:r w:rsidRPr="0133B8C0">
              <w:rPr>
                <w:rFonts w:asciiTheme="minorHAnsi" w:hAnsiTheme="minorHAnsi" w:cstheme="minorBidi"/>
                <w:lang w:eastAsia="el-GR"/>
              </w:rPr>
              <w:t xml:space="preserve">Στο ΤΑΙΠΕΔ έχει περιέλθει όλος ο Λιμένας με τρεις διακριτές δραστηριότητες (Επιβατική ναυτιλία, Κρουαζιέρα και Μαρίνα). </w:t>
            </w:r>
          </w:p>
        </w:tc>
        <w:tc>
          <w:tcPr>
            <w:tcW w:w="1493" w:type="pct"/>
            <w:tcBorders>
              <w:bottom w:val="single" w:sz="4" w:space="0" w:color="auto"/>
            </w:tcBorders>
          </w:tcPr>
          <w:p w14:paraId="0B03C6FF" w14:textId="77777777" w:rsidR="005A4BF3" w:rsidRPr="00AC416B" w:rsidRDefault="005A4BF3" w:rsidP="005A4BF3">
            <w:pPr>
              <w:numPr>
                <w:ilvl w:val="0"/>
                <w:numId w:val="15"/>
              </w:numPr>
              <w:ind w:left="346"/>
              <w:contextualSpacing/>
              <w:rPr>
                <w:rFonts w:asciiTheme="minorHAnsi" w:hAnsiTheme="minorHAnsi" w:cstheme="minorBidi"/>
              </w:rPr>
            </w:pPr>
            <w:r>
              <w:rPr>
                <w:rFonts w:asciiTheme="minorHAnsi" w:hAnsiTheme="minorHAnsi" w:cstheme="minorBidi"/>
                <w:lang w:eastAsia="el-GR"/>
              </w:rPr>
              <w:t xml:space="preserve">Προετοιμασία </w:t>
            </w:r>
            <w:r w:rsidRPr="0133B8C0">
              <w:rPr>
                <w:rFonts w:asciiTheme="minorHAnsi" w:hAnsiTheme="minorHAnsi" w:cstheme="minorBidi"/>
                <w:lang w:eastAsia="el-GR"/>
              </w:rPr>
              <w:t xml:space="preserve"> του νέου </w:t>
            </w:r>
            <w:r>
              <w:rPr>
                <w:rFonts w:asciiTheme="minorHAnsi" w:hAnsiTheme="minorHAnsi" w:cstheme="minorBidi"/>
                <w:lang w:val="en-US" w:eastAsia="el-GR"/>
              </w:rPr>
              <w:t>M</w:t>
            </w:r>
            <w:r w:rsidRPr="0133B8C0">
              <w:rPr>
                <w:rFonts w:asciiTheme="minorHAnsi" w:hAnsiTheme="minorHAnsi" w:cstheme="minorBidi"/>
                <w:lang w:val="en-US" w:eastAsia="el-GR"/>
              </w:rPr>
              <w:t>aster</w:t>
            </w:r>
            <w:r>
              <w:rPr>
                <w:rFonts w:asciiTheme="minorHAnsi" w:hAnsiTheme="minorHAnsi" w:cstheme="minorBidi"/>
                <w:lang w:eastAsia="el-GR"/>
              </w:rPr>
              <w:t xml:space="preserve"> </w:t>
            </w:r>
            <w:r>
              <w:rPr>
                <w:rFonts w:asciiTheme="minorHAnsi" w:hAnsiTheme="minorHAnsi" w:cstheme="minorBidi"/>
                <w:lang w:val="en-US" w:eastAsia="el-GR"/>
              </w:rPr>
              <w:t>P</w:t>
            </w:r>
            <w:r w:rsidRPr="0133B8C0">
              <w:rPr>
                <w:rFonts w:asciiTheme="minorHAnsi" w:hAnsiTheme="minorHAnsi" w:cstheme="minorBidi"/>
                <w:lang w:val="en-US" w:eastAsia="el-GR"/>
              </w:rPr>
              <w:t>lan</w:t>
            </w:r>
            <w:r w:rsidRPr="0133B8C0">
              <w:rPr>
                <w:rFonts w:asciiTheme="minorHAnsi" w:hAnsiTheme="minorHAnsi" w:cstheme="minorBidi"/>
                <w:lang w:eastAsia="el-GR"/>
              </w:rPr>
              <w:t xml:space="preserve"> για το σύνολο του Λιμανιού</w:t>
            </w:r>
            <w:r>
              <w:rPr>
                <w:rFonts w:asciiTheme="minorHAnsi" w:hAnsiTheme="minorHAnsi" w:cstheme="minorBidi"/>
                <w:lang w:eastAsia="el-GR"/>
              </w:rPr>
              <w:t xml:space="preserve"> και αξιολόγηση του βέλτιστου τρόπου παραχώρησης.</w:t>
            </w:r>
          </w:p>
          <w:p w14:paraId="2AF5D4AB" w14:textId="77777777" w:rsidR="005A4BF3" w:rsidRDefault="005A4BF3" w:rsidP="005A4BF3">
            <w:pPr>
              <w:ind w:left="346"/>
              <w:contextualSpacing/>
              <w:rPr>
                <w:lang w:eastAsia="el-GR"/>
              </w:rPr>
            </w:pPr>
          </w:p>
        </w:tc>
      </w:tr>
    </w:tbl>
    <w:p w14:paraId="3168BAAD" w14:textId="77777777" w:rsidR="005568AD" w:rsidRDefault="005568AD" w:rsidP="00AF562C">
      <w:pPr>
        <w:rPr>
          <w:rFonts w:asciiTheme="minorHAnsi" w:hAnsiTheme="minorHAnsi" w:cstheme="minorHAnsi"/>
          <w:lang w:eastAsia="el-GR"/>
        </w:rPr>
      </w:pPr>
    </w:p>
    <w:p w14:paraId="3168BAAE" w14:textId="77777777" w:rsidR="00887110" w:rsidRDefault="00887110" w:rsidP="00AF562C">
      <w:pPr>
        <w:rPr>
          <w:rFonts w:asciiTheme="minorHAnsi" w:hAnsiTheme="minorHAnsi" w:cstheme="minorHAnsi"/>
          <w:lang w:eastAsia="el-GR"/>
        </w:rPr>
      </w:pPr>
    </w:p>
    <w:p w14:paraId="3168BAAF" w14:textId="77777777" w:rsidR="00887110" w:rsidRDefault="00887110" w:rsidP="00AF562C">
      <w:pPr>
        <w:rPr>
          <w:rFonts w:asciiTheme="minorHAnsi" w:hAnsiTheme="minorHAnsi" w:cstheme="minorHAnsi"/>
          <w:lang w:eastAsia="el-GR"/>
        </w:rPr>
      </w:pPr>
    </w:p>
    <w:p w14:paraId="3168BAB0" w14:textId="77777777" w:rsidR="00887110" w:rsidRDefault="00887110" w:rsidP="00AF562C">
      <w:pPr>
        <w:rPr>
          <w:rFonts w:asciiTheme="minorHAnsi" w:hAnsiTheme="minorHAnsi" w:cstheme="minorHAnsi"/>
          <w:lang w:eastAsia="el-GR"/>
        </w:rPr>
      </w:pPr>
    </w:p>
    <w:p w14:paraId="3168BAB1" w14:textId="77777777" w:rsidR="00887110" w:rsidRDefault="00887110" w:rsidP="00AF562C">
      <w:pPr>
        <w:rPr>
          <w:rFonts w:asciiTheme="minorHAnsi" w:hAnsiTheme="minorHAnsi" w:cstheme="minorHAnsi"/>
          <w:lang w:eastAsia="el-GR"/>
        </w:rPr>
      </w:pPr>
    </w:p>
    <w:p w14:paraId="3168BAB2" w14:textId="77777777" w:rsidR="00887110" w:rsidRPr="00AC416B" w:rsidRDefault="00887110" w:rsidP="00AF562C">
      <w:pPr>
        <w:rPr>
          <w:rFonts w:asciiTheme="minorHAnsi" w:hAnsiTheme="minorHAnsi" w:cstheme="minorHAnsi"/>
          <w:lang w:eastAsia="el-GR"/>
        </w:rPr>
      </w:pPr>
    </w:p>
    <w:p w14:paraId="3168BAB3" w14:textId="77777777" w:rsidR="005568AD" w:rsidRPr="00AC416B" w:rsidRDefault="005568AD" w:rsidP="00AF562C">
      <w:pPr>
        <w:rPr>
          <w:rFonts w:asciiTheme="minorHAnsi" w:hAnsiTheme="minorHAnsi" w:cstheme="minorHAnsi"/>
          <w:lang w:eastAsia="el-GR"/>
        </w:rPr>
      </w:pPr>
    </w:p>
    <w:p w14:paraId="3168BAB4" w14:textId="77777777" w:rsidR="005568AD" w:rsidRPr="00AC416B" w:rsidRDefault="005568AD" w:rsidP="00AF562C">
      <w:pPr>
        <w:rPr>
          <w:rFonts w:asciiTheme="minorHAnsi" w:hAnsiTheme="minorHAnsi" w:cstheme="minorHAnsi"/>
          <w:lang w:eastAsia="el-GR"/>
        </w:rPr>
      </w:pPr>
    </w:p>
    <w:p w14:paraId="3168BAB5" w14:textId="77777777" w:rsidR="009B1F4E" w:rsidRPr="00AC416B" w:rsidRDefault="009B1F4E" w:rsidP="00AF562C">
      <w:pPr>
        <w:rPr>
          <w:rFonts w:asciiTheme="minorHAnsi" w:hAnsiTheme="minorHAnsi" w:cstheme="minorHAnsi"/>
          <w:lang w:eastAsia="el-GR"/>
        </w:rPr>
      </w:pPr>
    </w:p>
    <w:p w14:paraId="3168BAB6" w14:textId="77777777" w:rsidR="0026620D" w:rsidRPr="00AC416B" w:rsidRDefault="0026620D" w:rsidP="00AF562C">
      <w:pPr>
        <w:rPr>
          <w:rFonts w:asciiTheme="minorHAnsi" w:hAnsiTheme="minorHAnsi" w:cstheme="minorHAnsi"/>
          <w:lang w:eastAsia="el-GR"/>
        </w:rPr>
      </w:pPr>
    </w:p>
    <w:p w14:paraId="3168BAB7" w14:textId="1E25DE38" w:rsidR="0026620D" w:rsidRDefault="0026620D" w:rsidP="00AF562C">
      <w:pPr>
        <w:rPr>
          <w:rFonts w:asciiTheme="minorHAnsi" w:hAnsiTheme="minorHAnsi" w:cstheme="minorHAnsi"/>
          <w:lang w:eastAsia="el-GR"/>
        </w:rPr>
      </w:pPr>
    </w:p>
    <w:p w14:paraId="2DCABE45" w14:textId="7F4EE1EA" w:rsidR="006A30D1" w:rsidRDefault="006A30D1" w:rsidP="00AF562C">
      <w:pPr>
        <w:rPr>
          <w:rFonts w:asciiTheme="minorHAnsi" w:hAnsiTheme="minorHAnsi" w:cstheme="minorHAnsi"/>
          <w:lang w:eastAsia="el-GR"/>
        </w:rPr>
      </w:pPr>
    </w:p>
    <w:p w14:paraId="103DD15C" w14:textId="7CDE78D5" w:rsidR="006A30D1" w:rsidRDefault="006A30D1" w:rsidP="00AF562C">
      <w:pPr>
        <w:rPr>
          <w:rFonts w:asciiTheme="minorHAnsi" w:hAnsiTheme="minorHAnsi" w:cstheme="minorHAnsi"/>
          <w:lang w:eastAsia="el-GR"/>
        </w:rPr>
      </w:pPr>
    </w:p>
    <w:p w14:paraId="7DCE84B4" w14:textId="76C5DB02" w:rsidR="004E074E" w:rsidRDefault="004E074E" w:rsidP="00AF562C">
      <w:pPr>
        <w:rPr>
          <w:rFonts w:asciiTheme="minorHAnsi" w:hAnsiTheme="minorHAnsi" w:cstheme="minorHAnsi"/>
          <w:lang w:eastAsia="el-GR"/>
        </w:rPr>
      </w:pPr>
    </w:p>
    <w:p w14:paraId="1F6FD20A" w14:textId="77777777" w:rsidR="004E074E" w:rsidRDefault="004E074E" w:rsidP="00AF562C">
      <w:pPr>
        <w:rPr>
          <w:rFonts w:asciiTheme="minorHAnsi" w:hAnsiTheme="minorHAnsi" w:cstheme="minorHAnsi"/>
          <w:lang w:eastAsia="el-GR"/>
        </w:rPr>
      </w:pPr>
    </w:p>
    <w:p w14:paraId="3773928D" w14:textId="67CA050F" w:rsidR="006A30D1" w:rsidRDefault="006A30D1" w:rsidP="00AF562C">
      <w:pPr>
        <w:rPr>
          <w:rFonts w:asciiTheme="minorHAnsi" w:hAnsiTheme="minorHAnsi" w:cstheme="minorHAnsi"/>
          <w:lang w:eastAsia="el-GR"/>
        </w:rPr>
      </w:pPr>
    </w:p>
    <w:p w14:paraId="4C31087C" w14:textId="101F5671" w:rsidR="006A30D1" w:rsidRDefault="006A30D1" w:rsidP="00AF562C">
      <w:pPr>
        <w:rPr>
          <w:rFonts w:asciiTheme="minorHAnsi" w:hAnsiTheme="minorHAnsi" w:cstheme="minorHAnsi"/>
          <w:lang w:eastAsia="el-GR"/>
        </w:rPr>
      </w:pPr>
    </w:p>
    <w:p w14:paraId="1D43D4EA" w14:textId="77777777" w:rsidR="006A30D1" w:rsidRPr="00AC416B" w:rsidRDefault="006A30D1" w:rsidP="00AF562C">
      <w:pPr>
        <w:rPr>
          <w:rFonts w:asciiTheme="minorHAnsi" w:hAnsiTheme="minorHAnsi" w:cstheme="minorHAnsi"/>
          <w:lang w:eastAsia="el-GR"/>
        </w:rPr>
      </w:pPr>
    </w:p>
    <w:p w14:paraId="3168BAB8" w14:textId="77777777" w:rsidR="005568AD" w:rsidRPr="00AC416B" w:rsidRDefault="005568AD" w:rsidP="00AF562C">
      <w:pPr>
        <w:rPr>
          <w:rFonts w:asciiTheme="minorHAnsi" w:hAnsiTheme="minorHAnsi" w:cstheme="minorHAnsi"/>
          <w:lang w:eastAsia="el-GR"/>
        </w:rPr>
      </w:pPr>
    </w:p>
    <w:tbl>
      <w:tblPr>
        <w:tblW w:w="0" w:type="auto"/>
        <w:tblLayout w:type="fixed"/>
        <w:tblLook w:val="0000" w:firstRow="0" w:lastRow="0" w:firstColumn="0" w:lastColumn="0" w:noHBand="0" w:noVBand="0"/>
      </w:tblPr>
      <w:tblGrid>
        <w:gridCol w:w="15417"/>
      </w:tblGrid>
      <w:tr w:rsidR="005568AD" w:rsidRPr="00AC416B" w14:paraId="3168BABB" w14:textId="77777777" w:rsidTr="00B328BA">
        <w:trPr>
          <w:cantSplit/>
        </w:trPr>
        <w:tc>
          <w:tcPr>
            <w:tcW w:w="15417" w:type="dxa"/>
            <w:shd w:val="clear" w:color="auto" w:fill="auto"/>
          </w:tcPr>
          <w:p w14:paraId="3168BAB9" w14:textId="092B2442" w:rsidR="005568AD" w:rsidRPr="00AC416B" w:rsidRDefault="006B7211" w:rsidP="00AF562C">
            <w:pPr>
              <w:ind w:left="341" w:hanging="341"/>
              <w:rPr>
                <w:rFonts w:asciiTheme="minorHAnsi" w:hAnsiTheme="minorHAnsi" w:cstheme="minorHAnsi"/>
                <w:b/>
                <w:lang w:eastAsia="el-GR"/>
              </w:rPr>
            </w:pPr>
            <w:r w:rsidRPr="000D3AFF">
              <w:rPr>
                <w:rFonts w:asciiTheme="minorHAnsi" w:hAnsiTheme="minorHAnsi" w:cstheme="minorHAnsi"/>
                <w:b/>
                <w:lang w:eastAsia="el-GR"/>
              </w:rPr>
              <w:lastRenderedPageBreak/>
              <w:t>4</w:t>
            </w:r>
            <w:r w:rsidR="005568AD" w:rsidRPr="000D3AFF">
              <w:rPr>
                <w:rFonts w:asciiTheme="minorHAnsi" w:hAnsiTheme="minorHAnsi" w:cstheme="minorHAnsi"/>
                <w:b/>
                <w:lang w:eastAsia="el-GR"/>
              </w:rPr>
              <w:t>.</w:t>
            </w:r>
            <w:r w:rsidR="007D2F67" w:rsidRPr="000D3AFF">
              <w:rPr>
                <w:rFonts w:asciiTheme="minorHAnsi" w:hAnsiTheme="minorHAnsi" w:cstheme="minorHAnsi"/>
                <w:b/>
                <w:lang w:eastAsia="el-GR"/>
              </w:rPr>
              <w:t>3</w:t>
            </w:r>
            <w:r w:rsidR="005568AD" w:rsidRPr="00AC416B">
              <w:rPr>
                <w:rFonts w:asciiTheme="minorHAnsi" w:hAnsiTheme="minorHAnsi" w:cstheme="minorHAnsi"/>
                <w:b/>
                <w:lang w:eastAsia="el-GR"/>
              </w:rPr>
              <w:t xml:space="preserve"> Μαρίνα Αργοστολίου</w:t>
            </w:r>
          </w:p>
          <w:p w14:paraId="3168BABA" w14:textId="494BF288" w:rsidR="005568AD" w:rsidRPr="00AC416B" w:rsidRDefault="005568AD" w:rsidP="00AF562C">
            <w:pPr>
              <w:ind w:left="341"/>
              <w:rPr>
                <w:rFonts w:asciiTheme="minorHAnsi" w:hAnsiTheme="minorHAnsi" w:cstheme="minorHAnsi"/>
                <w:b/>
                <w:lang w:eastAsia="el-GR"/>
              </w:rPr>
            </w:pPr>
            <w:r w:rsidRPr="00AC416B">
              <w:rPr>
                <w:rFonts w:asciiTheme="minorHAnsi" w:hAnsiTheme="minorHAnsi" w:cstheme="minorHAnsi"/>
                <w:lang w:eastAsia="el-GR"/>
              </w:rPr>
              <w:t>Μαρίνα με χερσαία ζώνη έκτασης 50 στρεμμάτων περίπου και</w:t>
            </w:r>
            <w:r w:rsidR="00CB3312">
              <w:rPr>
                <w:rFonts w:asciiTheme="minorHAnsi" w:hAnsiTheme="minorHAnsi" w:cstheme="minorHAnsi"/>
                <w:lang w:eastAsia="el-GR"/>
              </w:rPr>
              <w:t xml:space="preserve"> </w:t>
            </w:r>
            <w:r w:rsidRPr="00AC416B">
              <w:rPr>
                <w:rFonts w:asciiTheme="minorHAnsi" w:hAnsiTheme="minorHAnsi" w:cstheme="minorHAnsi"/>
                <w:lang w:eastAsia="el-GR"/>
              </w:rPr>
              <w:t xml:space="preserve">δυνατότητα ελλιμενισμού περίπου </w:t>
            </w:r>
            <w:r w:rsidR="00372EB9">
              <w:rPr>
                <w:rFonts w:asciiTheme="minorHAnsi" w:hAnsiTheme="minorHAnsi" w:cstheme="minorHAnsi"/>
                <w:lang w:eastAsia="el-GR"/>
              </w:rPr>
              <w:t xml:space="preserve"> 190 </w:t>
            </w:r>
            <w:r w:rsidRPr="00AC416B">
              <w:rPr>
                <w:rFonts w:asciiTheme="minorHAnsi" w:hAnsiTheme="minorHAnsi" w:cstheme="minorHAnsi"/>
                <w:lang w:eastAsia="el-GR"/>
              </w:rPr>
              <w:t>σκαφών. Συνολική δομήσιμη επιφάνεια 3.300τμ. χρήσεων Τουρισμού-Αναψυχής</w:t>
            </w:r>
          </w:p>
        </w:tc>
      </w:tr>
    </w:tbl>
    <w:p w14:paraId="3168BABC" w14:textId="365DAC6A" w:rsidR="00D55913" w:rsidRDefault="00D55913" w:rsidP="00AF562C">
      <w:pPr>
        <w:rPr>
          <w:rFonts w:asciiTheme="minorHAnsi" w:hAnsiTheme="minorHAnsi" w:cstheme="minorHAnsi"/>
          <w:iCs/>
          <w:lang w:eastAsia="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5"/>
        <w:gridCol w:w="2351"/>
        <w:gridCol w:w="4152"/>
        <w:gridCol w:w="4980"/>
      </w:tblGrid>
      <w:tr w:rsidR="005568AD" w:rsidRPr="00AC416B" w14:paraId="3168BAC1" w14:textId="77777777" w:rsidTr="00226DA5">
        <w:trPr>
          <w:trHeight w:val="321"/>
        </w:trPr>
        <w:tc>
          <w:tcPr>
            <w:tcW w:w="1269" w:type="pct"/>
            <w:tcBorders>
              <w:bottom w:val="single" w:sz="4" w:space="0" w:color="auto"/>
            </w:tcBorders>
            <w:shd w:val="clear" w:color="auto" w:fill="000086"/>
          </w:tcPr>
          <w:p w14:paraId="3168BABD" w14:textId="77777777" w:rsidR="005568AD" w:rsidRPr="00AC416B" w:rsidRDefault="005568AD" w:rsidP="00AF562C">
            <w:pPr>
              <w:rPr>
                <w:rFonts w:asciiTheme="minorHAnsi" w:hAnsiTheme="minorHAnsi" w:cstheme="minorHAnsi"/>
                <w:b/>
                <w:lang w:eastAsia="el-GR"/>
              </w:rPr>
            </w:pPr>
            <w:bookmarkStart w:id="24" w:name="_Hlk8221458"/>
            <w:r w:rsidRPr="00AC416B">
              <w:rPr>
                <w:rFonts w:asciiTheme="minorHAnsi" w:hAnsiTheme="minorHAnsi" w:cstheme="minorHAnsi"/>
                <w:b/>
                <w:lang w:eastAsia="el-GR"/>
              </w:rPr>
              <w:t xml:space="preserve">Μέθοδος Αξιοποίησης </w:t>
            </w:r>
          </w:p>
        </w:tc>
        <w:tc>
          <w:tcPr>
            <w:tcW w:w="764" w:type="pct"/>
            <w:tcBorders>
              <w:bottom w:val="single" w:sz="4" w:space="0" w:color="auto"/>
            </w:tcBorders>
            <w:shd w:val="clear" w:color="auto" w:fill="000086"/>
          </w:tcPr>
          <w:p w14:paraId="3168BABE"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 xml:space="preserve">Σύμβουλοι </w:t>
            </w:r>
          </w:p>
        </w:tc>
        <w:tc>
          <w:tcPr>
            <w:tcW w:w="1349" w:type="pct"/>
            <w:tcBorders>
              <w:bottom w:val="single" w:sz="4" w:space="0" w:color="auto"/>
            </w:tcBorders>
            <w:shd w:val="clear" w:color="auto" w:fill="000086"/>
          </w:tcPr>
          <w:p w14:paraId="3168BABF"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Τρέχουσα Κατάσταση</w:t>
            </w:r>
          </w:p>
        </w:tc>
        <w:tc>
          <w:tcPr>
            <w:tcW w:w="1618" w:type="pct"/>
            <w:tcBorders>
              <w:bottom w:val="single" w:sz="4" w:space="0" w:color="auto"/>
            </w:tcBorders>
            <w:shd w:val="clear" w:color="auto" w:fill="000086"/>
          </w:tcPr>
          <w:p w14:paraId="3168BAC0"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Επόμενα Βήματα</w:t>
            </w:r>
          </w:p>
        </w:tc>
      </w:tr>
      <w:tr w:rsidR="005568AD" w:rsidRPr="00AC416B" w14:paraId="3168BAD1" w14:textId="77777777" w:rsidTr="00226DA5">
        <w:trPr>
          <w:trHeight w:val="3235"/>
        </w:trPr>
        <w:tc>
          <w:tcPr>
            <w:tcW w:w="1269" w:type="pct"/>
            <w:tcBorders>
              <w:bottom w:val="single" w:sz="4" w:space="0" w:color="auto"/>
            </w:tcBorders>
          </w:tcPr>
          <w:p w14:paraId="3168BAC2" w14:textId="77777777" w:rsidR="005568AD" w:rsidRPr="00AC416B" w:rsidRDefault="005568AD" w:rsidP="00AF562C">
            <w:pPr>
              <w:tabs>
                <w:tab w:val="left" w:pos="480"/>
                <w:tab w:val="left" w:pos="720"/>
                <w:tab w:val="right" w:leader="dot" w:pos="14884"/>
              </w:tabs>
              <w:rPr>
                <w:rFonts w:asciiTheme="minorHAnsi" w:hAnsiTheme="minorHAnsi" w:cstheme="minorHAnsi"/>
                <w:noProof/>
                <w:color w:val="FF0000"/>
                <w:lang w:eastAsia="el-GR"/>
              </w:rPr>
            </w:pPr>
            <w:r w:rsidRPr="00AC416B">
              <w:rPr>
                <w:rFonts w:asciiTheme="minorHAnsi" w:hAnsiTheme="minorHAnsi" w:cstheme="minorHAnsi"/>
                <w:noProof/>
                <w:lang w:eastAsia="el-GR"/>
              </w:rPr>
              <w:t>Μακροχρόνια Παραχώρηση</w:t>
            </w:r>
          </w:p>
        </w:tc>
        <w:tc>
          <w:tcPr>
            <w:tcW w:w="764" w:type="pct"/>
            <w:tcBorders>
              <w:bottom w:val="single" w:sz="4" w:space="0" w:color="auto"/>
            </w:tcBorders>
          </w:tcPr>
          <w:p w14:paraId="3168BAC3" w14:textId="77777777" w:rsidR="005568AD" w:rsidRPr="00AC416B" w:rsidRDefault="005568AD" w:rsidP="00AF562C">
            <w:pPr>
              <w:rPr>
                <w:rFonts w:asciiTheme="minorHAnsi" w:hAnsiTheme="minorHAnsi" w:cstheme="minorHAnsi"/>
                <w:lang w:eastAsia="el-GR"/>
              </w:rPr>
            </w:pPr>
            <w:r w:rsidRPr="00AC416B">
              <w:rPr>
                <w:rFonts w:asciiTheme="minorHAnsi" w:hAnsiTheme="minorHAnsi" w:cstheme="minorHAnsi"/>
                <w:b/>
                <w:lang w:eastAsia="el-GR"/>
              </w:rPr>
              <w:t>Χρηματοοικονομικοί Σύμβουλοι</w:t>
            </w:r>
            <w:r w:rsidRPr="00AC416B">
              <w:rPr>
                <w:rFonts w:asciiTheme="minorHAnsi" w:hAnsiTheme="minorHAnsi" w:cstheme="minorHAnsi"/>
                <w:lang w:eastAsia="el-GR"/>
              </w:rPr>
              <w:t>:</w:t>
            </w:r>
          </w:p>
          <w:p w14:paraId="3168BAC4" w14:textId="77777777" w:rsidR="005568AD" w:rsidRPr="00AC416B" w:rsidRDefault="005568AD" w:rsidP="00AF562C">
            <w:pPr>
              <w:ind w:left="46"/>
              <w:contextualSpacing/>
              <w:rPr>
                <w:rFonts w:asciiTheme="minorHAnsi" w:hAnsiTheme="minorHAnsi" w:cstheme="minorHAnsi"/>
              </w:rPr>
            </w:pPr>
            <w:r w:rsidRPr="00AC416B">
              <w:rPr>
                <w:rFonts w:asciiTheme="minorHAnsi" w:hAnsiTheme="minorHAnsi" w:cstheme="minorHAnsi"/>
                <w:lang w:val="en-US"/>
              </w:rPr>
              <w:t>Kantor</w:t>
            </w:r>
            <w:r w:rsidRPr="00AC416B">
              <w:rPr>
                <w:rFonts w:asciiTheme="minorHAnsi" w:hAnsiTheme="minorHAnsi" w:cstheme="minorHAnsi"/>
              </w:rPr>
              <w:t xml:space="preserve"> </w:t>
            </w:r>
            <w:r w:rsidRPr="00AC416B">
              <w:rPr>
                <w:rFonts w:asciiTheme="minorHAnsi" w:hAnsiTheme="minorHAnsi" w:cstheme="minorHAnsi"/>
                <w:lang w:val="en-US"/>
              </w:rPr>
              <w:t>Group</w:t>
            </w:r>
          </w:p>
          <w:p w14:paraId="3168BAC5" w14:textId="77777777" w:rsidR="005568AD" w:rsidRPr="00AC416B" w:rsidRDefault="005568AD" w:rsidP="00AF562C">
            <w:pPr>
              <w:ind w:left="46"/>
              <w:contextualSpacing/>
              <w:rPr>
                <w:rFonts w:asciiTheme="minorHAnsi" w:hAnsiTheme="minorHAnsi" w:cstheme="minorHAnsi"/>
                <w:highlight w:val="yellow"/>
              </w:rPr>
            </w:pPr>
          </w:p>
          <w:p w14:paraId="3168BAC6" w14:textId="77777777" w:rsidR="005568AD" w:rsidRPr="00AC416B" w:rsidRDefault="005568AD" w:rsidP="00AF562C">
            <w:pPr>
              <w:ind w:left="46"/>
              <w:rPr>
                <w:rFonts w:asciiTheme="minorHAnsi" w:hAnsiTheme="minorHAnsi" w:cstheme="minorHAnsi"/>
                <w:lang w:eastAsia="el-GR"/>
              </w:rPr>
            </w:pPr>
            <w:r w:rsidRPr="00AC416B">
              <w:rPr>
                <w:rFonts w:asciiTheme="minorHAnsi" w:hAnsiTheme="minorHAnsi" w:cstheme="minorHAnsi"/>
                <w:b/>
                <w:lang w:eastAsia="el-GR"/>
              </w:rPr>
              <w:t>Νομικοί Σύμβουλοι</w:t>
            </w:r>
            <w:r w:rsidRPr="00AC416B">
              <w:rPr>
                <w:rFonts w:asciiTheme="minorHAnsi" w:hAnsiTheme="minorHAnsi" w:cstheme="minorHAnsi"/>
                <w:lang w:eastAsia="el-GR"/>
              </w:rPr>
              <w:t xml:space="preserve">: </w:t>
            </w:r>
          </w:p>
          <w:p w14:paraId="3168BAC7" w14:textId="77777777" w:rsidR="005568AD" w:rsidRPr="00AC416B" w:rsidRDefault="005568AD" w:rsidP="00AF562C">
            <w:pPr>
              <w:ind w:left="46"/>
              <w:contextualSpacing/>
              <w:rPr>
                <w:rFonts w:asciiTheme="minorHAnsi" w:hAnsiTheme="minorHAnsi" w:cstheme="minorHAnsi"/>
              </w:rPr>
            </w:pPr>
            <w:proofErr w:type="spellStart"/>
            <w:r w:rsidRPr="00AC416B">
              <w:rPr>
                <w:rFonts w:asciiTheme="minorHAnsi" w:hAnsiTheme="minorHAnsi" w:cstheme="minorHAnsi"/>
              </w:rPr>
              <w:t>Σφηκάκης</w:t>
            </w:r>
            <w:proofErr w:type="spellEnd"/>
            <w:r w:rsidRPr="00AC416B">
              <w:rPr>
                <w:rFonts w:asciiTheme="minorHAnsi" w:hAnsiTheme="minorHAnsi" w:cstheme="minorHAnsi"/>
              </w:rPr>
              <w:t xml:space="preserve"> &amp; Συνεργάτες</w:t>
            </w:r>
          </w:p>
          <w:p w14:paraId="3168BAC8" w14:textId="77777777" w:rsidR="005568AD" w:rsidRPr="00AC416B" w:rsidRDefault="005568AD" w:rsidP="00AF562C">
            <w:pPr>
              <w:ind w:left="46"/>
              <w:contextualSpacing/>
              <w:rPr>
                <w:rFonts w:asciiTheme="minorHAnsi" w:hAnsiTheme="minorHAnsi" w:cstheme="minorHAnsi"/>
              </w:rPr>
            </w:pPr>
          </w:p>
          <w:p w14:paraId="3168BAC9" w14:textId="77777777" w:rsidR="005568AD" w:rsidRPr="00AC416B" w:rsidRDefault="005568AD" w:rsidP="00AF562C">
            <w:pPr>
              <w:ind w:left="46"/>
              <w:rPr>
                <w:rFonts w:asciiTheme="minorHAnsi" w:hAnsiTheme="minorHAnsi" w:cstheme="minorHAnsi"/>
                <w:lang w:eastAsia="el-GR"/>
              </w:rPr>
            </w:pPr>
            <w:r w:rsidRPr="00AC416B">
              <w:rPr>
                <w:rFonts w:asciiTheme="minorHAnsi" w:hAnsiTheme="minorHAnsi" w:cstheme="minorHAnsi"/>
                <w:b/>
                <w:lang w:eastAsia="el-GR"/>
              </w:rPr>
              <w:t>Τεχνικοί Σύμβουλοι</w:t>
            </w:r>
            <w:r w:rsidRPr="00AC416B">
              <w:rPr>
                <w:rFonts w:asciiTheme="minorHAnsi" w:hAnsiTheme="minorHAnsi" w:cstheme="minorHAnsi"/>
                <w:lang w:eastAsia="el-GR"/>
              </w:rPr>
              <w:t xml:space="preserve">: </w:t>
            </w:r>
          </w:p>
          <w:p w14:paraId="3168BACA" w14:textId="77777777" w:rsidR="005568AD" w:rsidRPr="00AC416B" w:rsidRDefault="005568AD" w:rsidP="00AF562C">
            <w:pPr>
              <w:ind w:left="46"/>
              <w:contextualSpacing/>
              <w:rPr>
                <w:rFonts w:asciiTheme="minorHAnsi" w:hAnsiTheme="minorHAnsi" w:cstheme="minorHAnsi"/>
              </w:rPr>
            </w:pPr>
            <w:r w:rsidRPr="00AC416B">
              <w:rPr>
                <w:rFonts w:asciiTheme="minorHAnsi" w:hAnsiTheme="minorHAnsi" w:cstheme="minorHAnsi"/>
              </w:rPr>
              <w:t>Τρίτων – ΑΔΚ</w:t>
            </w:r>
          </w:p>
          <w:p w14:paraId="3168BACB" w14:textId="77777777" w:rsidR="005568AD" w:rsidRPr="00AC416B" w:rsidRDefault="005568AD" w:rsidP="00AF562C">
            <w:pPr>
              <w:ind w:left="46"/>
              <w:contextualSpacing/>
              <w:rPr>
                <w:rFonts w:asciiTheme="minorHAnsi" w:hAnsiTheme="minorHAnsi" w:cstheme="minorHAnsi"/>
              </w:rPr>
            </w:pPr>
          </w:p>
          <w:p w14:paraId="3168BACC" w14:textId="77777777" w:rsidR="005568AD" w:rsidRPr="00AC416B" w:rsidRDefault="005568AD" w:rsidP="00AF562C">
            <w:pPr>
              <w:ind w:left="46"/>
              <w:contextualSpacing/>
              <w:rPr>
                <w:rFonts w:asciiTheme="minorHAnsi" w:hAnsiTheme="minorHAnsi" w:cstheme="minorHAnsi"/>
                <w:b/>
              </w:rPr>
            </w:pPr>
          </w:p>
          <w:p w14:paraId="3168BACD" w14:textId="77777777" w:rsidR="005568AD" w:rsidRPr="00AC416B" w:rsidRDefault="005568AD" w:rsidP="00AF562C">
            <w:pPr>
              <w:ind w:left="46"/>
              <w:contextualSpacing/>
              <w:rPr>
                <w:rFonts w:asciiTheme="minorHAnsi" w:hAnsiTheme="minorHAnsi" w:cstheme="minorHAnsi"/>
              </w:rPr>
            </w:pPr>
          </w:p>
        </w:tc>
        <w:tc>
          <w:tcPr>
            <w:tcW w:w="1349" w:type="pct"/>
            <w:tcBorders>
              <w:bottom w:val="single" w:sz="4" w:space="0" w:color="auto"/>
            </w:tcBorders>
          </w:tcPr>
          <w:p w14:paraId="3168BACE" w14:textId="43903F7E" w:rsidR="002E09D5" w:rsidRPr="00AC416B" w:rsidRDefault="1E179BAB" w:rsidP="3EE2116C">
            <w:pPr>
              <w:numPr>
                <w:ilvl w:val="0"/>
                <w:numId w:val="15"/>
              </w:numPr>
              <w:ind w:left="346"/>
              <w:contextualSpacing/>
              <w:rPr>
                <w:rFonts w:asciiTheme="minorHAnsi" w:hAnsiTheme="minorHAnsi" w:cstheme="minorBidi"/>
                <w:lang w:eastAsia="el-GR"/>
              </w:rPr>
            </w:pPr>
            <w:r w:rsidRPr="3EE2116C">
              <w:rPr>
                <w:rFonts w:asciiTheme="minorHAnsi" w:hAnsiTheme="minorHAnsi" w:cstheme="minorBidi"/>
                <w:lang w:eastAsia="el-GR"/>
              </w:rPr>
              <w:t xml:space="preserve">Ολοκληρώθηκε η χάραξη των </w:t>
            </w:r>
            <w:r w:rsidR="0419916C" w:rsidRPr="3EE2116C">
              <w:rPr>
                <w:rFonts w:asciiTheme="minorHAnsi" w:hAnsiTheme="minorHAnsi" w:cstheme="minorBidi"/>
                <w:lang w:eastAsia="el-GR"/>
              </w:rPr>
              <w:t xml:space="preserve">γραμμών παλαιού και νέου αιγιαλού στην περιοχή της μαρίνας </w:t>
            </w:r>
          </w:p>
        </w:tc>
        <w:tc>
          <w:tcPr>
            <w:tcW w:w="1618" w:type="pct"/>
            <w:tcBorders>
              <w:bottom w:val="single" w:sz="4" w:space="0" w:color="auto"/>
            </w:tcBorders>
          </w:tcPr>
          <w:p w14:paraId="3168BAD0" w14:textId="438C6C22" w:rsidR="005568AD" w:rsidRPr="00AC416B" w:rsidRDefault="004A3C95" w:rsidP="1E7153C9">
            <w:pPr>
              <w:numPr>
                <w:ilvl w:val="0"/>
                <w:numId w:val="15"/>
              </w:numPr>
              <w:ind w:left="346"/>
              <w:contextualSpacing/>
              <w:rPr>
                <w:rFonts w:asciiTheme="minorHAnsi" w:hAnsiTheme="minorHAnsi" w:cstheme="minorBidi"/>
              </w:rPr>
            </w:pPr>
            <w:r>
              <w:rPr>
                <w:rFonts w:asciiTheme="minorHAnsi" w:hAnsiTheme="minorHAnsi" w:cstheme="minorBidi"/>
                <w:lang w:eastAsia="el-GR"/>
              </w:rPr>
              <w:t>Η έναρξη της Διαγωνιστικ</w:t>
            </w:r>
            <w:r w:rsidR="00D40899">
              <w:rPr>
                <w:rFonts w:asciiTheme="minorHAnsi" w:hAnsiTheme="minorHAnsi" w:cstheme="minorBidi"/>
                <w:lang w:eastAsia="el-GR"/>
              </w:rPr>
              <w:t xml:space="preserve">ής Διαδικασίας με τη δημοσίευση της Πρόσκλησης Ενδιαφέροντος </w:t>
            </w:r>
            <w:r w:rsidR="00D179C9">
              <w:rPr>
                <w:rFonts w:asciiTheme="minorHAnsi" w:hAnsiTheme="minorHAnsi" w:cstheme="minorBidi"/>
                <w:lang w:eastAsia="el-GR"/>
              </w:rPr>
              <w:t>(</w:t>
            </w:r>
            <w:proofErr w:type="spellStart"/>
            <w:r w:rsidR="00D179C9">
              <w:rPr>
                <w:rFonts w:asciiTheme="minorHAnsi" w:hAnsiTheme="minorHAnsi" w:cstheme="minorBidi"/>
                <w:lang w:val="en-US" w:eastAsia="el-GR"/>
              </w:rPr>
              <w:t>EoI</w:t>
            </w:r>
            <w:proofErr w:type="spellEnd"/>
            <w:r w:rsidR="00D179C9" w:rsidRPr="00D179C9">
              <w:rPr>
                <w:rFonts w:asciiTheme="minorHAnsi" w:hAnsiTheme="minorHAnsi" w:cstheme="minorBidi"/>
                <w:lang w:eastAsia="el-GR"/>
              </w:rPr>
              <w:t xml:space="preserve">) </w:t>
            </w:r>
            <w:r w:rsidR="00AC743E">
              <w:rPr>
                <w:rFonts w:asciiTheme="minorHAnsi" w:hAnsiTheme="minorHAnsi" w:cstheme="minorBidi"/>
                <w:lang w:eastAsia="el-GR"/>
              </w:rPr>
              <w:t xml:space="preserve">προγραμματίζεται εντός του </w:t>
            </w:r>
            <w:r w:rsidR="00C42CCF">
              <w:rPr>
                <w:rFonts w:asciiTheme="minorHAnsi" w:hAnsiTheme="minorHAnsi" w:cstheme="minorBidi"/>
                <w:lang w:val="en-US" w:eastAsia="el-GR"/>
              </w:rPr>
              <w:t>Q</w:t>
            </w:r>
            <w:r w:rsidR="00C42CCF" w:rsidRPr="00C42CCF">
              <w:rPr>
                <w:rFonts w:asciiTheme="minorHAnsi" w:hAnsiTheme="minorHAnsi" w:cstheme="minorBidi"/>
                <w:lang w:eastAsia="el-GR"/>
              </w:rPr>
              <w:t>2</w:t>
            </w:r>
            <w:r w:rsidR="00D179C9" w:rsidRPr="00D179C9">
              <w:rPr>
                <w:rFonts w:asciiTheme="minorHAnsi" w:hAnsiTheme="minorHAnsi" w:cstheme="minorBidi"/>
                <w:lang w:eastAsia="el-GR"/>
              </w:rPr>
              <w:t xml:space="preserve"> 2021</w:t>
            </w:r>
          </w:p>
        </w:tc>
      </w:tr>
      <w:bookmarkEnd w:id="24"/>
    </w:tbl>
    <w:p w14:paraId="3168BAD2" w14:textId="77777777" w:rsidR="005568AD" w:rsidRPr="00AC416B" w:rsidRDefault="005568AD" w:rsidP="00AF562C">
      <w:pPr>
        <w:rPr>
          <w:rFonts w:asciiTheme="minorHAnsi" w:hAnsiTheme="minorHAnsi" w:cstheme="minorHAnsi"/>
          <w:i/>
          <w:color w:val="FF0000"/>
          <w:lang w:eastAsia="el-GR"/>
        </w:rPr>
      </w:pPr>
    </w:p>
    <w:p w14:paraId="3168BAD3" w14:textId="77777777" w:rsidR="005568AD" w:rsidRPr="00AC416B" w:rsidRDefault="005568AD" w:rsidP="00AF562C">
      <w:pPr>
        <w:rPr>
          <w:rFonts w:asciiTheme="minorHAnsi" w:hAnsiTheme="minorHAnsi" w:cstheme="minorHAnsi"/>
          <w:i/>
          <w:color w:val="FF0000"/>
          <w:lang w:eastAsia="el-GR"/>
        </w:rPr>
      </w:pPr>
    </w:p>
    <w:p w14:paraId="3168BAD4" w14:textId="77777777" w:rsidR="005568AD" w:rsidRPr="00AC416B" w:rsidRDefault="005568AD" w:rsidP="00AF562C">
      <w:pPr>
        <w:rPr>
          <w:rFonts w:asciiTheme="minorHAnsi" w:hAnsiTheme="minorHAnsi" w:cstheme="minorHAnsi"/>
          <w:i/>
          <w:color w:val="FF0000"/>
          <w:lang w:eastAsia="el-GR"/>
        </w:rPr>
      </w:pPr>
    </w:p>
    <w:p w14:paraId="3168BAD5" w14:textId="77777777" w:rsidR="005568AD" w:rsidRPr="00AC416B" w:rsidRDefault="005568AD" w:rsidP="00AF562C">
      <w:pPr>
        <w:rPr>
          <w:rFonts w:asciiTheme="minorHAnsi" w:hAnsiTheme="minorHAnsi" w:cstheme="minorHAnsi"/>
          <w:i/>
          <w:color w:val="FF0000"/>
          <w:lang w:eastAsia="el-GR"/>
        </w:rPr>
      </w:pPr>
    </w:p>
    <w:p w14:paraId="3168BAD6" w14:textId="77777777" w:rsidR="009B1F4E" w:rsidRPr="00AC416B" w:rsidRDefault="009B1F4E" w:rsidP="00AF562C">
      <w:pPr>
        <w:rPr>
          <w:rFonts w:asciiTheme="minorHAnsi" w:hAnsiTheme="minorHAnsi" w:cstheme="minorHAnsi"/>
          <w:i/>
          <w:color w:val="FF0000"/>
          <w:lang w:eastAsia="el-GR"/>
        </w:rPr>
      </w:pPr>
    </w:p>
    <w:p w14:paraId="3168BAD7" w14:textId="77777777" w:rsidR="009B1F4E" w:rsidRPr="00AC416B" w:rsidRDefault="009B1F4E" w:rsidP="00AF562C">
      <w:pPr>
        <w:rPr>
          <w:rFonts w:asciiTheme="minorHAnsi" w:hAnsiTheme="minorHAnsi" w:cstheme="minorHAnsi"/>
          <w:i/>
          <w:color w:val="FF0000"/>
          <w:lang w:eastAsia="el-GR"/>
        </w:rPr>
      </w:pPr>
    </w:p>
    <w:p w14:paraId="3168BAD8" w14:textId="77777777" w:rsidR="009B1F4E" w:rsidRPr="00AC416B" w:rsidRDefault="009B1F4E" w:rsidP="00AF562C">
      <w:pPr>
        <w:rPr>
          <w:rFonts w:asciiTheme="minorHAnsi" w:hAnsiTheme="minorHAnsi" w:cstheme="minorHAnsi"/>
          <w:i/>
          <w:color w:val="FF0000"/>
          <w:lang w:eastAsia="el-GR"/>
        </w:rPr>
      </w:pPr>
    </w:p>
    <w:p w14:paraId="3168BAD9" w14:textId="77777777" w:rsidR="009B1F4E" w:rsidRPr="00AC416B" w:rsidRDefault="009B1F4E" w:rsidP="00AF562C">
      <w:pPr>
        <w:rPr>
          <w:rFonts w:asciiTheme="minorHAnsi" w:hAnsiTheme="minorHAnsi" w:cstheme="minorHAnsi"/>
          <w:i/>
          <w:color w:val="FF0000"/>
          <w:lang w:eastAsia="el-GR"/>
        </w:rPr>
      </w:pPr>
    </w:p>
    <w:p w14:paraId="3168BADA" w14:textId="77777777" w:rsidR="009B1F4E" w:rsidRPr="00AC416B" w:rsidRDefault="009B1F4E" w:rsidP="00AF562C">
      <w:pPr>
        <w:rPr>
          <w:rFonts w:asciiTheme="minorHAnsi" w:hAnsiTheme="minorHAnsi" w:cstheme="minorHAnsi"/>
          <w:i/>
          <w:color w:val="FF0000"/>
          <w:lang w:eastAsia="el-GR"/>
        </w:rPr>
      </w:pPr>
    </w:p>
    <w:p w14:paraId="3168BADB" w14:textId="77777777" w:rsidR="005568AD" w:rsidRPr="00AC416B" w:rsidRDefault="00755C69" w:rsidP="00755C69">
      <w:pPr>
        <w:spacing w:after="200" w:line="276" w:lineRule="auto"/>
        <w:rPr>
          <w:rFonts w:asciiTheme="minorHAnsi" w:hAnsiTheme="minorHAnsi" w:cstheme="minorHAnsi"/>
          <w:i/>
          <w:color w:val="FF0000"/>
          <w:lang w:eastAsia="el-GR"/>
        </w:rPr>
      </w:pPr>
      <w:r w:rsidRPr="00AC416B">
        <w:rPr>
          <w:rFonts w:asciiTheme="minorHAnsi" w:hAnsiTheme="minorHAnsi" w:cstheme="minorHAnsi"/>
          <w:i/>
          <w:color w:val="FF0000"/>
          <w:lang w:eastAsia="el-GR"/>
        </w:rPr>
        <w:br w:type="page"/>
      </w:r>
    </w:p>
    <w:tbl>
      <w:tblPr>
        <w:tblW w:w="0" w:type="auto"/>
        <w:tblLayout w:type="fixed"/>
        <w:tblLook w:val="0000" w:firstRow="0" w:lastRow="0" w:firstColumn="0" w:lastColumn="0" w:noHBand="0" w:noVBand="0"/>
      </w:tblPr>
      <w:tblGrid>
        <w:gridCol w:w="15309"/>
      </w:tblGrid>
      <w:tr w:rsidR="005568AD" w:rsidRPr="00AC416B" w14:paraId="3168BADE" w14:textId="77777777" w:rsidTr="005A4BF3">
        <w:trPr>
          <w:cantSplit/>
          <w:trHeight w:val="652"/>
        </w:trPr>
        <w:tc>
          <w:tcPr>
            <w:tcW w:w="15309" w:type="dxa"/>
            <w:shd w:val="clear" w:color="auto" w:fill="auto"/>
          </w:tcPr>
          <w:p w14:paraId="3168BADC" w14:textId="345E7C41" w:rsidR="005568AD" w:rsidRPr="00AC416B" w:rsidRDefault="006B7211" w:rsidP="00AF562C">
            <w:pPr>
              <w:ind w:left="341" w:hanging="341"/>
              <w:rPr>
                <w:rFonts w:asciiTheme="minorHAnsi" w:hAnsiTheme="minorHAnsi" w:cstheme="minorHAnsi"/>
                <w:b/>
                <w:lang w:eastAsia="el-GR"/>
              </w:rPr>
            </w:pPr>
            <w:r w:rsidRPr="000D3AFF">
              <w:rPr>
                <w:rFonts w:asciiTheme="minorHAnsi" w:hAnsiTheme="minorHAnsi" w:cstheme="minorHAnsi"/>
                <w:b/>
                <w:lang w:eastAsia="el-GR"/>
              </w:rPr>
              <w:lastRenderedPageBreak/>
              <w:t>4</w:t>
            </w:r>
            <w:r w:rsidR="005568AD" w:rsidRPr="000D3AFF">
              <w:rPr>
                <w:rFonts w:asciiTheme="minorHAnsi" w:hAnsiTheme="minorHAnsi" w:cstheme="minorHAnsi"/>
                <w:b/>
                <w:lang w:eastAsia="el-GR"/>
              </w:rPr>
              <w:t>.</w:t>
            </w:r>
            <w:r w:rsidR="007D2F67" w:rsidRPr="000D3AFF">
              <w:rPr>
                <w:rFonts w:asciiTheme="minorHAnsi" w:hAnsiTheme="minorHAnsi" w:cstheme="minorHAnsi"/>
                <w:b/>
                <w:lang w:eastAsia="el-GR"/>
              </w:rPr>
              <w:t>4</w:t>
            </w:r>
            <w:r w:rsidR="005568AD" w:rsidRPr="00AC416B">
              <w:rPr>
                <w:rFonts w:asciiTheme="minorHAnsi" w:hAnsiTheme="minorHAnsi" w:cstheme="minorHAnsi"/>
                <w:b/>
                <w:lang w:eastAsia="el-GR"/>
              </w:rPr>
              <w:t xml:space="preserve"> Μαρίνα Ζακύνθου </w:t>
            </w:r>
          </w:p>
          <w:p w14:paraId="3168BADD" w14:textId="77777777" w:rsidR="005568AD" w:rsidRPr="00AC416B" w:rsidRDefault="005568AD" w:rsidP="00AF562C">
            <w:pPr>
              <w:ind w:firstLine="341"/>
              <w:rPr>
                <w:rFonts w:asciiTheme="minorHAnsi" w:hAnsiTheme="minorHAnsi" w:cstheme="minorHAnsi"/>
                <w:b/>
                <w:lang w:eastAsia="el-GR"/>
              </w:rPr>
            </w:pPr>
            <w:r w:rsidRPr="00AC416B">
              <w:rPr>
                <w:rFonts w:asciiTheme="minorHAnsi" w:hAnsiTheme="minorHAnsi" w:cstheme="minorHAnsi"/>
                <w:lang w:eastAsia="el-GR"/>
              </w:rPr>
              <w:t>Μαρίνα με χερσαία ζώνη έκτασης 31 στρεμμάτων περίπου,</w:t>
            </w:r>
            <w:r w:rsidR="00CB3312">
              <w:rPr>
                <w:rFonts w:asciiTheme="minorHAnsi" w:hAnsiTheme="minorHAnsi" w:cstheme="minorHAnsi"/>
                <w:lang w:eastAsia="el-GR"/>
              </w:rPr>
              <w:t xml:space="preserve"> </w:t>
            </w:r>
            <w:r w:rsidRPr="00AC416B">
              <w:rPr>
                <w:rFonts w:asciiTheme="minorHAnsi" w:hAnsiTheme="minorHAnsi" w:cstheme="minorHAnsi"/>
                <w:lang w:eastAsia="el-GR"/>
              </w:rPr>
              <w:t>με δυνατότητα ελλιμενισμού περίπου 275 σκαφών</w:t>
            </w:r>
          </w:p>
        </w:tc>
      </w:tr>
    </w:tbl>
    <w:tbl>
      <w:tblPr>
        <w:tblpPr w:leftFromText="180" w:rightFromText="180" w:vertAnchor="text" w:horzAnchor="margin" w:tblpY="261"/>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7"/>
        <w:gridCol w:w="2370"/>
        <w:gridCol w:w="4444"/>
        <w:gridCol w:w="4572"/>
      </w:tblGrid>
      <w:tr w:rsidR="008E5CF0" w:rsidRPr="00AC416B" w14:paraId="3168BAE3" w14:textId="77777777" w:rsidTr="006C31F2">
        <w:tc>
          <w:tcPr>
            <w:tcW w:w="1287" w:type="pct"/>
            <w:tcBorders>
              <w:bottom w:val="single" w:sz="4" w:space="0" w:color="auto"/>
            </w:tcBorders>
            <w:shd w:val="clear" w:color="auto" w:fill="000086"/>
          </w:tcPr>
          <w:p w14:paraId="3168BADF" w14:textId="77777777" w:rsidR="008E5CF0" w:rsidRPr="00AC416B" w:rsidRDefault="008E5CF0" w:rsidP="008E5CF0">
            <w:pPr>
              <w:rPr>
                <w:rFonts w:asciiTheme="minorHAnsi" w:hAnsiTheme="minorHAnsi" w:cstheme="minorHAnsi"/>
                <w:b/>
                <w:lang w:val="en-US" w:eastAsia="el-GR"/>
              </w:rPr>
            </w:pPr>
            <w:r w:rsidRPr="00AC416B">
              <w:rPr>
                <w:rFonts w:asciiTheme="minorHAnsi" w:hAnsiTheme="minorHAnsi" w:cstheme="minorHAnsi"/>
                <w:b/>
                <w:lang w:eastAsia="el-GR"/>
              </w:rPr>
              <w:t xml:space="preserve">Μέθοδος Αξιοποίησης </w:t>
            </w:r>
          </w:p>
        </w:tc>
        <w:tc>
          <w:tcPr>
            <w:tcW w:w="773" w:type="pct"/>
            <w:tcBorders>
              <w:bottom w:val="single" w:sz="4" w:space="0" w:color="auto"/>
            </w:tcBorders>
            <w:shd w:val="clear" w:color="auto" w:fill="000086"/>
          </w:tcPr>
          <w:p w14:paraId="3168BAE0" w14:textId="77777777" w:rsidR="008E5CF0" w:rsidRPr="00AC416B" w:rsidRDefault="008E5CF0" w:rsidP="008E5CF0">
            <w:pPr>
              <w:rPr>
                <w:rFonts w:asciiTheme="minorHAnsi" w:hAnsiTheme="minorHAnsi" w:cstheme="minorHAnsi"/>
                <w:b/>
                <w:lang w:val="en-US" w:eastAsia="el-GR"/>
              </w:rPr>
            </w:pPr>
            <w:r w:rsidRPr="00AC416B">
              <w:rPr>
                <w:rFonts w:asciiTheme="minorHAnsi" w:hAnsiTheme="minorHAnsi" w:cstheme="minorHAnsi"/>
                <w:b/>
                <w:lang w:eastAsia="el-GR"/>
              </w:rPr>
              <w:t xml:space="preserve">Σύμβουλοι </w:t>
            </w:r>
          </w:p>
        </w:tc>
        <w:tc>
          <w:tcPr>
            <w:tcW w:w="1449" w:type="pct"/>
            <w:tcBorders>
              <w:bottom w:val="single" w:sz="4" w:space="0" w:color="auto"/>
            </w:tcBorders>
            <w:shd w:val="clear" w:color="auto" w:fill="000086"/>
          </w:tcPr>
          <w:p w14:paraId="3168BAE1" w14:textId="77777777" w:rsidR="008E5CF0" w:rsidRPr="00AC416B" w:rsidRDefault="008E5CF0" w:rsidP="008E5CF0">
            <w:pPr>
              <w:rPr>
                <w:rFonts w:asciiTheme="minorHAnsi" w:hAnsiTheme="minorHAnsi" w:cstheme="minorHAnsi"/>
                <w:b/>
                <w:lang w:eastAsia="el-GR"/>
              </w:rPr>
            </w:pPr>
            <w:r w:rsidRPr="00AC416B">
              <w:rPr>
                <w:rFonts w:asciiTheme="minorHAnsi" w:hAnsiTheme="minorHAnsi" w:cstheme="minorHAnsi"/>
                <w:b/>
                <w:lang w:eastAsia="el-GR"/>
              </w:rPr>
              <w:t>Τρέχουσα Κατάσταση</w:t>
            </w:r>
          </w:p>
        </w:tc>
        <w:tc>
          <w:tcPr>
            <w:tcW w:w="1491" w:type="pct"/>
            <w:tcBorders>
              <w:bottom w:val="single" w:sz="4" w:space="0" w:color="auto"/>
            </w:tcBorders>
            <w:shd w:val="clear" w:color="auto" w:fill="000086"/>
          </w:tcPr>
          <w:p w14:paraId="3168BAE2" w14:textId="77777777" w:rsidR="008E5CF0" w:rsidRPr="00AC416B" w:rsidRDefault="008E5CF0" w:rsidP="008E5CF0">
            <w:pPr>
              <w:rPr>
                <w:rFonts w:asciiTheme="minorHAnsi" w:hAnsiTheme="minorHAnsi" w:cstheme="minorHAnsi"/>
                <w:b/>
                <w:lang w:eastAsia="el-GR"/>
              </w:rPr>
            </w:pPr>
            <w:r w:rsidRPr="00AC416B">
              <w:rPr>
                <w:rFonts w:asciiTheme="minorHAnsi" w:hAnsiTheme="minorHAnsi" w:cstheme="minorHAnsi"/>
                <w:b/>
                <w:lang w:eastAsia="el-GR"/>
              </w:rPr>
              <w:t>Επόμενα Βήματα</w:t>
            </w:r>
          </w:p>
        </w:tc>
      </w:tr>
      <w:tr w:rsidR="008E5CF0" w:rsidRPr="00AC416B" w14:paraId="3168BAF2" w14:textId="77777777" w:rsidTr="008E5CF0">
        <w:trPr>
          <w:trHeight w:val="3285"/>
        </w:trPr>
        <w:tc>
          <w:tcPr>
            <w:tcW w:w="1287" w:type="pct"/>
            <w:tcBorders>
              <w:bottom w:val="single" w:sz="4" w:space="0" w:color="auto"/>
            </w:tcBorders>
          </w:tcPr>
          <w:p w14:paraId="3168BAE4" w14:textId="77777777" w:rsidR="008E5CF0" w:rsidRPr="00AC416B" w:rsidRDefault="008E5CF0" w:rsidP="008E5CF0">
            <w:pPr>
              <w:rPr>
                <w:rFonts w:asciiTheme="minorHAnsi" w:hAnsiTheme="minorHAnsi" w:cstheme="minorHAnsi"/>
                <w:lang w:eastAsia="el-GR"/>
              </w:rPr>
            </w:pPr>
            <w:r w:rsidRPr="00AC416B">
              <w:rPr>
                <w:rFonts w:asciiTheme="minorHAnsi" w:hAnsiTheme="minorHAnsi" w:cstheme="minorHAnsi"/>
                <w:lang w:eastAsia="el-GR"/>
              </w:rPr>
              <w:t>Μακροχρόνια</w:t>
            </w:r>
            <w:r w:rsidRPr="00AC416B" w:rsidDel="00612DEE">
              <w:rPr>
                <w:rFonts w:asciiTheme="minorHAnsi" w:hAnsiTheme="minorHAnsi" w:cstheme="minorHAnsi"/>
                <w:lang w:eastAsia="el-GR"/>
              </w:rPr>
              <w:t xml:space="preserve"> </w:t>
            </w:r>
            <w:r w:rsidRPr="00AC416B">
              <w:rPr>
                <w:rFonts w:asciiTheme="minorHAnsi" w:hAnsiTheme="minorHAnsi" w:cstheme="minorHAnsi"/>
                <w:lang w:eastAsia="el-GR"/>
              </w:rPr>
              <w:t>Παραχώρηση</w:t>
            </w:r>
          </w:p>
          <w:p w14:paraId="3168BAE5" w14:textId="77777777" w:rsidR="008E5CF0" w:rsidRPr="00AC416B" w:rsidRDefault="008E5CF0" w:rsidP="008E5CF0">
            <w:pPr>
              <w:rPr>
                <w:rFonts w:asciiTheme="minorHAnsi" w:hAnsiTheme="minorHAnsi" w:cstheme="minorHAnsi"/>
                <w:lang w:eastAsia="el-GR"/>
              </w:rPr>
            </w:pPr>
          </w:p>
          <w:p w14:paraId="3168BAE6" w14:textId="77777777" w:rsidR="008E5CF0" w:rsidRPr="00AC416B" w:rsidRDefault="008E5CF0" w:rsidP="008E5CF0">
            <w:pPr>
              <w:rPr>
                <w:rFonts w:asciiTheme="minorHAnsi" w:hAnsiTheme="minorHAnsi" w:cstheme="minorHAnsi"/>
                <w:lang w:eastAsia="el-GR"/>
              </w:rPr>
            </w:pPr>
          </w:p>
          <w:p w14:paraId="3168BAE7" w14:textId="77777777" w:rsidR="008E5CF0" w:rsidRPr="00AC416B" w:rsidRDefault="008E5CF0" w:rsidP="008E5CF0">
            <w:pPr>
              <w:tabs>
                <w:tab w:val="left" w:pos="480"/>
                <w:tab w:val="left" w:pos="720"/>
                <w:tab w:val="right" w:leader="dot" w:pos="14884"/>
              </w:tabs>
              <w:rPr>
                <w:rFonts w:asciiTheme="minorHAnsi" w:hAnsiTheme="minorHAnsi" w:cstheme="minorHAnsi"/>
                <w:noProof/>
                <w:color w:val="FF0000"/>
                <w:lang w:eastAsia="el-GR"/>
              </w:rPr>
            </w:pPr>
          </w:p>
        </w:tc>
        <w:tc>
          <w:tcPr>
            <w:tcW w:w="773" w:type="pct"/>
            <w:tcBorders>
              <w:bottom w:val="single" w:sz="4" w:space="0" w:color="auto"/>
            </w:tcBorders>
          </w:tcPr>
          <w:p w14:paraId="3168BAE8" w14:textId="77777777" w:rsidR="008E5CF0" w:rsidRPr="00AC416B" w:rsidRDefault="008E5CF0" w:rsidP="008E5CF0">
            <w:pPr>
              <w:rPr>
                <w:rFonts w:asciiTheme="minorHAnsi" w:hAnsiTheme="minorHAnsi" w:cstheme="minorHAnsi"/>
                <w:lang w:eastAsia="el-GR"/>
              </w:rPr>
            </w:pPr>
            <w:r w:rsidRPr="00AC416B">
              <w:rPr>
                <w:rFonts w:asciiTheme="minorHAnsi" w:hAnsiTheme="minorHAnsi" w:cstheme="minorHAnsi"/>
                <w:b/>
                <w:lang w:eastAsia="el-GR"/>
              </w:rPr>
              <w:t>Χρηματοοικονομικοί Σύμβουλοι</w:t>
            </w:r>
            <w:r w:rsidRPr="00AC416B">
              <w:rPr>
                <w:rFonts w:asciiTheme="minorHAnsi" w:hAnsiTheme="minorHAnsi" w:cstheme="minorHAnsi"/>
                <w:lang w:eastAsia="el-GR"/>
              </w:rPr>
              <w:t>:</w:t>
            </w:r>
          </w:p>
          <w:p w14:paraId="3168BAE9" w14:textId="77777777" w:rsidR="008E5CF0" w:rsidRPr="00AC416B" w:rsidRDefault="008E5CF0" w:rsidP="008E5CF0">
            <w:pPr>
              <w:contextualSpacing/>
              <w:rPr>
                <w:rFonts w:asciiTheme="minorHAnsi" w:hAnsiTheme="minorHAnsi" w:cstheme="minorHAnsi"/>
              </w:rPr>
            </w:pPr>
            <w:r w:rsidRPr="00AC416B">
              <w:rPr>
                <w:rFonts w:asciiTheme="minorHAnsi" w:hAnsiTheme="minorHAnsi" w:cstheme="minorHAnsi"/>
                <w:lang w:val="en-US"/>
              </w:rPr>
              <w:t>Kantor</w:t>
            </w:r>
            <w:r w:rsidRPr="00AC416B">
              <w:rPr>
                <w:rFonts w:asciiTheme="minorHAnsi" w:hAnsiTheme="minorHAnsi" w:cstheme="minorHAnsi"/>
              </w:rPr>
              <w:t xml:space="preserve"> </w:t>
            </w:r>
            <w:r w:rsidRPr="00AC416B">
              <w:rPr>
                <w:rFonts w:asciiTheme="minorHAnsi" w:hAnsiTheme="minorHAnsi" w:cstheme="minorHAnsi"/>
                <w:lang w:val="en-US"/>
              </w:rPr>
              <w:t>Group</w:t>
            </w:r>
          </w:p>
          <w:p w14:paraId="3168BAEA" w14:textId="77777777" w:rsidR="008E5CF0" w:rsidRPr="00AC416B" w:rsidRDefault="008E5CF0" w:rsidP="008E5CF0">
            <w:pPr>
              <w:contextualSpacing/>
              <w:rPr>
                <w:rFonts w:asciiTheme="minorHAnsi" w:hAnsiTheme="minorHAnsi" w:cstheme="minorHAnsi"/>
              </w:rPr>
            </w:pPr>
          </w:p>
          <w:p w14:paraId="3168BAEB" w14:textId="77777777" w:rsidR="008E5CF0" w:rsidRPr="00AC416B" w:rsidRDefault="008E5CF0" w:rsidP="008E5CF0">
            <w:pPr>
              <w:rPr>
                <w:rFonts w:asciiTheme="minorHAnsi" w:hAnsiTheme="minorHAnsi" w:cstheme="minorHAnsi"/>
                <w:lang w:eastAsia="el-GR"/>
              </w:rPr>
            </w:pPr>
            <w:r w:rsidRPr="00AC416B">
              <w:rPr>
                <w:rFonts w:asciiTheme="minorHAnsi" w:hAnsiTheme="minorHAnsi" w:cstheme="minorHAnsi"/>
                <w:b/>
                <w:lang w:eastAsia="el-GR"/>
              </w:rPr>
              <w:t>Νομικοί Σύμβουλοι</w:t>
            </w:r>
            <w:r w:rsidRPr="00AC416B">
              <w:rPr>
                <w:rFonts w:asciiTheme="minorHAnsi" w:hAnsiTheme="minorHAnsi" w:cstheme="minorHAnsi"/>
                <w:lang w:eastAsia="el-GR"/>
              </w:rPr>
              <w:t xml:space="preserve">: </w:t>
            </w:r>
          </w:p>
          <w:p w14:paraId="3168BAEC" w14:textId="77777777" w:rsidR="008E5CF0" w:rsidRPr="00AC416B" w:rsidRDefault="008E5CF0" w:rsidP="008E5CF0">
            <w:pPr>
              <w:contextualSpacing/>
              <w:rPr>
                <w:rFonts w:asciiTheme="minorHAnsi" w:hAnsiTheme="minorHAnsi" w:cstheme="minorHAnsi"/>
              </w:rPr>
            </w:pPr>
            <w:proofErr w:type="spellStart"/>
            <w:r w:rsidRPr="00AC416B">
              <w:rPr>
                <w:rFonts w:asciiTheme="minorHAnsi" w:hAnsiTheme="minorHAnsi" w:cstheme="minorHAnsi"/>
              </w:rPr>
              <w:t>Σφηκάκης</w:t>
            </w:r>
            <w:proofErr w:type="spellEnd"/>
            <w:r w:rsidRPr="00AC416B">
              <w:rPr>
                <w:rFonts w:asciiTheme="minorHAnsi" w:hAnsiTheme="minorHAnsi" w:cstheme="minorHAnsi"/>
              </w:rPr>
              <w:t xml:space="preserve"> &amp; Συνεργάτες</w:t>
            </w:r>
          </w:p>
          <w:p w14:paraId="3168BAED" w14:textId="77777777" w:rsidR="008E5CF0" w:rsidRPr="00AC416B" w:rsidRDefault="008E5CF0" w:rsidP="008E5CF0">
            <w:pPr>
              <w:contextualSpacing/>
              <w:rPr>
                <w:rFonts w:asciiTheme="minorHAnsi" w:hAnsiTheme="minorHAnsi" w:cstheme="minorHAnsi"/>
              </w:rPr>
            </w:pPr>
          </w:p>
          <w:p w14:paraId="3168BAEE" w14:textId="77777777" w:rsidR="008E5CF0" w:rsidRPr="00AC416B" w:rsidRDefault="008E5CF0" w:rsidP="008E5CF0">
            <w:pPr>
              <w:rPr>
                <w:rFonts w:asciiTheme="minorHAnsi" w:hAnsiTheme="minorHAnsi" w:cstheme="minorHAnsi"/>
                <w:lang w:eastAsia="el-GR"/>
              </w:rPr>
            </w:pPr>
            <w:r w:rsidRPr="00AC416B">
              <w:rPr>
                <w:rFonts w:asciiTheme="minorHAnsi" w:hAnsiTheme="minorHAnsi" w:cstheme="minorHAnsi"/>
                <w:b/>
                <w:lang w:eastAsia="el-GR"/>
              </w:rPr>
              <w:t>Τεχνικοί Σύμβουλοι</w:t>
            </w:r>
            <w:r w:rsidRPr="00AC416B">
              <w:rPr>
                <w:rFonts w:asciiTheme="minorHAnsi" w:hAnsiTheme="minorHAnsi" w:cstheme="minorHAnsi"/>
                <w:lang w:eastAsia="el-GR"/>
              </w:rPr>
              <w:t xml:space="preserve">: </w:t>
            </w:r>
          </w:p>
          <w:p w14:paraId="3168BAEF" w14:textId="77777777" w:rsidR="008E5CF0" w:rsidRPr="00AC416B" w:rsidRDefault="008E5CF0" w:rsidP="008E5CF0">
            <w:pPr>
              <w:contextualSpacing/>
              <w:rPr>
                <w:rFonts w:asciiTheme="minorHAnsi" w:hAnsiTheme="minorHAnsi" w:cstheme="minorHAnsi"/>
              </w:rPr>
            </w:pPr>
            <w:r w:rsidRPr="00AC416B">
              <w:rPr>
                <w:rFonts w:asciiTheme="minorHAnsi" w:hAnsiTheme="minorHAnsi" w:cstheme="minorHAnsi"/>
              </w:rPr>
              <w:t>Τρίτων – ΑΔΚ</w:t>
            </w:r>
          </w:p>
        </w:tc>
        <w:tc>
          <w:tcPr>
            <w:tcW w:w="1449" w:type="pct"/>
            <w:tcBorders>
              <w:bottom w:val="single" w:sz="4" w:space="0" w:color="auto"/>
            </w:tcBorders>
          </w:tcPr>
          <w:p w14:paraId="3168BAF0" w14:textId="77777777" w:rsidR="008E5CF0" w:rsidRPr="00AC416B" w:rsidRDefault="008E5CF0" w:rsidP="008E5CF0">
            <w:pPr>
              <w:numPr>
                <w:ilvl w:val="0"/>
                <w:numId w:val="15"/>
              </w:numPr>
              <w:ind w:left="346"/>
              <w:contextualSpacing/>
              <w:rPr>
                <w:rFonts w:asciiTheme="minorHAnsi" w:hAnsiTheme="minorHAnsi" w:cstheme="minorBidi"/>
                <w:lang w:eastAsia="el-GR"/>
              </w:rPr>
            </w:pPr>
            <w:r w:rsidRPr="0133B8C0">
              <w:rPr>
                <w:rFonts w:asciiTheme="minorHAnsi" w:hAnsiTheme="minorHAnsi" w:cstheme="minorBidi"/>
                <w:lang w:eastAsia="el-GR"/>
              </w:rPr>
              <w:t>Διεξάγεται Τεχνικός και Νομικός έλεγχος της μαρίνας</w:t>
            </w:r>
          </w:p>
        </w:tc>
        <w:tc>
          <w:tcPr>
            <w:tcW w:w="1491" w:type="pct"/>
            <w:tcBorders>
              <w:bottom w:val="single" w:sz="4" w:space="0" w:color="auto"/>
            </w:tcBorders>
          </w:tcPr>
          <w:p w14:paraId="3168BAF1" w14:textId="67526746" w:rsidR="008E5CF0" w:rsidRPr="00AC416B" w:rsidRDefault="007E1B09" w:rsidP="008E5CF0">
            <w:pPr>
              <w:numPr>
                <w:ilvl w:val="0"/>
                <w:numId w:val="15"/>
              </w:numPr>
              <w:ind w:left="346"/>
              <w:contextualSpacing/>
              <w:rPr>
                <w:rFonts w:asciiTheme="minorHAnsi" w:hAnsiTheme="minorHAnsi" w:cstheme="minorBidi"/>
              </w:rPr>
            </w:pPr>
            <w:r>
              <w:rPr>
                <w:rFonts w:asciiTheme="minorHAnsi" w:hAnsiTheme="minorHAnsi" w:cstheme="minorBidi"/>
                <w:lang w:eastAsia="el-GR"/>
              </w:rPr>
              <w:t xml:space="preserve">Δημοσίευση </w:t>
            </w:r>
            <w:r w:rsidR="003A1256">
              <w:rPr>
                <w:rFonts w:asciiTheme="minorHAnsi" w:hAnsiTheme="minorHAnsi" w:cstheme="minorBidi"/>
                <w:lang w:eastAsia="el-GR"/>
              </w:rPr>
              <w:t xml:space="preserve">Πρόσκλησης Εκδήλωσης Ενδιαφέροντος </w:t>
            </w:r>
          </w:p>
        </w:tc>
      </w:tr>
    </w:tbl>
    <w:p w14:paraId="3168BAF3" w14:textId="77777777" w:rsidR="00946700" w:rsidRPr="00AC416B" w:rsidRDefault="00755C69" w:rsidP="00755C69">
      <w:pPr>
        <w:spacing w:after="200" w:line="276" w:lineRule="auto"/>
        <w:rPr>
          <w:rFonts w:asciiTheme="minorHAnsi" w:hAnsiTheme="minorHAnsi" w:cstheme="minorHAnsi"/>
        </w:rPr>
      </w:pPr>
      <w:r w:rsidRPr="00AC416B">
        <w:rPr>
          <w:rFonts w:asciiTheme="minorHAnsi" w:hAnsiTheme="minorHAnsi" w:cstheme="minorHAnsi"/>
        </w:rPr>
        <w:br w:type="page"/>
      </w:r>
    </w:p>
    <w:tbl>
      <w:tblPr>
        <w:tblW w:w="5009" w:type="pct"/>
        <w:tblLook w:val="0000" w:firstRow="0" w:lastRow="0" w:firstColumn="0" w:lastColumn="0" w:noHBand="0" w:noVBand="0"/>
      </w:tblPr>
      <w:tblGrid>
        <w:gridCol w:w="15426"/>
      </w:tblGrid>
      <w:tr w:rsidR="00DA4A43" w:rsidRPr="00AC416B" w14:paraId="3168BAF6" w14:textId="77777777" w:rsidTr="00545B3F">
        <w:trPr>
          <w:cantSplit/>
          <w:trHeight w:val="753"/>
        </w:trPr>
        <w:tc>
          <w:tcPr>
            <w:tcW w:w="5000" w:type="pct"/>
            <w:shd w:val="clear" w:color="auto" w:fill="auto"/>
          </w:tcPr>
          <w:p w14:paraId="3168BAF4" w14:textId="2F7E5611" w:rsidR="00DA4A43" w:rsidRPr="00AC416B" w:rsidRDefault="006B7211" w:rsidP="00AF562C">
            <w:pPr>
              <w:ind w:left="341" w:hanging="341"/>
              <w:rPr>
                <w:rFonts w:asciiTheme="minorHAnsi" w:hAnsiTheme="minorHAnsi" w:cstheme="minorHAnsi"/>
                <w:b/>
                <w:lang w:eastAsia="el-GR"/>
              </w:rPr>
            </w:pPr>
            <w:r w:rsidRPr="000D3AFF">
              <w:rPr>
                <w:rFonts w:asciiTheme="minorHAnsi" w:hAnsiTheme="minorHAnsi" w:cstheme="minorHAnsi"/>
                <w:b/>
                <w:lang w:eastAsia="el-GR"/>
              </w:rPr>
              <w:lastRenderedPageBreak/>
              <w:t>4</w:t>
            </w:r>
            <w:r w:rsidR="00DA4A43" w:rsidRPr="000D3AFF">
              <w:rPr>
                <w:rFonts w:asciiTheme="minorHAnsi" w:hAnsiTheme="minorHAnsi" w:cstheme="minorHAnsi"/>
                <w:b/>
                <w:lang w:eastAsia="el-GR"/>
              </w:rPr>
              <w:t>.</w:t>
            </w:r>
            <w:r w:rsidR="007D2F67" w:rsidRPr="000D3AFF">
              <w:rPr>
                <w:rFonts w:asciiTheme="minorHAnsi" w:hAnsiTheme="minorHAnsi" w:cstheme="minorHAnsi"/>
                <w:b/>
                <w:lang w:eastAsia="el-GR"/>
              </w:rPr>
              <w:t>5</w:t>
            </w:r>
            <w:r w:rsidR="00DA4A43" w:rsidRPr="00AC416B">
              <w:rPr>
                <w:rFonts w:asciiTheme="minorHAnsi" w:hAnsiTheme="minorHAnsi" w:cstheme="minorHAnsi"/>
                <w:b/>
                <w:lang w:eastAsia="el-GR"/>
              </w:rPr>
              <w:t xml:space="preserve"> Μαρίνα Ιτέας</w:t>
            </w:r>
          </w:p>
          <w:p w14:paraId="3168BAF5" w14:textId="3C06CFFC" w:rsidR="00DA4A43" w:rsidRPr="00AC416B" w:rsidRDefault="00DA4A43" w:rsidP="001036F7">
            <w:pPr>
              <w:ind w:left="517" w:hanging="176"/>
              <w:rPr>
                <w:rFonts w:asciiTheme="minorHAnsi" w:hAnsiTheme="minorHAnsi" w:cstheme="minorHAnsi"/>
                <w:lang w:eastAsia="el-GR"/>
              </w:rPr>
            </w:pPr>
            <w:r w:rsidRPr="00AC416B">
              <w:rPr>
                <w:rFonts w:asciiTheme="minorHAnsi" w:hAnsiTheme="minorHAnsi" w:cstheme="minorHAnsi"/>
                <w:lang w:eastAsia="el-GR"/>
              </w:rPr>
              <w:t>Μαρίνα με χερσαία ζώνη έκτασης 25 στρεμμάτων περίπου,</w:t>
            </w:r>
            <w:r w:rsidR="00CB3312">
              <w:rPr>
                <w:rFonts w:asciiTheme="minorHAnsi" w:hAnsiTheme="minorHAnsi" w:cstheme="minorHAnsi"/>
                <w:lang w:eastAsia="el-GR"/>
              </w:rPr>
              <w:t xml:space="preserve"> </w:t>
            </w:r>
            <w:r w:rsidRPr="00AC416B">
              <w:rPr>
                <w:rFonts w:asciiTheme="minorHAnsi" w:hAnsiTheme="minorHAnsi" w:cstheme="minorHAnsi"/>
                <w:lang w:eastAsia="el-GR"/>
              </w:rPr>
              <w:t>με δυνατότητα ελλιμενισμού περίπου 14</w:t>
            </w:r>
            <w:r w:rsidR="001036F7">
              <w:rPr>
                <w:rFonts w:asciiTheme="minorHAnsi" w:hAnsiTheme="minorHAnsi" w:cstheme="minorHAnsi"/>
                <w:lang w:eastAsia="el-GR"/>
              </w:rPr>
              <w:t>0</w:t>
            </w:r>
            <w:r w:rsidRPr="00AC416B">
              <w:rPr>
                <w:rFonts w:asciiTheme="minorHAnsi" w:hAnsiTheme="minorHAnsi" w:cstheme="minorHAnsi"/>
                <w:lang w:eastAsia="el-GR"/>
              </w:rPr>
              <w:t xml:space="preserve"> σκαφών</w:t>
            </w:r>
          </w:p>
        </w:tc>
      </w:tr>
    </w:tbl>
    <w:tbl>
      <w:tblPr>
        <w:tblpPr w:leftFromText="180" w:rightFromText="180" w:vertAnchor="text" w:tblpY="272"/>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0"/>
        <w:gridCol w:w="2310"/>
        <w:gridCol w:w="4530"/>
        <w:gridCol w:w="4527"/>
      </w:tblGrid>
      <w:tr w:rsidR="008E5CF0" w:rsidRPr="00AC416B" w14:paraId="3168BAFB" w14:textId="77777777" w:rsidTr="006C31F2">
        <w:tc>
          <w:tcPr>
            <w:tcW w:w="1309" w:type="pct"/>
            <w:tcBorders>
              <w:bottom w:val="single" w:sz="4" w:space="0" w:color="auto"/>
            </w:tcBorders>
            <w:shd w:val="clear" w:color="auto" w:fill="000086"/>
          </w:tcPr>
          <w:p w14:paraId="3168BAF7" w14:textId="77777777" w:rsidR="008E5CF0" w:rsidRPr="00AC416B" w:rsidRDefault="008E5CF0" w:rsidP="008E5CF0">
            <w:pPr>
              <w:rPr>
                <w:rFonts w:asciiTheme="minorHAnsi" w:hAnsiTheme="minorHAnsi" w:cstheme="minorHAnsi"/>
                <w:b/>
                <w:lang w:val="en-US" w:eastAsia="el-GR"/>
              </w:rPr>
            </w:pPr>
            <w:r w:rsidRPr="00AC416B">
              <w:rPr>
                <w:rFonts w:asciiTheme="minorHAnsi" w:hAnsiTheme="minorHAnsi" w:cstheme="minorHAnsi"/>
                <w:b/>
                <w:lang w:eastAsia="el-GR"/>
              </w:rPr>
              <w:t xml:space="preserve">Μέθοδος Αξιοποίησης </w:t>
            </w:r>
          </w:p>
        </w:tc>
        <w:tc>
          <w:tcPr>
            <w:tcW w:w="750" w:type="pct"/>
            <w:tcBorders>
              <w:bottom w:val="single" w:sz="4" w:space="0" w:color="auto"/>
            </w:tcBorders>
            <w:shd w:val="clear" w:color="auto" w:fill="000086"/>
          </w:tcPr>
          <w:p w14:paraId="3168BAF8" w14:textId="77777777" w:rsidR="008E5CF0" w:rsidRPr="00AC416B" w:rsidRDefault="008E5CF0" w:rsidP="008E5CF0">
            <w:pPr>
              <w:rPr>
                <w:rFonts w:asciiTheme="minorHAnsi" w:hAnsiTheme="minorHAnsi" w:cstheme="minorHAnsi"/>
                <w:b/>
                <w:lang w:val="en-US" w:eastAsia="el-GR"/>
              </w:rPr>
            </w:pPr>
            <w:r w:rsidRPr="00AC416B">
              <w:rPr>
                <w:rFonts w:asciiTheme="minorHAnsi" w:hAnsiTheme="minorHAnsi" w:cstheme="minorHAnsi"/>
                <w:b/>
                <w:lang w:eastAsia="el-GR"/>
              </w:rPr>
              <w:t xml:space="preserve">Σύμβουλοι </w:t>
            </w:r>
          </w:p>
        </w:tc>
        <w:tc>
          <w:tcPr>
            <w:tcW w:w="1471" w:type="pct"/>
            <w:tcBorders>
              <w:bottom w:val="single" w:sz="4" w:space="0" w:color="auto"/>
            </w:tcBorders>
            <w:shd w:val="clear" w:color="auto" w:fill="000086"/>
          </w:tcPr>
          <w:p w14:paraId="3168BAF9" w14:textId="77777777" w:rsidR="008E5CF0" w:rsidRPr="00AC416B" w:rsidRDefault="008E5CF0" w:rsidP="008E5CF0">
            <w:pPr>
              <w:rPr>
                <w:rFonts w:asciiTheme="minorHAnsi" w:hAnsiTheme="minorHAnsi" w:cstheme="minorHAnsi"/>
                <w:b/>
                <w:lang w:eastAsia="el-GR"/>
              </w:rPr>
            </w:pPr>
            <w:r w:rsidRPr="00AC416B">
              <w:rPr>
                <w:rFonts w:asciiTheme="minorHAnsi" w:hAnsiTheme="minorHAnsi" w:cstheme="minorHAnsi"/>
                <w:b/>
                <w:lang w:eastAsia="el-GR"/>
              </w:rPr>
              <w:t>Τρέχουσα Κατάσταση</w:t>
            </w:r>
          </w:p>
        </w:tc>
        <w:tc>
          <w:tcPr>
            <w:tcW w:w="1470" w:type="pct"/>
            <w:tcBorders>
              <w:bottom w:val="single" w:sz="4" w:space="0" w:color="auto"/>
            </w:tcBorders>
            <w:shd w:val="clear" w:color="auto" w:fill="000086"/>
          </w:tcPr>
          <w:p w14:paraId="3168BAFA" w14:textId="77777777" w:rsidR="008E5CF0" w:rsidRPr="00AC416B" w:rsidRDefault="008E5CF0" w:rsidP="008E5CF0">
            <w:pPr>
              <w:rPr>
                <w:rFonts w:asciiTheme="minorHAnsi" w:hAnsiTheme="minorHAnsi" w:cstheme="minorHAnsi"/>
                <w:b/>
                <w:lang w:eastAsia="el-GR"/>
              </w:rPr>
            </w:pPr>
            <w:r w:rsidRPr="00AC416B">
              <w:rPr>
                <w:rFonts w:asciiTheme="minorHAnsi" w:hAnsiTheme="minorHAnsi" w:cstheme="minorHAnsi"/>
                <w:b/>
                <w:lang w:eastAsia="el-GR"/>
              </w:rPr>
              <w:t>Επόμενα Βήματα</w:t>
            </w:r>
          </w:p>
        </w:tc>
      </w:tr>
      <w:tr w:rsidR="008E5CF0" w:rsidRPr="00AC416B" w14:paraId="3168BB12" w14:textId="77777777" w:rsidTr="3EE2116C">
        <w:trPr>
          <w:trHeight w:val="3285"/>
        </w:trPr>
        <w:tc>
          <w:tcPr>
            <w:tcW w:w="1309" w:type="pct"/>
            <w:tcBorders>
              <w:bottom w:val="single" w:sz="4" w:space="0" w:color="auto"/>
            </w:tcBorders>
          </w:tcPr>
          <w:p w14:paraId="3168BAFC" w14:textId="77777777" w:rsidR="008E5CF0" w:rsidRPr="00AC416B" w:rsidRDefault="008E5CF0" w:rsidP="008E5CF0">
            <w:pPr>
              <w:rPr>
                <w:rFonts w:asciiTheme="minorHAnsi" w:hAnsiTheme="minorHAnsi" w:cstheme="minorHAnsi"/>
                <w:lang w:eastAsia="el-GR"/>
              </w:rPr>
            </w:pPr>
            <w:r w:rsidRPr="00AC416B">
              <w:rPr>
                <w:rFonts w:asciiTheme="minorHAnsi" w:hAnsiTheme="minorHAnsi" w:cstheme="minorHAnsi"/>
                <w:lang w:eastAsia="el-GR"/>
              </w:rPr>
              <w:t>Μακροχρόνια</w:t>
            </w:r>
            <w:r w:rsidRPr="00AC416B" w:rsidDel="00612DEE">
              <w:rPr>
                <w:rFonts w:asciiTheme="minorHAnsi" w:hAnsiTheme="minorHAnsi" w:cstheme="minorHAnsi"/>
                <w:lang w:eastAsia="el-GR"/>
              </w:rPr>
              <w:t xml:space="preserve"> </w:t>
            </w:r>
            <w:r w:rsidRPr="00AC416B">
              <w:rPr>
                <w:rFonts w:asciiTheme="minorHAnsi" w:hAnsiTheme="minorHAnsi" w:cstheme="minorHAnsi"/>
                <w:lang w:eastAsia="el-GR"/>
              </w:rPr>
              <w:t>Παραχώρηση</w:t>
            </w:r>
          </w:p>
          <w:p w14:paraId="3168BAFD" w14:textId="77777777" w:rsidR="008E5CF0" w:rsidRPr="00AC416B" w:rsidRDefault="008E5CF0" w:rsidP="008E5CF0">
            <w:pPr>
              <w:rPr>
                <w:rFonts w:asciiTheme="minorHAnsi" w:hAnsiTheme="minorHAnsi" w:cstheme="minorHAnsi"/>
                <w:lang w:eastAsia="el-GR"/>
              </w:rPr>
            </w:pPr>
          </w:p>
          <w:p w14:paraId="3168BAFE" w14:textId="77777777" w:rsidR="008E5CF0" w:rsidRPr="00AC416B" w:rsidRDefault="008E5CF0" w:rsidP="008E5CF0">
            <w:pPr>
              <w:rPr>
                <w:rFonts w:asciiTheme="minorHAnsi" w:hAnsiTheme="minorHAnsi" w:cstheme="minorHAnsi"/>
                <w:lang w:eastAsia="el-GR"/>
              </w:rPr>
            </w:pPr>
          </w:p>
          <w:p w14:paraId="3168BAFF" w14:textId="77777777" w:rsidR="008E5CF0" w:rsidRPr="00AC416B" w:rsidRDefault="008E5CF0" w:rsidP="008E5CF0">
            <w:pPr>
              <w:tabs>
                <w:tab w:val="left" w:pos="480"/>
                <w:tab w:val="left" w:pos="720"/>
                <w:tab w:val="right" w:leader="dot" w:pos="14884"/>
              </w:tabs>
              <w:rPr>
                <w:rFonts w:asciiTheme="minorHAnsi" w:hAnsiTheme="minorHAnsi" w:cstheme="minorHAnsi"/>
                <w:noProof/>
                <w:color w:val="FF0000"/>
                <w:lang w:eastAsia="el-GR"/>
              </w:rPr>
            </w:pPr>
          </w:p>
        </w:tc>
        <w:tc>
          <w:tcPr>
            <w:tcW w:w="750" w:type="pct"/>
            <w:tcBorders>
              <w:bottom w:val="single" w:sz="4" w:space="0" w:color="auto"/>
            </w:tcBorders>
          </w:tcPr>
          <w:p w14:paraId="3168BB00" w14:textId="77777777" w:rsidR="008E5CF0" w:rsidRPr="00AC416B" w:rsidRDefault="008E5CF0" w:rsidP="008E5CF0">
            <w:pPr>
              <w:rPr>
                <w:rFonts w:asciiTheme="minorHAnsi" w:hAnsiTheme="minorHAnsi" w:cstheme="minorHAnsi"/>
                <w:lang w:eastAsia="el-GR"/>
              </w:rPr>
            </w:pPr>
            <w:r w:rsidRPr="00AC416B">
              <w:rPr>
                <w:rFonts w:asciiTheme="minorHAnsi" w:hAnsiTheme="minorHAnsi" w:cstheme="minorHAnsi"/>
                <w:b/>
                <w:lang w:eastAsia="el-GR"/>
              </w:rPr>
              <w:t>Χρηματοοικονομικοί Σύμβουλοι</w:t>
            </w:r>
            <w:r w:rsidRPr="00AC416B">
              <w:rPr>
                <w:rFonts w:asciiTheme="minorHAnsi" w:hAnsiTheme="minorHAnsi" w:cstheme="minorHAnsi"/>
                <w:lang w:eastAsia="el-GR"/>
              </w:rPr>
              <w:t>:</w:t>
            </w:r>
          </w:p>
          <w:p w14:paraId="3168BB01" w14:textId="77777777" w:rsidR="008E5CF0" w:rsidRPr="00AC416B" w:rsidRDefault="008E5CF0" w:rsidP="008E5CF0">
            <w:pPr>
              <w:contextualSpacing/>
              <w:rPr>
                <w:rFonts w:asciiTheme="minorHAnsi" w:hAnsiTheme="minorHAnsi" w:cstheme="minorHAnsi"/>
              </w:rPr>
            </w:pPr>
            <w:r w:rsidRPr="00AC416B">
              <w:rPr>
                <w:rFonts w:asciiTheme="minorHAnsi" w:hAnsiTheme="minorHAnsi" w:cstheme="minorHAnsi"/>
                <w:lang w:val="en-US"/>
              </w:rPr>
              <w:t>Kantor</w:t>
            </w:r>
            <w:r w:rsidRPr="00AC416B">
              <w:rPr>
                <w:rFonts w:asciiTheme="minorHAnsi" w:hAnsiTheme="minorHAnsi" w:cstheme="minorHAnsi"/>
              </w:rPr>
              <w:t xml:space="preserve"> </w:t>
            </w:r>
            <w:r w:rsidRPr="00AC416B">
              <w:rPr>
                <w:rFonts w:asciiTheme="minorHAnsi" w:hAnsiTheme="minorHAnsi" w:cstheme="minorHAnsi"/>
                <w:lang w:val="en-US"/>
              </w:rPr>
              <w:t>Group</w:t>
            </w:r>
          </w:p>
          <w:p w14:paraId="3168BB02" w14:textId="77777777" w:rsidR="008E5CF0" w:rsidRPr="00AC416B" w:rsidRDefault="008E5CF0" w:rsidP="008E5CF0">
            <w:pPr>
              <w:contextualSpacing/>
              <w:rPr>
                <w:rFonts w:asciiTheme="minorHAnsi" w:hAnsiTheme="minorHAnsi" w:cstheme="minorHAnsi"/>
              </w:rPr>
            </w:pPr>
          </w:p>
          <w:p w14:paraId="3168BB03" w14:textId="77777777" w:rsidR="008E5CF0" w:rsidRPr="00AC416B" w:rsidRDefault="008E5CF0" w:rsidP="008E5CF0">
            <w:pPr>
              <w:rPr>
                <w:rFonts w:asciiTheme="minorHAnsi" w:hAnsiTheme="minorHAnsi" w:cstheme="minorHAnsi"/>
                <w:lang w:eastAsia="el-GR"/>
              </w:rPr>
            </w:pPr>
            <w:r w:rsidRPr="00AC416B">
              <w:rPr>
                <w:rFonts w:asciiTheme="minorHAnsi" w:hAnsiTheme="minorHAnsi" w:cstheme="minorHAnsi"/>
                <w:b/>
                <w:lang w:eastAsia="el-GR"/>
              </w:rPr>
              <w:t>Νομικοί Σύμβουλοι</w:t>
            </w:r>
            <w:r w:rsidRPr="00AC416B">
              <w:rPr>
                <w:rFonts w:asciiTheme="minorHAnsi" w:hAnsiTheme="minorHAnsi" w:cstheme="minorHAnsi"/>
                <w:lang w:eastAsia="el-GR"/>
              </w:rPr>
              <w:t xml:space="preserve">: </w:t>
            </w:r>
          </w:p>
          <w:p w14:paraId="3168BB04" w14:textId="77777777" w:rsidR="008E5CF0" w:rsidRPr="00AC416B" w:rsidRDefault="008E5CF0" w:rsidP="008E5CF0">
            <w:pPr>
              <w:contextualSpacing/>
              <w:rPr>
                <w:rFonts w:asciiTheme="minorHAnsi" w:hAnsiTheme="minorHAnsi" w:cstheme="minorHAnsi"/>
              </w:rPr>
            </w:pPr>
            <w:proofErr w:type="spellStart"/>
            <w:r w:rsidRPr="00AC416B">
              <w:rPr>
                <w:rFonts w:asciiTheme="minorHAnsi" w:hAnsiTheme="minorHAnsi" w:cstheme="minorHAnsi"/>
              </w:rPr>
              <w:t>Σφηκάκης</w:t>
            </w:r>
            <w:proofErr w:type="spellEnd"/>
            <w:r w:rsidRPr="00AC416B">
              <w:rPr>
                <w:rFonts w:asciiTheme="minorHAnsi" w:hAnsiTheme="minorHAnsi" w:cstheme="minorHAnsi"/>
              </w:rPr>
              <w:t xml:space="preserve"> &amp; Συνεργάτες</w:t>
            </w:r>
          </w:p>
          <w:p w14:paraId="3168BB05" w14:textId="77777777" w:rsidR="008E5CF0" w:rsidRPr="00AC416B" w:rsidRDefault="008E5CF0" w:rsidP="008E5CF0">
            <w:pPr>
              <w:contextualSpacing/>
              <w:rPr>
                <w:rFonts w:asciiTheme="minorHAnsi" w:hAnsiTheme="minorHAnsi" w:cstheme="minorHAnsi"/>
              </w:rPr>
            </w:pPr>
          </w:p>
          <w:p w14:paraId="3168BB06" w14:textId="77777777" w:rsidR="008E5CF0" w:rsidRPr="00AC416B" w:rsidRDefault="008E5CF0" w:rsidP="008E5CF0">
            <w:pPr>
              <w:rPr>
                <w:rFonts w:asciiTheme="minorHAnsi" w:hAnsiTheme="minorHAnsi" w:cstheme="minorHAnsi"/>
                <w:lang w:eastAsia="el-GR"/>
              </w:rPr>
            </w:pPr>
            <w:r w:rsidRPr="00AC416B">
              <w:rPr>
                <w:rFonts w:asciiTheme="minorHAnsi" w:hAnsiTheme="minorHAnsi" w:cstheme="minorHAnsi"/>
                <w:b/>
                <w:lang w:eastAsia="el-GR"/>
              </w:rPr>
              <w:t>Τεχνικοί Σύμβουλοι</w:t>
            </w:r>
            <w:r w:rsidRPr="00AC416B">
              <w:rPr>
                <w:rFonts w:asciiTheme="minorHAnsi" w:hAnsiTheme="minorHAnsi" w:cstheme="minorHAnsi"/>
                <w:lang w:eastAsia="el-GR"/>
              </w:rPr>
              <w:t xml:space="preserve">: </w:t>
            </w:r>
          </w:p>
          <w:p w14:paraId="3168BB07" w14:textId="77777777" w:rsidR="008E5CF0" w:rsidRPr="00AC416B" w:rsidRDefault="008E5CF0" w:rsidP="008E5CF0">
            <w:pPr>
              <w:contextualSpacing/>
              <w:rPr>
                <w:rFonts w:asciiTheme="minorHAnsi" w:hAnsiTheme="minorHAnsi" w:cstheme="minorHAnsi"/>
              </w:rPr>
            </w:pPr>
            <w:r w:rsidRPr="00AC416B">
              <w:rPr>
                <w:rFonts w:asciiTheme="minorHAnsi" w:hAnsiTheme="minorHAnsi" w:cstheme="minorHAnsi"/>
              </w:rPr>
              <w:t>Τρίτων – ΑΔΚ</w:t>
            </w:r>
          </w:p>
          <w:p w14:paraId="3168BB08" w14:textId="77777777" w:rsidR="008E5CF0" w:rsidRPr="00AC416B" w:rsidRDefault="008E5CF0" w:rsidP="008E5CF0">
            <w:pPr>
              <w:contextualSpacing/>
              <w:rPr>
                <w:rFonts w:asciiTheme="minorHAnsi" w:hAnsiTheme="minorHAnsi" w:cstheme="minorHAnsi"/>
              </w:rPr>
            </w:pPr>
          </w:p>
          <w:p w14:paraId="3168BB09" w14:textId="77777777" w:rsidR="008E5CF0" w:rsidRPr="00AC416B" w:rsidRDefault="008E5CF0" w:rsidP="008E5CF0">
            <w:pPr>
              <w:rPr>
                <w:rFonts w:asciiTheme="minorHAnsi" w:hAnsiTheme="minorHAnsi" w:cstheme="minorHAnsi"/>
                <w:lang w:eastAsia="el-GR"/>
              </w:rPr>
            </w:pPr>
            <w:r w:rsidRPr="00AC416B">
              <w:rPr>
                <w:rFonts w:asciiTheme="minorHAnsi" w:hAnsiTheme="minorHAnsi" w:cstheme="minorHAnsi"/>
                <w:b/>
                <w:lang w:eastAsia="el-GR"/>
              </w:rPr>
              <w:t>Ασφαλιστικός Σύμβουλος</w:t>
            </w:r>
            <w:r w:rsidRPr="00AC416B">
              <w:rPr>
                <w:rFonts w:asciiTheme="minorHAnsi" w:hAnsiTheme="minorHAnsi" w:cstheme="minorHAnsi"/>
                <w:lang w:eastAsia="el-GR"/>
              </w:rPr>
              <w:t xml:space="preserve">: </w:t>
            </w:r>
          </w:p>
          <w:p w14:paraId="3168BB0A" w14:textId="77777777" w:rsidR="008E5CF0" w:rsidRPr="00AC416B" w:rsidRDefault="008E5CF0" w:rsidP="008E5CF0">
            <w:pPr>
              <w:contextualSpacing/>
              <w:rPr>
                <w:rFonts w:asciiTheme="minorHAnsi" w:hAnsiTheme="minorHAnsi" w:cstheme="minorHAnsi"/>
              </w:rPr>
            </w:pPr>
            <w:r w:rsidRPr="00AC416B">
              <w:rPr>
                <w:rFonts w:asciiTheme="minorHAnsi" w:hAnsiTheme="minorHAnsi" w:cstheme="minorHAnsi"/>
                <w:lang w:val="en-US"/>
              </w:rPr>
              <w:t>EXL Consulting</w:t>
            </w:r>
          </w:p>
          <w:p w14:paraId="3168BB0B" w14:textId="77777777" w:rsidR="008E5CF0" w:rsidRPr="00AC416B" w:rsidRDefault="008E5CF0" w:rsidP="008E5CF0">
            <w:pPr>
              <w:contextualSpacing/>
              <w:rPr>
                <w:rFonts w:asciiTheme="minorHAnsi" w:hAnsiTheme="minorHAnsi" w:cstheme="minorHAnsi"/>
              </w:rPr>
            </w:pPr>
          </w:p>
        </w:tc>
        <w:tc>
          <w:tcPr>
            <w:tcW w:w="1471" w:type="pct"/>
            <w:tcBorders>
              <w:bottom w:val="single" w:sz="4" w:space="0" w:color="auto"/>
            </w:tcBorders>
          </w:tcPr>
          <w:p w14:paraId="3168BB0E" w14:textId="20938EA9" w:rsidR="008E5CF0" w:rsidRPr="00AC416B" w:rsidRDefault="008E5CF0" w:rsidP="00A93113">
            <w:pPr>
              <w:ind w:left="346"/>
              <w:rPr>
                <w:rFonts w:asciiTheme="minorHAnsi" w:eastAsiaTheme="minorEastAsia" w:hAnsiTheme="minorHAnsi" w:cstheme="minorBidi"/>
              </w:rPr>
            </w:pPr>
          </w:p>
          <w:p w14:paraId="3168BB0F" w14:textId="77777777" w:rsidR="008E5CF0" w:rsidRPr="00AC416B" w:rsidRDefault="008E5CF0" w:rsidP="008E5CF0">
            <w:pPr>
              <w:pStyle w:val="ListParagraph"/>
              <w:tabs>
                <w:tab w:val="left" w:pos="3"/>
              </w:tabs>
              <w:spacing w:after="0" w:line="240" w:lineRule="auto"/>
              <w:ind w:left="211"/>
              <w:rPr>
                <w:rFonts w:asciiTheme="minorHAnsi" w:eastAsia="Times New Roman" w:hAnsiTheme="minorHAnsi" w:cstheme="minorHAnsi"/>
                <w:sz w:val="24"/>
                <w:szCs w:val="24"/>
                <w:lang w:eastAsia="el-GR"/>
              </w:rPr>
            </w:pPr>
          </w:p>
          <w:p w14:paraId="3168BB10" w14:textId="77777777" w:rsidR="008E5CF0" w:rsidRPr="00AC416B" w:rsidRDefault="008E5CF0" w:rsidP="008E5CF0">
            <w:pPr>
              <w:pStyle w:val="ListParagraph"/>
              <w:tabs>
                <w:tab w:val="left" w:pos="3"/>
              </w:tabs>
              <w:spacing w:after="0" w:line="240" w:lineRule="auto"/>
              <w:ind w:left="211"/>
              <w:rPr>
                <w:rFonts w:asciiTheme="minorHAnsi" w:eastAsia="Times New Roman" w:hAnsiTheme="minorHAnsi" w:cstheme="minorHAnsi"/>
                <w:sz w:val="24"/>
                <w:szCs w:val="24"/>
                <w:lang w:eastAsia="el-GR"/>
              </w:rPr>
            </w:pPr>
          </w:p>
        </w:tc>
        <w:tc>
          <w:tcPr>
            <w:tcW w:w="1470" w:type="pct"/>
            <w:tcBorders>
              <w:bottom w:val="single" w:sz="4" w:space="0" w:color="auto"/>
            </w:tcBorders>
          </w:tcPr>
          <w:p w14:paraId="3168BB11" w14:textId="57D4B37F" w:rsidR="008E5CF0" w:rsidRPr="00AC416B" w:rsidRDefault="008E5CF0" w:rsidP="008E5CF0">
            <w:pPr>
              <w:numPr>
                <w:ilvl w:val="0"/>
                <w:numId w:val="15"/>
              </w:numPr>
              <w:ind w:left="346"/>
              <w:contextualSpacing/>
              <w:rPr>
                <w:rFonts w:asciiTheme="minorHAnsi" w:hAnsiTheme="minorHAnsi" w:cstheme="minorBidi"/>
              </w:rPr>
            </w:pPr>
            <w:r w:rsidRPr="0133B8C0">
              <w:rPr>
                <w:rFonts w:asciiTheme="minorHAnsi" w:hAnsiTheme="minorHAnsi" w:cstheme="minorBidi"/>
                <w:lang w:eastAsia="el-GR"/>
              </w:rPr>
              <w:t xml:space="preserve">Αναμένονται δεσμευτικές προσφορές στις </w:t>
            </w:r>
            <w:r w:rsidR="00D455E5">
              <w:rPr>
                <w:rFonts w:asciiTheme="minorHAnsi" w:hAnsiTheme="minorHAnsi" w:cstheme="minorBidi"/>
                <w:lang w:val="fr-FR" w:eastAsia="el-GR"/>
              </w:rPr>
              <w:t xml:space="preserve"> 18/05/2021</w:t>
            </w:r>
            <w:r w:rsidRPr="0133B8C0">
              <w:rPr>
                <w:rFonts w:asciiTheme="minorHAnsi" w:hAnsiTheme="minorHAnsi" w:cstheme="minorBidi"/>
                <w:lang w:eastAsia="el-GR"/>
              </w:rPr>
              <w:t xml:space="preserve"> </w:t>
            </w:r>
          </w:p>
        </w:tc>
      </w:tr>
    </w:tbl>
    <w:p w14:paraId="3168BB13" w14:textId="77777777" w:rsidR="00A057F0" w:rsidRPr="00AC416B" w:rsidRDefault="00A057F0" w:rsidP="00AF562C">
      <w:pPr>
        <w:rPr>
          <w:rFonts w:asciiTheme="minorHAnsi" w:hAnsiTheme="minorHAnsi" w:cstheme="minorHAnsi"/>
        </w:rPr>
      </w:pPr>
    </w:p>
    <w:p w14:paraId="3168BB14" w14:textId="77777777" w:rsidR="005568AD" w:rsidRPr="00AC416B" w:rsidRDefault="005568AD" w:rsidP="00AF562C">
      <w:pPr>
        <w:rPr>
          <w:rFonts w:asciiTheme="minorHAnsi" w:hAnsiTheme="minorHAnsi" w:cstheme="minorHAnsi"/>
          <w:vanish/>
        </w:rPr>
      </w:pPr>
    </w:p>
    <w:p w14:paraId="3168BB15" w14:textId="77777777" w:rsidR="00DA4A43" w:rsidRPr="00AC416B" w:rsidRDefault="00DA4A43" w:rsidP="00AF562C">
      <w:pPr>
        <w:rPr>
          <w:rFonts w:asciiTheme="minorHAnsi" w:hAnsiTheme="minorHAnsi" w:cstheme="minorHAnsi"/>
        </w:rPr>
      </w:pPr>
    </w:p>
    <w:p w14:paraId="3168BB16" w14:textId="77777777" w:rsidR="00D46C63" w:rsidRPr="00AC416B" w:rsidRDefault="00D46C63" w:rsidP="00AF562C">
      <w:pPr>
        <w:rPr>
          <w:rFonts w:asciiTheme="minorHAnsi" w:hAnsiTheme="minorHAnsi" w:cstheme="minorHAnsi"/>
        </w:rPr>
      </w:pPr>
    </w:p>
    <w:p w14:paraId="3168BB17" w14:textId="77777777" w:rsidR="006B7211" w:rsidRPr="00AC416B" w:rsidRDefault="006B7211" w:rsidP="00AF562C">
      <w:pPr>
        <w:rPr>
          <w:rFonts w:asciiTheme="minorHAnsi" w:hAnsiTheme="minorHAnsi" w:cstheme="minorHAnsi"/>
        </w:rPr>
      </w:pPr>
    </w:p>
    <w:p w14:paraId="3168BB18" w14:textId="77777777" w:rsidR="009B1F4E" w:rsidRPr="00AC416B" w:rsidRDefault="009B1F4E" w:rsidP="00AF562C">
      <w:pPr>
        <w:rPr>
          <w:rFonts w:asciiTheme="minorHAnsi" w:hAnsiTheme="minorHAnsi" w:cstheme="minorHAnsi"/>
        </w:rPr>
      </w:pPr>
    </w:p>
    <w:p w14:paraId="3168BB19" w14:textId="77777777" w:rsidR="00F8390D" w:rsidRDefault="00F8390D" w:rsidP="00AF562C">
      <w:pPr>
        <w:rPr>
          <w:rFonts w:asciiTheme="minorHAnsi" w:hAnsiTheme="minorHAnsi" w:cstheme="minorHAnsi"/>
        </w:rPr>
      </w:pPr>
    </w:p>
    <w:p w14:paraId="3168BB1A" w14:textId="77777777" w:rsidR="00887110" w:rsidRDefault="00887110" w:rsidP="00AF562C">
      <w:pPr>
        <w:rPr>
          <w:rFonts w:asciiTheme="minorHAnsi" w:hAnsiTheme="minorHAnsi" w:cstheme="minorHAnsi"/>
        </w:rPr>
      </w:pPr>
    </w:p>
    <w:p w14:paraId="3168BB1B" w14:textId="77777777" w:rsidR="00887110" w:rsidRDefault="00887110" w:rsidP="00AF562C">
      <w:pPr>
        <w:rPr>
          <w:rFonts w:asciiTheme="minorHAnsi" w:hAnsiTheme="minorHAnsi" w:cstheme="minorHAnsi"/>
        </w:rPr>
      </w:pPr>
    </w:p>
    <w:p w14:paraId="3168BB1C" w14:textId="47EF23DF" w:rsidR="00887110" w:rsidRDefault="00887110" w:rsidP="00AF562C">
      <w:pPr>
        <w:rPr>
          <w:rFonts w:asciiTheme="minorHAnsi" w:hAnsiTheme="minorHAnsi" w:cstheme="minorHAnsi"/>
        </w:rPr>
      </w:pPr>
    </w:p>
    <w:p w14:paraId="3C3FF6C2" w14:textId="77777777" w:rsidR="00545B3F" w:rsidRDefault="00545B3F" w:rsidP="00AF562C">
      <w:pPr>
        <w:rPr>
          <w:rFonts w:asciiTheme="minorHAnsi" w:hAnsiTheme="minorHAnsi" w:cstheme="minorHAnsi"/>
        </w:rPr>
      </w:pPr>
    </w:p>
    <w:p w14:paraId="3168BB1D" w14:textId="77777777" w:rsidR="00887110" w:rsidRPr="00AC416B" w:rsidRDefault="00887110" w:rsidP="00AF562C">
      <w:pPr>
        <w:rPr>
          <w:rFonts w:asciiTheme="minorHAnsi" w:hAnsiTheme="minorHAnsi" w:cstheme="minorHAnsi"/>
        </w:rPr>
      </w:pPr>
    </w:p>
    <w:p w14:paraId="3168BB1E" w14:textId="77777777" w:rsidR="0026620D" w:rsidRPr="00AC416B" w:rsidRDefault="0026620D" w:rsidP="00AF562C">
      <w:pPr>
        <w:rPr>
          <w:rFonts w:asciiTheme="minorHAnsi" w:hAnsiTheme="minorHAnsi" w:cstheme="minorHAnsi"/>
        </w:rPr>
      </w:pPr>
    </w:p>
    <w:p w14:paraId="3168BB1F" w14:textId="77777777" w:rsidR="0026620D" w:rsidRPr="00AC416B" w:rsidRDefault="0026620D" w:rsidP="00AF562C">
      <w:pPr>
        <w:rPr>
          <w:rFonts w:asciiTheme="minorHAnsi" w:hAnsiTheme="minorHAnsi" w:cstheme="minorHAnsi"/>
        </w:rPr>
      </w:pPr>
    </w:p>
    <w:p w14:paraId="3168BB20" w14:textId="77777777" w:rsidR="007C0A93" w:rsidRPr="00AC416B" w:rsidRDefault="007C0A93" w:rsidP="00755C69">
      <w:pPr>
        <w:spacing w:after="200" w:line="276" w:lineRule="auto"/>
        <w:rPr>
          <w:rFonts w:asciiTheme="minorHAnsi" w:hAnsiTheme="minorHAnsi" w:cstheme="minorHAnsi"/>
          <w:lang w:val="en-US"/>
        </w:rPr>
      </w:pPr>
    </w:p>
    <w:tbl>
      <w:tblPr>
        <w:tblpPr w:leftFromText="180" w:rightFromText="180" w:vertAnchor="text" w:tblpY="171"/>
        <w:tblW w:w="5009" w:type="pct"/>
        <w:tblLook w:val="0000" w:firstRow="0" w:lastRow="0" w:firstColumn="0" w:lastColumn="0" w:noHBand="0" w:noVBand="0"/>
      </w:tblPr>
      <w:tblGrid>
        <w:gridCol w:w="15426"/>
      </w:tblGrid>
      <w:tr w:rsidR="005568AD" w:rsidRPr="00AC416B" w14:paraId="3168BB23" w14:textId="77777777" w:rsidTr="00545B3F">
        <w:trPr>
          <w:cantSplit/>
        </w:trPr>
        <w:tc>
          <w:tcPr>
            <w:tcW w:w="5000" w:type="pct"/>
            <w:shd w:val="clear" w:color="auto" w:fill="auto"/>
          </w:tcPr>
          <w:p w14:paraId="3168BB21" w14:textId="6EA4CB39" w:rsidR="005568AD" w:rsidRPr="00AC416B" w:rsidRDefault="006B7211" w:rsidP="00AF562C">
            <w:pPr>
              <w:ind w:left="341" w:hanging="341"/>
              <w:rPr>
                <w:rFonts w:asciiTheme="minorHAnsi" w:hAnsiTheme="minorHAnsi" w:cstheme="minorHAnsi"/>
                <w:lang w:eastAsia="el-GR"/>
              </w:rPr>
            </w:pPr>
            <w:r w:rsidRPr="000D3AFF">
              <w:rPr>
                <w:rFonts w:asciiTheme="minorHAnsi" w:hAnsiTheme="minorHAnsi" w:cstheme="minorHAnsi"/>
                <w:b/>
                <w:lang w:eastAsia="el-GR"/>
              </w:rPr>
              <w:lastRenderedPageBreak/>
              <w:t>4</w:t>
            </w:r>
            <w:r w:rsidR="005568AD" w:rsidRPr="000D3AFF">
              <w:rPr>
                <w:rFonts w:asciiTheme="minorHAnsi" w:hAnsiTheme="minorHAnsi" w:cstheme="minorHAnsi"/>
                <w:b/>
                <w:lang w:eastAsia="el-GR"/>
              </w:rPr>
              <w:t>.</w:t>
            </w:r>
            <w:r w:rsidR="007D2F67" w:rsidRPr="000D3AFF">
              <w:rPr>
                <w:rFonts w:asciiTheme="minorHAnsi" w:hAnsiTheme="minorHAnsi" w:cstheme="minorHAnsi"/>
                <w:b/>
                <w:lang w:eastAsia="el-GR"/>
              </w:rPr>
              <w:t>6</w:t>
            </w:r>
            <w:r w:rsidR="005568AD" w:rsidRPr="00AC416B">
              <w:rPr>
                <w:rFonts w:asciiTheme="minorHAnsi" w:hAnsiTheme="minorHAnsi" w:cstheme="minorHAnsi"/>
                <w:b/>
                <w:lang w:eastAsia="el-GR"/>
              </w:rPr>
              <w:t xml:space="preserve"> Μαρίνα </w:t>
            </w:r>
            <w:proofErr w:type="spellStart"/>
            <w:r w:rsidR="005568AD" w:rsidRPr="00AC416B">
              <w:rPr>
                <w:rFonts w:asciiTheme="minorHAnsi" w:hAnsiTheme="minorHAnsi" w:cstheme="minorHAnsi"/>
                <w:b/>
                <w:lang w:eastAsia="el-GR"/>
              </w:rPr>
              <w:t>Μανδρακίου</w:t>
            </w:r>
            <w:proofErr w:type="spellEnd"/>
            <w:r w:rsidR="005568AD" w:rsidRPr="00AC416B">
              <w:rPr>
                <w:rFonts w:asciiTheme="minorHAnsi" w:hAnsiTheme="minorHAnsi" w:cstheme="minorHAnsi"/>
                <w:b/>
                <w:lang w:eastAsia="el-GR"/>
              </w:rPr>
              <w:t xml:space="preserve"> – Ρόδος </w:t>
            </w:r>
          </w:p>
          <w:p w14:paraId="3168BB22" w14:textId="77777777" w:rsidR="005568AD" w:rsidRPr="00AC416B" w:rsidRDefault="005568AD" w:rsidP="00AF562C">
            <w:pPr>
              <w:ind w:left="341"/>
              <w:rPr>
                <w:rFonts w:asciiTheme="minorHAnsi" w:hAnsiTheme="minorHAnsi" w:cstheme="minorHAnsi"/>
                <w:lang w:eastAsia="el-GR"/>
              </w:rPr>
            </w:pPr>
            <w:r w:rsidRPr="00AC416B">
              <w:rPr>
                <w:rFonts w:asciiTheme="minorHAnsi" w:hAnsiTheme="minorHAnsi" w:cstheme="minorHAnsi"/>
                <w:lang w:eastAsia="el-GR"/>
              </w:rPr>
              <w:t>Μαρίνα με χερσαία ζώνη έκτασης 12,7 στρεμμάτων περίπου και δυνατότητα ελλιμενισμού περίπου 175 σκαφών</w:t>
            </w:r>
          </w:p>
        </w:tc>
      </w:tr>
      <w:bookmarkEnd w:id="23"/>
    </w:tbl>
    <w:p w14:paraId="3168BB24" w14:textId="77777777" w:rsidR="00D55913" w:rsidRPr="00AC416B" w:rsidRDefault="00D55913" w:rsidP="00AF562C">
      <w:pPr>
        <w:rPr>
          <w:rFonts w:asciiTheme="minorHAnsi" w:hAnsiTheme="minorHAnsi" w:cstheme="minorHAnsi"/>
          <w:iCs/>
          <w:color w:val="FF0000"/>
          <w:lang w:eastAsia="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6"/>
        <w:gridCol w:w="2308"/>
        <w:gridCol w:w="4590"/>
        <w:gridCol w:w="4404"/>
      </w:tblGrid>
      <w:tr w:rsidR="005568AD" w:rsidRPr="00AC416B" w14:paraId="3168BB29" w14:textId="77777777" w:rsidTr="00E42589">
        <w:trPr>
          <w:trHeight w:val="348"/>
        </w:trPr>
        <w:tc>
          <w:tcPr>
            <w:tcW w:w="1335" w:type="pct"/>
            <w:tcBorders>
              <w:bottom w:val="single" w:sz="4" w:space="0" w:color="auto"/>
            </w:tcBorders>
            <w:shd w:val="clear" w:color="auto" w:fill="000086"/>
          </w:tcPr>
          <w:p w14:paraId="3168BB25" w14:textId="77777777" w:rsidR="005568AD" w:rsidRPr="00E42589" w:rsidRDefault="005568AD" w:rsidP="00AF562C">
            <w:pPr>
              <w:rPr>
                <w:rFonts w:asciiTheme="minorHAnsi" w:hAnsiTheme="minorHAnsi" w:cstheme="minorHAnsi"/>
                <w:b/>
                <w:color w:val="FFFFFF" w:themeColor="background1"/>
                <w:lang w:val="en-US" w:eastAsia="el-GR"/>
              </w:rPr>
            </w:pPr>
            <w:r w:rsidRPr="00E42589">
              <w:rPr>
                <w:rFonts w:asciiTheme="minorHAnsi" w:hAnsiTheme="minorHAnsi" w:cstheme="minorHAnsi"/>
                <w:b/>
                <w:color w:val="FFFFFF" w:themeColor="background1"/>
                <w:lang w:eastAsia="el-GR"/>
              </w:rPr>
              <w:t xml:space="preserve">Μέθοδος Αξιοποίησης </w:t>
            </w:r>
          </w:p>
        </w:tc>
        <w:tc>
          <w:tcPr>
            <w:tcW w:w="728" w:type="pct"/>
            <w:tcBorders>
              <w:bottom w:val="single" w:sz="4" w:space="0" w:color="auto"/>
            </w:tcBorders>
            <w:shd w:val="clear" w:color="auto" w:fill="000086"/>
          </w:tcPr>
          <w:p w14:paraId="3168BB26" w14:textId="77777777" w:rsidR="005568AD" w:rsidRPr="00E42589" w:rsidRDefault="005568AD" w:rsidP="00AF562C">
            <w:pPr>
              <w:rPr>
                <w:rFonts w:asciiTheme="minorHAnsi" w:hAnsiTheme="minorHAnsi" w:cstheme="minorHAnsi"/>
                <w:b/>
                <w:color w:val="FFFFFF" w:themeColor="background1"/>
                <w:lang w:val="en-US" w:eastAsia="el-GR"/>
              </w:rPr>
            </w:pPr>
            <w:r w:rsidRPr="00E42589">
              <w:rPr>
                <w:rFonts w:asciiTheme="minorHAnsi" w:hAnsiTheme="minorHAnsi" w:cstheme="minorHAnsi"/>
                <w:b/>
                <w:color w:val="FFFFFF" w:themeColor="background1"/>
                <w:lang w:eastAsia="el-GR"/>
              </w:rPr>
              <w:t xml:space="preserve">Σύμβουλοι </w:t>
            </w:r>
          </w:p>
        </w:tc>
        <w:tc>
          <w:tcPr>
            <w:tcW w:w="1499" w:type="pct"/>
            <w:tcBorders>
              <w:bottom w:val="single" w:sz="4" w:space="0" w:color="auto"/>
            </w:tcBorders>
            <w:shd w:val="clear" w:color="auto" w:fill="000086"/>
          </w:tcPr>
          <w:p w14:paraId="3168BB27" w14:textId="77777777" w:rsidR="005568AD" w:rsidRPr="00E42589" w:rsidRDefault="005568AD" w:rsidP="00AF562C">
            <w:pPr>
              <w:rPr>
                <w:rFonts w:asciiTheme="minorHAnsi" w:hAnsiTheme="minorHAnsi" w:cstheme="minorHAnsi"/>
                <w:b/>
                <w:color w:val="FFFFFF" w:themeColor="background1"/>
                <w:lang w:eastAsia="el-GR"/>
              </w:rPr>
            </w:pPr>
            <w:r w:rsidRPr="00E42589">
              <w:rPr>
                <w:rFonts w:asciiTheme="minorHAnsi" w:hAnsiTheme="minorHAnsi" w:cstheme="minorHAnsi"/>
                <w:b/>
                <w:color w:val="FFFFFF" w:themeColor="background1"/>
                <w:lang w:eastAsia="el-GR"/>
              </w:rPr>
              <w:t>Τρέχουσα Κατάσταση</w:t>
            </w:r>
          </w:p>
        </w:tc>
        <w:tc>
          <w:tcPr>
            <w:tcW w:w="1438" w:type="pct"/>
            <w:tcBorders>
              <w:bottom w:val="single" w:sz="4" w:space="0" w:color="auto"/>
            </w:tcBorders>
            <w:shd w:val="clear" w:color="auto" w:fill="000086"/>
          </w:tcPr>
          <w:p w14:paraId="3168BB28" w14:textId="77777777" w:rsidR="005568AD" w:rsidRPr="00E42589" w:rsidRDefault="005568AD" w:rsidP="00AF562C">
            <w:pPr>
              <w:rPr>
                <w:rFonts w:asciiTheme="minorHAnsi" w:hAnsiTheme="minorHAnsi" w:cstheme="minorHAnsi"/>
                <w:b/>
                <w:color w:val="FFFFFF" w:themeColor="background1"/>
                <w:lang w:eastAsia="el-GR"/>
              </w:rPr>
            </w:pPr>
            <w:r w:rsidRPr="00E42589">
              <w:rPr>
                <w:rFonts w:asciiTheme="minorHAnsi" w:hAnsiTheme="minorHAnsi" w:cstheme="minorHAnsi"/>
                <w:b/>
                <w:color w:val="FFFFFF" w:themeColor="background1"/>
                <w:lang w:eastAsia="el-GR"/>
              </w:rPr>
              <w:t>Επόμενα Βήματα</w:t>
            </w:r>
          </w:p>
        </w:tc>
      </w:tr>
      <w:tr w:rsidR="000F4172" w:rsidRPr="00AC416B" w14:paraId="3168BB37" w14:textId="77777777" w:rsidTr="3EE2116C">
        <w:trPr>
          <w:trHeight w:val="1320"/>
        </w:trPr>
        <w:tc>
          <w:tcPr>
            <w:tcW w:w="1335" w:type="pct"/>
            <w:tcBorders>
              <w:bottom w:val="single" w:sz="4" w:space="0" w:color="auto"/>
            </w:tcBorders>
          </w:tcPr>
          <w:p w14:paraId="3168BB2A" w14:textId="77777777" w:rsidR="000F4172" w:rsidRPr="00AC416B" w:rsidRDefault="000F4172" w:rsidP="000F4172">
            <w:pPr>
              <w:tabs>
                <w:tab w:val="left" w:pos="480"/>
                <w:tab w:val="left" w:pos="720"/>
                <w:tab w:val="right" w:leader="dot" w:pos="14884"/>
              </w:tabs>
              <w:rPr>
                <w:rFonts w:asciiTheme="minorHAnsi" w:hAnsiTheme="minorHAnsi" w:cstheme="minorHAnsi"/>
                <w:noProof/>
                <w:color w:val="FF0000"/>
                <w:lang w:eastAsia="el-GR"/>
              </w:rPr>
            </w:pPr>
            <w:r w:rsidRPr="00AC416B">
              <w:rPr>
                <w:rFonts w:asciiTheme="minorHAnsi" w:hAnsiTheme="minorHAnsi" w:cstheme="minorHAnsi"/>
                <w:noProof/>
                <w:lang w:eastAsia="el-GR"/>
              </w:rPr>
              <w:t>Μακροχ</w:t>
            </w:r>
            <w:r w:rsidR="00433B13" w:rsidRPr="00AC416B">
              <w:rPr>
                <w:rFonts w:asciiTheme="minorHAnsi" w:hAnsiTheme="minorHAnsi" w:cstheme="minorHAnsi"/>
                <w:noProof/>
                <w:lang w:eastAsia="el-GR"/>
              </w:rPr>
              <w:t>ρ</w:t>
            </w:r>
            <w:r w:rsidRPr="00AC416B">
              <w:rPr>
                <w:rFonts w:asciiTheme="minorHAnsi" w:hAnsiTheme="minorHAnsi" w:cstheme="minorHAnsi"/>
                <w:noProof/>
                <w:lang w:eastAsia="el-GR"/>
              </w:rPr>
              <w:t xml:space="preserve">όνια παραχώρηση </w:t>
            </w:r>
          </w:p>
        </w:tc>
        <w:tc>
          <w:tcPr>
            <w:tcW w:w="728" w:type="pct"/>
            <w:tcBorders>
              <w:bottom w:val="single" w:sz="4" w:space="0" w:color="auto"/>
            </w:tcBorders>
          </w:tcPr>
          <w:p w14:paraId="3168BB2B" w14:textId="77777777" w:rsidR="000F4172" w:rsidRPr="00AC416B" w:rsidRDefault="000F4172" w:rsidP="000F4172">
            <w:pPr>
              <w:rPr>
                <w:rFonts w:asciiTheme="minorHAnsi" w:hAnsiTheme="minorHAnsi" w:cstheme="minorHAnsi"/>
                <w:lang w:eastAsia="el-GR"/>
              </w:rPr>
            </w:pPr>
            <w:r w:rsidRPr="00AC416B">
              <w:rPr>
                <w:rFonts w:asciiTheme="minorHAnsi" w:hAnsiTheme="minorHAnsi" w:cstheme="minorHAnsi"/>
                <w:b/>
                <w:lang w:eastAsia="el-GR"/>
              </w:rPr>
              <w:t>Χρηματοοικονομικοί Σύμβουλοι</w:t>
            </w:r>
            <w:r w:rsidRPr="00AC416B">
              <w:rPr>
                <w:rFonts w:asciiTheme="minorHAnsi" w:hAnsiTheme="minorHAnsi" w:cstheme="minorHAnsi"/>
                <w:lang w:eastAsia="el-GR"/>
              </w:rPr>
              <w:t>:</w:t>
            </w:r>
          </w:p>
          <w:p w14:paraId="3168BB2C" w14:textId="77777777" w:rsidR="000F4172" w:rsidRPr="00AC416B" w:rsidRDefault="000F4172" w:rsidP="000F4172">
            <w:pPr>
              <w:contextualSpacing/>
              <w:rPr>
                <w:rFonts w:asciiTheme="minorHAnsi" w:hAnsiTheme="minorHAnsi" w:cstheme="minorHAnsi"/>
              </w:rPr>
            </w:pPr>
            <w:r w:rsidRPr="00AC416B">
              <w:rPr>
                <w:rFonts w:asciiTheme="minorHAnsi" w:hAnsiTheme="minorHAnsi" w:cstheme="minorHAnsi"/>
                <w:lang w:val="en-US"/>
              </w:rPr>
              <w:t>Kantor</w:t>
            </w:r>
            <w:r w:rsidRPr="00AC416B">
              <w:rPr>
                <w:rFonts w:asciiTheme="minorHAnsi" w:hAnsiTheme="minorHAnsi" w:cstheme="minorHAnsi"/>
              </w:rPr>
              <w:t xml:space="preserve"> </w:t>
            </w:r>
            <w:r w:rsidRPr="00AC416B">
              <w:rPr>
                <w:rFonts w:asciiTheme="minorHAnsi" w:hAnsiTheme="minorHAnsi" w:cstheme="minorHAnsi"/>
                <w:lang w:val="en-US"/>
              </w:rPr>
              <w:t>Group</w:t>
            </w:r>
          </w:p>
          <w:p w14:paraId="3168BB2D" w14:textId="77777777" w:rsidR="000F4172" w:rsidRPr="00AC416B" w:rsidRDefault="000F4172" w:rsidP="000F4172">
            <w:pPr>
              <w:contextualSpacing/>
              <w:rPr>
                <w:rFonts w:asciiTheme="minorHAnsi" w:hAnsiTheme="minorHAnsi" w:cstheme="minorHAnsi"/>
              </w:rPr>
            </w:pPr>
          </w:p>
          <w:p w14:paraId="3168BB2E" w14:textId="77777777" w:rsidR="000F4172" w:rsidRPr="00AC416B" w:rsidRDefault="000F4172" w:rsidP="000F4172">
            <w:pPr>
              <w:ind w:left="-44" w:firstLine="44"/>
              <w:rPr>
                <w:rFonts w:asciiTheme="minorHAnsi" w:hAnsiTheme="minorHAnsi" w:cstheme="minorHAnsi"/>
                <w:lang w:eastAsia="el-GR"/>
              </w:rPr>
            </w:pPr>
            <w:r w:rsidRPr="00AC416B">
              <w:rPr>
                <w:rFonts w:asciiTheme="minorHAnsi" w:hAnsiTheme="minorHAnsi" w:cstheme="minorHAnsi"/>
                <w:b/>
                <w:lang w:eastAsia="el-GR"/>
              </w:rPr>
              <w:t>Νομικοί Σύμβουλοι</w:t>
            </w:r>
            <w:r w:rsidRPr="00AC416B">
              <w:rPr>
                <w:rFonts w:asciiTheme="minorHAnsi" w:hAnsiTheme="minorHAnsi" w:cstheme="minorHAnsi"/>
                <w:lang w:eastAsia="el-GR"/>
              </w:rPr>
              <w:t xml:space="preserve">: </w:t>
            </w:r>
          </w:p>
          <w:p w14:paraId="3168BB2F" w14:textId="77777777" w:rsidR="000F4172" w:rsidRPr="00AC416B" w:rsidRDefault="000F4172" w:rsidP="000F4172">
            <w:pPr>
              <w:contextualSpacing/>
              <w:rPr>
                <w:rFonts w:asciiTheme="minorHAnsi" w:hAnsiTheme="minorHAnsi" w:cstheme="minorHAnsi"/>
              </w:rPr>
            </w:pPr>
            <w:proofErr w:type="spellStart"/>
            <w:r w:rsidRPr="00AC416B">
              <w:rPr>
                <w:rFonts w:asciiTheme="minorHAnsi" w:hAnsiTheme="minorHAnsi" w:cstheme="minorHAnsi"/>
              </w:rPr>
              <w:t>Σφηκάκης</w:t>
            </w:r>
            <w:proofErr w:type="spellEnd"/>
            <w:r w:rsidRPr="00AC416B">
              <w:rPr>
                <w:rFonts w:asciiTheme="minorHAnsi" w:hAnsiTheme="minorHAnsi" w:cstheme="minorHAnsi"/>
              </w:rPr>
              <w:t xml:space="preserve"> &amp; Συνεργάτες</w:t>
            </w:r>
          </w:p>
          <w:p w14:paraId="3168BB30" w14:textId="77777777" w:rsidR="000F4172" w:rsidRPr="00AC416B" w:rsidRDefault="000F4172" w:rsidP="000F4172">
            <w:pPr>
              <w:contextualSpacing/>
              <w:rPr>
                <w:rFonts w:asciiTheme="minorHAnsi" w:hAnsiTheme="minorHAnsi" w:cstheme="minorHAnsi"/>
              </w:rPr>
            </w:pPr>
          </w:p>
          <w:p w14:paraId="3168BB31" w14:textId="77777777" w:rsidR="000F4172" w:rsidRPr="00AC416B" w:rsidRDefault="000F4172" w:rsidP="000F4172">
            <w:pPr>
              <w:ind w:left="-44" w:firstLine="44"/>
              <w:rPr>
                <w:rFonts w:asciiTheme="minorHAnsi" w:hAnsiTheme="minorHAnsi" w:cstheme="minorHAnsi"/>
                <w:lang w:eastAsia="el-GR"/>
              </w:rPr>
            </w:pPr>
            <w:r w:rsidRPr="00AC416B">
              <w:rPr>
                <w:rFonts w:asciiTheme="minorHAnsi" w:hAnsiTheme="minorHAnsi" w:cstheme="minorHAnsi"/>
                <w:b/>
                <w:lang w:eastAsia="el-GR"/>
              </w:rPr>
              <w:t>Τεχνικοί Σύμβουλοι</w:t>
            </w:r>
            <w:r w:rsidRPr="00AC416B">
              <w:rPr>
                <w:rFonts w:asciiTheme="minorHAnsi" w:hAnsiTheme="minorHAnsi" w:cstheme="minorHAnsi"/>
                <w:lang w:eastAsia="el-GR"/>
              </w:rPr>
              <w:t xml:space="preserve">: </w:t>
            </w:r>
          </w:p>
          <w:p w14:paraId="3168BB32" w14:textId="77777777" w:rsidR="000F4172" w:rsidRPr="00AC416B" w:rsidRDefault="000F4172" w:rsidP="000F4172">
            <w:pPr>
              <w:ind w:left="-44"/>
              <w:contextualSpacing/>
              <w:rPr>
                <w:rFonts w:asciiTheme="minorHAnsi" w:hAnsiTheme="minorHAnsi" w:cstheme="minorHAnsi"/>
              </w:rPr>
            </w:pPr>
            <w:proofErr w:type="spellStart"/>
            <w:r w:rsidRPr="00AC416B">
              <w:rPr>
                <w:rFonts w:asciiTheme="minorHAnsi" w:hAnsiTheme="minorHAnsi" w:cstheme="minorHAnsi"/>
                <w:lang w:val="en-US"/>
              </w:rPr>
              <w:t>Marnet</w:t>
            </w:r>
            <w:proofErr w:type="spellEnd"/>
            <w:r w:rsidRPr="00AC416B">
              <w:rPr>
                <w:rFonts w:asciiTheme="minorHAnsi" w:hAnsiTheme="minorHAnsi" w:cstheme="minorHAnsi"/>
              </w:rPr>
              <w:t xml:space="preserve"> &amp; Γραφείο Παπαγιάννη </w:t>
            </w:r>
          </w:p>
          <w:p w14:paraId="3168BB33" w14:textId="77777777" w:rsidR="000F4172" w:rsidRPr="00AC416B" w:rsidRDefault="000F4172" w:rsidP="000F4172">
            <w:pPr>
              <w:ind w:left="-44"/>
              <w:contextualSpacing/>
              <w:rPr>
                <w:rFonts w:asciiTheme="minorHAnsi" w:hAnsiTheme="minorHAnsi" w:cstheme="minorHAnsi"/>
              </w:rPr>
            </w:pPr>
          </w:p>
        </w:tc>
        <w:tc>
          <w:tcPr>
            <w:tcW w:w="1499" w:type="pct"/>
            <w:tcBorders>
              <w:bottom w:val="single" w:sz="4" w:space="0" w:color="auto"/>
            </w:tcBorders>
          </w:tcPr>
          <w:p w14:paraId="3168BB34" w14:textId="77777777" w:rsidR="000F4172" w:rsidRPr="00AC416B" w:rsidRDefault="007C0A93" w:rsidP="00D0585B">
            <w:pPr>
              <w:pStyle w:val="ListParagraph"/>
              <w:numPr>
                <w:ilvl w:val="0"/>
                <w:numId w:val="74"/>
              </w:numPr>
              <w:spacing w:line="240" w:lineRule="auto"/>
              <w:ind w:left="301" w:hanging="301"/>
              <w:rPr>
                <w:rFonts w:asciiTheme="minorHAnsi" w:hAnsiTheme="minorHAnsi" w:cstheme="minorHAnsi"/>
                <w:lang w:eastAsia="el-GR"/>
              </w:rPr>
            </w:pPr>
            <w:r w:rsidRPr="00AC416B">
              <w:rPr>
                <w:rFonts w:asciiTheme="minorHAnsi" w:eastAsia="Times New Roman" w:hAnsiTheme="minorHAnsi" w:cstheme="minorHAnsi"/>
                <w:sz w:val="24"/>
                <w:szCs w:val="24"/>
                <w:lang w:eastAsia="el-GR"/>
              </w:rPr>
              <w:t>Διεξάγεται Τεχνικός και Νομικός έλεγχος της μαρίνας</w:t>
            </w:r>
            <w:r w:rsidR="00CB3312">
              <w:rPr>
                <w:rFonts w:asciiTheme="minorHAnsi" w:hAnsiTheme="minorHAnsi" w:cstheme="minorHAnsi"/>
                <w:lang w:eastAsia="el-GR"/>
              </w:rPr>
              <w:t xml:space="preserve"> </w:t>
            </w:r>
          </w:p>
        </w:tc>
        <w:tc>
          <w:tcPr>
            <w:tcW w:w="1438" w:type="pct"/>
            <w:tcBorders>
              <w:bottom w:val="single" w:sz="4" w:space="0" w:color="auto"/>
            </w:tcBorders>
          </w:tcPr>
          <w:p w14:paraId="3168BB36" w14:textId="1DB4F572" w:rsidR="000F4172" w:rsidRPr="00AC416B" w:rsidRDefault="00554F1D" w:rsidP="3EE2116C">
            <w:pPr>
              <w:pStyle w:val="ListParagraph"/>
              <w:numPr>
                <w:ilvl w:val="0"/>
                <w:numId w:val="74"/>
              </w:numPr>
              <w:spacing w:line="240" w:lineRule="auto"/>
              <w:ind w:left="301" w:hanging="301"/>
              <w:rPr>
                <w:lang w:eastAsia="el-GR"/>
              </w:rPr>
            </w:pPr>
            <w:r>
              <w:rPr>
                <w:rFonts w:asciiTheme="minorHAnsi" w:eastAsia="Times New Roman" w:hAnsiTheme="minorHAnsi" w:cstheme="minorHAnsi"/>
                <w:sz w:val="24"/>
                <w:szCs w:val="24"/>
                <w:lang w:eastAsia="el-GR"/>
              </w:rPr>
              <w:t xml:space="preserve">Δημοσίευση </w:t>
            </w:r>
            <w:r w:rsidR="00193A79" w:rsidRPr="00A93113">
              <w:rPr>
                <w:rFonts w:asciiTheme="minorHAnsi" w:eastAsia="Times New Roman" w:hAnsiTheme="minorHAnsi" w:cstheme="minorHAnsi"/>
                <w:sz w:val="24"/>
                <w:szCs w:val="24"/>
                <w:lang w:eastAsia="el-GR"/>
              </w:rPr>
              <w:t>Πρόσκλησης Εκδήλωσης Ενδιαφέροντος (</w:t>
            </w:r>
            <w:proofErr w:type="spellStart"/>
            <w:r w:rsidR="00193A79" w:rsidRPr="00A93113">
              <w:rPr>
                <w:rFonts w:asciiTheme="minorHAnsi" w:eastAsia="Times New Roman" w:hAnsiTheme="minorHAnsi" w:cstheme="minorHAnsi"/>
                <w:sz w:val="24"/>
                <w:szCs w:val="24"/>
                <w:lang w:eastAsia="el-GR"/>
              </w:rPr>
              <w:t>ΕοΙ</w:t>
            </w:r>
            <w:proofErr w:type="spellEnd"/>
            <w:r w:rsidR="00193A79" w:rsidRPr="00A93113">
              <w:rPr>
                <w:rFonts w:asciiTheme="minorHAnsi" w:eastAsia="Times New Roman" w:hAnsiTheme="minorHAnsi" w:cstheme="minorHAnsi"/>
                <w:sz w:val="24"/>
                <w:szCs w:val="24"/>
                <w:lang w:eastAsia="el-GR"/>
              </w:rPr>
              <w:t>)</w:t>
            </w:r>
            <w:r w:rsidR="00200ADB">
              <w:rPr>
                <w:rFonts w:asciiTheme="minorHAnsi" w:eastAsia="Times New Roman" w:hAnsiTheme="minorHAnsi" w:cstheme="minorHAnsi"/>
                <w:sz w:val="24"/>
                <w:szCs w:val="24"/>
                <w:lang w:eastAsia="el-GR"/>
              </w:rPr>
              <w:t xml:space="preserve"> για την έναρξη του Διαγωνισμού</w:t>
            </w:r>
          </w:p>
        </w:tc>
      </w:tr>
    </w:tbl>
    <w:p w14:paraId="3168BB38" w14:textId="77777777" w:rsidR="00D46C63" w:rsidRPr="00AC416B" w:rsidRDefault="00D46C63" w:rsidP="00AF562C">
      <w:pPr>
        <w:rPr>
          <w:rFonts w:asciiTheme="minorHAnsi" w:hAnsiTheme="minorHAnsi" w:cstheme="minorHAnsi"/>
        </w:rPr>
      </w:pPr>
    </w:p>
    <w:p w14:paraId="3168BB39" w14:textId="77777777" w:rsidR="00A057F0" w:rsidRPr="00AC416B" w:rsidRDefault="00D46C63" w:rsidP="00AF562C">
      <w:pPr>
        <w:rPr>
          <w:rFonts w:asciiTheme="minorHAnsi" w:hAnsiTheme="minorHAnsi" w:cstheme="minorHAnsi"/>
        </w:rPr>
      </w:pPr>
      <w:r w:rsidRPr="00AC416B">
        <w:rPr>
          <w:rFonts w:asciiTheme="minorHAnsi" w:hAnsiTheme="minorHAnsi" w:cstheme="minorHAnsi"/>
        </w:rPr>
        <w:br w:type="page"/>
      </w:r>
    </w:p>
    <w:tbl>
      <w:tblPr>
        <w:tblW w:w="4937" w:type="pct"/>
        <w:tblLook w:val="0000" w:firstRow="0" w:lastRow="0" w:firstColumn="0" w:lastColumn="0" w:noHBand="0" w:noVBand="0"/>
      </w:tblPr>
      <w:tblGrid>
        <w:gridCol w:w="15204"/>
      </w:tblGrid>
      <w:tr w:rsidR="005568AD" w:rsidRPr="00AC416B" w14:paraId="3168BB3C" w14:textId="77777777" w:rsidTr="00545B3F">
        <w:trPr>
          <w:cantSplit/>
          <w:trHeight w:val="974"/>
        </w:trPr>
        <w:tc>
          <w:tcPr>
            <w:tcW w:w="5000" w:type="pct"/>
            <w:shd w:val="clear" w:color="auto" w:fill="auto"/>
          </w:tcPr>
          <w:p w14:paraId="3168BB3A" w14:textId="77777777" w:rsidR="005568AD" w:rsidRPr="00AC416B" w:rsidRDefault="005568AD" w:rsidP="00813679">
            <w:pPr>
              <w:keepNext/>
              <w:numPr>
                <w:ilvl w:val="0"/>
                <w:numId w:val="22"/>
              </w:numPr>
              <w:ind w:left="341" w:hanging="341"/>
              <w:outlineLvl w:val="0"/>
              <w:rPr>
                <w:rFonts w:asciiTheme="minorHAnsi" w:hAnsiTheme="minorHAnsi" w:cstheme="minorHAnsi"/>
                <w:b/>
                <w:lang w:val="en-US" w:eastAsia="el-GR"/>
              </w:rPr>
            </w:pPr>
            <w:bookmarkStart w:id="25" w:name="_Toc451601843"/>
            <w:bookmarkStart w:id="26" w:name="_Toc42782965"/>
            <w:r w:rsidRPr="00AC416B">
              <w:rPr>
                <w:rFonts w:asciiTheme="minorHAnsi" w:hAnsiTheme="minorHAnsi" w:cstheme="minorHAnsi"/>
                <w:b/>
                <w:lang w:eastAsia="el-GR"/>
              </w:rPr>
              <w:lastRenderedPageBreak/>
              <w:t>ΕΓΝΑΤΙΑ ΟΔΟΣ</w:t>
            </w:r>
            <w:bookmarkEnd w:id="25"/>
            <w:bookmarkEnd w:id="26"/>
          </w:p>
          <w:p w14:paraId="3168BB3B" w14:textId="77777777" w:rsidR="005568AD" w:rsidRPr="00AC416B" w:rsidRDefault="005568AD" w:rsidP="00AF562C">
            <w:pPr>
              <w:keepNext/>
              <w:ind w:left="341"/>
              <w:outlineLvl w:val="0"/>
              <w:rPr>
                <w:rFonts w:asciiTheme="minorHAnsi" w:hAnsiTheme="minorHAnsi" w:cstheme="minorHAnsi"/>
                <w:lang w:eastAsia="el-GR"/>
              </w:rPr>
            </w:pPr>
            <w:bookmarkStart w:id="27" w:name="_Toc451601844"/>
            <w:bookmarkStart w:id="28" w:name="_Toc451601924"/>
            <w:bookmarkStart w:id="29" w:name="_Toc451602268"/>
            <w:bookmarkStart w:id="30" w:name="_Toc468211542"/>
            <w:bookmarkStart w:id="31" w:name="_Toc475697987"/>
            <w:bookmarkStart w:id="32" w:name="_Toc482715991"/>
            <w:bookmarkStart w:id="33" w:name="_Toc482716132"/>
            <w:bookmarkStart w:id="34" w:name="_Toc499215738"/>
            <w:bookmarkStart w:id="35" w:name="_Toc514148870"/>
            <w:bookmarkStart w:id="36" w:name="_Toc514158711"/>
            <w:bookmarkStart w:id="37" w:name="_Toc514158839"/>
            <w:bookmarkStart w:id="38" w:name="_Toc514159156"/>
            <w:bookmarkStart w:id="39" w:name="_Toc514231623"/>
            <w:bookmarkStart w:id="40" w:name="_Toc532913168"/>
            <w:bookmarkStart w:id="41" w:name="_Toc960262"/>
            <w:bookmarkStart w:id="42" w:name="_Toc18405348"/>
            <w:bookmarkStart w:id="43" w:name="_Toc22299687"/>
            <w:bookmarkStart w:id="44" w:name="_Toc22307583"/>
            <w:bookmarkStart w:id="45" w:name="_Toc22310451"/>
            <w:bookmarkStart w:id="46" w:name="_Toc34831550"/>
            <w:bookmarkStart w:id="47" w:name="_Toc42782812"/>
            <w:bookmarkStart w:id="48" w:name="_Toc42782966"/>
            <w:r w:rsidRPr="00AC416B">
              <w:rPr>
                <w:rFonts w:asciiTheme="minorHAnsi" w:hAnsiTheme="minorHAnsi" w:cstheme="minorHAnsi"/>
                <w:lang w:eastAsia="el-GR"/>
              </w:rPr>
              <w:t>Ένας πλήρως κατασκευασμένος και εν λειτουργία αυτοκινητόδρομος μήκους 648 χιλιομέτρων, με διόδια, στη Βόρεια Ελλάδα, που συνδέει την Ηγουμενίτσα με τα Τουρκικά σύνορα και οι επί του αυτοκινητοδρόμου τρεις Κάθετοι Άξονες</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AC416B">
              <w:rPr>
                <w:rFonts w:asciiTheme="minorHAnsi" w:hAnsiTheme="minorHAnsi" w:cstheme="minorHAnsi"/>
                <w:lang w:eastAsia="el-GR"/>
              </w:rPr>
              <w:t xml:space="preserve"> </w:t>
            </w:r>
          </w:p>
        </w:tc>
      </w:tr>
    </w:tbl>
    <w:p w14:paraId="3168BB3D" w14:textId="77777777" w:rsidR="005568AD" w:rsidRPr="00AC416B" w:rsidRDefault="005568AD" w:rsidP="00AF562C">
      <w:pPr>
        <w:rPr>
          <w:rFonts w:asciiTheme="minorHAnsi" w:hAnsiTheme="minorHAnsi" w:cstheme="minorHAnsi"/>
          <w:vanish/>
        </w:rPr>
      </w:pPr>
    </w:p>
    <w:tbl>
      <w:tblPr>
        <w:tblpPr w:leftFromText="180" w:rightFromText="180" w:vertAnchor="text" w:horzAnchor="margin" w:tblpY="188"/>
        <w:tblW w:w="4937" w:type="pct"/>
        <w:tblLayout w:type="fixed"/>
        <w:tblLook w:val="0000" w:firstRow="0" w:lastRow="0" w:firstColumn="0" w:lastColumn="0" w:noHBand="0" w:noVBand="0"/>
      </w:tblPr>
      <w:tblGrid>
        <w:gridCol w:w="3793"/>
        <w:gridCol w:w="2459"/>
        <w:gridCol w:w="4234"/>
        <w:gridCol w:w="4708"/>
      </w:tblGrid>
      <w:tr w:rsidR="005568AD" w:rsidRPr="00AC416B" w14:paraId="3168BB42" w14:textId="77777777" w:rsidTr="00E42589">
        <w:trPr>
          <w:trHeight w:val="346"/>
        </w:trPr>
        <w:tc>
          <w:tcPr>
            <w:tcW w:w="1248" w:type="pct"/>
            <w:tcBorders>
              <w:top w:val="single" w:sz="4" w:space="0" w:color="auto"/>
              <w:left w:val="single" w:sz="4" w:space="0" w:color="auto"/>
              <w:bottom w:val="single" w:sz="4" w:space="0" w:color="auto"/>
              <w:right w:val="single" w:sz="4" w:space="0" w:color="auto"/>
            </w:tcBorders>
            <w:shd w:val="clear" w:color="auto" w:fill="000086"/>
          </w:tcPr>
          <w:p w14:paraId="3168BB3E" w14:textId="77777777" w:rsidR="005568AD" w:rsidRPr="00E42589" w:rsidRDefault="005568AD" w:rsidP="00AF562C">
            <w:pPr>
              <w:rPr>
                <w:rFonts w:asciiTheme="minorHAnsi" w:hAnsiTheme="minorHAnsi" w:cstheme="minorHAnsi"/>
                <w:b/>
                <w:color w:val="FFFFFF" w:themeColor="background1"/>
                <w:lang w:val="en-US" w:eastAsia="el-GR"/>
              </w:rPr>
            </w:pPr>
            <w:r w:rsidRPr="00E42589">
              <w:rPr>
                <w:rFonts w:asciiTheme="minorHAnsi" w:hAnsiTheme="minorHAnsi" w:cstheme="minorHAnsi"/>
                <w:b/>
                <w:color w:val="FFFFFF" w:themeColor="background1"/>
                <w:lang w:eastAsia="el-GR"/>
              </w:rPr>
              <w:t xml:space="preserve">Μέθοδος Αξιοποίησης </w:t>
            </w:r>
          </w:p>
        </w:tc>
        <w:tc>
          <w:tcPr>
            <w:tcW w:w="809" w:type="pct"/>
            <w:tcBorders>
              <w:top w:val="single" w:sz="4" w:space="0" w:color="auto"/>
              <w:left w:val="single" w:sz="4" w:space="0" w:color="auto"/>
              <w:bottom w:val="single" w:sz="4" w:space="0" w:color="auto"/>
              <w:right w:val="single" w:sz="4" w:space="0" w:color="auto"/>
            </w:tcBorders>
            <w:shd w:val="clear" w:color="auto" w:fill="000086"/>
          </w:tcPr>
          <w:p w14:paraId="3168BB3F" w14:textId="77777777" w:rsidR="005568AD" w:rsidRPr="00E42589" w:rsidRDefault="005568AD" w:rsidP="00AF562C">
            <w:pPr>
              <w:rPr>
                <w:rFonts w:asciiTheme="minorHAnsi" w:hAnsiTheme="minorHAnsi" w:cstheme="minorHAnsi"/>
                <w:b/>
                <w:color w:val="FFFFFF" w:themeColor="background1"/>
                <w:lang w:val="en-US" w:eastAsia="el-GR"/>
              </w:rPr>
            </w:pPr>
            <w:r w:rsidRPr="00E42589">
              <w:rPr>
                <w:rFonts w:asciiTheme="minorHAnsi" w:hAnsiTheme="minorHAnsi" w:cstheme="minorHAnsi"/>
                <w:b/>
                <w:color w:val="FFFFFF" w:themeColor="background1"/>
                <w:lang w:eastAsia="el-GR"/>
              </w:rPr>
              <w:t xml:space="preserve">Σύμβουλοι </w:t>
            </w:r>
          </w:p>
        </w:tc>
        <w:tc>
          <w:tcPr>
            <w:tcW w:w="1393" w:type="pct"/>
            <w:tcBorders>
              <w:top w:val="single" w:sz="4" w:space="0" w:color="auto"/>
              <w:left w:val="single" w:sz="4" w:space="0" w:color="auto"/>
              <w:bottom w:val="single" w:sz="4" w:space="0" w:color="auto"/>
              <w:right w:val="single" w:sz="4" w:space="0" w:color="auto"/>
            </w:tcBorders>
            <w:shd w:val="clear" w:color="auto" w:fill="000086"/>
          </w:tcPr>
          <w:p w14:paraId="3168BB40" w14:textId="77777777" w:rsidR="005568AD" w:rsidRPr="00E42589" w:rsidRDefault="005568AD" w:rsidP="00AF562C">
            <w:pPr>
              <w:rPr>
                <w:rFonts w:asciiTheme="minorHAnsi" w:hAnsiTheme="minorHAnsi" w:cstheme="minorHAnsi"/>
                <w:b/>
                <w:color w:val="FFFFFF" w:themeColor="background1"/>
                <w:lang w:val="en-US" w:eastAsia="el-GR"/>
              </w:rPr>
            </w:pPr>
            <w:r w:rsidRPr="00E42589">
              <w:rPr>
                <w:rFonts w:asciiTheme="minorHAnsi" w:hAnsiTheme="minorHAnsi" w:cstheme="minorHAnsi"/>
                <w:b/>
                <w:color w:val="FFFFFF" w:themeColor="background1"/>
                <w:lang w:eastAsia="el-GR"/>
              </w:rPr>
              <w:t xml:space="preserve">Τρέχουσα Κατάσταση </w:t>
            </w:r>
          </w:p>
        </w:tc>
        <w:tc>
          <w:tcPr>
            <w:tcW w:w="1549" w:type="pct"/>
            <w:tcBorders>
              <w:top w:val="single" w:sz="4" w:space="0" w:color="auto"/>
              <w:left w:val="single" w:sz="4" w:space="0" w:color="auto"/>
              <w:bottom w:val="single" w:sz="4" w:space="0" w:color="auto"/>
              <w:right w:val="single" w:sz="4" w:space="0" w:color="auto"/>
            </w:tcBorders>
            <w:shd w:val="clear" w:color="auto" w:fill="000086"/>
          </w:tcPr>
          <w:p w14:paraId="3168BB41" w14:textId="77777777" w:rsidR="005568AD" w:rsidRPr="00E42589" w:rsidRDefault="005568AD" w:rsidP="00AF562C">
            <w:pPr>
              <w:rPr>
                <w:rFonts w:asciiTheme="minorHAnsi" w:hAnsiTheme="minorHAnsi" w:cstheme="minorHAnsi"/>
                <w:b/>
                <w:color w:val="FFFFFF" w:themeColor="background1"/>
                <w:lang w:eastAsia="el-GR"/>
              </w:rPr>
            </w:pPr>
            <w:r w:rsidRPr="00E42589">
              <w:rPr>
                <w:rFonts w:asciiTheme="minorHAnsi" w:hAnsiTheme="minorHAnsi" w:cstheme="minorHAnsi"/>
                <w:b/>
                <w:color w:val="FFFFFF" w:themeColor="background1"/>
                <w:lang w:eastAsia="el-GR"/>
              </w:rPr>
              <w:t xml:space="preserve">Επόμενα Βήματα </w:t>
            </w:r>
          </w:p>
        </w:tc>
      </w:tr>
      <w:tr w:rsidR="005568AD" w:rsidRPr="00AC416B" w14:paraId="3168BB63" w14:textId="77777777" w:rsidTr="3EE2116C">
        <w:trPr>
          <w:trHeight w:val="1833"/>
        </w:trPr>
        <w:tc>
          <w:tcPr>
            <w:tcW w:w="1248" w:type="pct"/>
            <w:tcBorders>
              <w:top w:val="single" w:sz="4" w:space="0" w:color="auto"/>
              <w:left w:val="single" w:sz="4" w:space="0" w:color="auto"/>
              <w:bottom w:val="single" w:sz="4" w:space="0" w:color="auto"/>
              <w:right w:val="single" w:sz="4" w:space="0" w:color="auto"/>
            </w:tcBorders>
          </w:tcPr>
          <w:p w14:paraId="3168BB43" w14:textId="77777777" w:rsidR="005568AD" w:rsidRPr="00AC416B" w:rsidRDefault="005568AD" w:rsidP="00AF562C">
            <w:pPr>
              <w:rPr>
                <w:rFonts w:asciiTheme="minorHAnsi" w:hAnsiTheme="minorHAnsi" w:cstheme="minorHAnsi"/>
              </w:rPr>
            </w:pPr>
            <w:r w:rsidRPr="00AC416B">
              <w:rPr>
                <w:rFonts w:asciiTheme="minorHAnsi" w:hAnsiTheme="minorHAnsi" w:cstheme="minorHAnsi"/>
              </w:rPr>
              <w:t>Μακροχρόνια (35ετής) παραχώρηση του δικαιώματος λειτουργίας, συντήρησης</w:t>
            </w:r>
            <w:r w:rsidR="007661AD" w:rsidRPr="00AC416B">
              <w:rPr>
                <w:rFonts w:asciiTheme="minorHAnsi" w:hAnsiTheme="minorHAnsi" w:cstheme="minorHAnsi"/>
              </w:rPr>
              <w:t xml:space="preserve"> και εμπορικής εκμετάλλευσης</w:t>
            </w:r>
            <w:r w:rsidRPr="00AC416B">
              <w:rPr>
                <w:rFonts w:asciiTheme="minorHAnsi" w:hAnsiTheme="minorHAnsi" w:cstheme="minorHAnsi"/>
              </w:rPr>
              <w:t xml:space="preserve"> του αυτοκινητοδρόμου Εγνατία Οδός και των επί του αυτοκινητοδρόμου τριών Κάθετων Αξόνων</w:t>
            </w:r>
          </w:p>
          <w:p w14:paraId="3168BB44" w14:textId="77777777" w:rsidR="005568AD" w:rsidRPr="00AC416B" w:rsidRDefault="005568AD" w:rsidP="00AF562C">
            <w:pPr>
              <w:rPr>
                <w:rFonts w:asciiTheme="minorHAnsi" w:hAnsiTheme="minorHAnsi" w:cstheme="minorHAnsi"/>
              </w:rPr>
            </w:pPr>
          </w:p>
          <w:p w14:paraId="3168BB45" w14:textId="77777777" w:rsidR="005568AD" w:rsidRPr="00AC416B" w:rsidRDefault="005568AD" w:rsidP="00AF562C">
            <w:pPr>
              <w:rPr>
                <w:rFonts w:asciiTheme="minorHAnsi" w:hAnsiTheme="minorHAnsi" w:cstheme="minorHAnsi"/>
              </w:rPr>
            </w:pPr>
          </w:p>
          <w:p w14:paraId="3168BB46" w14:textId="77777777" w:rsidR="005568AD" w:rsidRPr="00AC416B" w:rsidRDefault="005568AD" w:rsidP="00AF562C">
            <w:pPr>
              <w:rPr>
                <w:rFonts w:asciiTheme="minorHAnsi" w:hAnsiTheme="minorHAnsi" w:cstheme="minorHAnsi"/>
              </w:rPr>
            </w:pPr>
          </w:p>
          <w:p w14:paraId="3168BB47" w14:textId="77777777" w:rsidR="005568AD" w:rsidRPr="00AC416B" w:rsidRDefault="005568AD" w:rsidP="00AF562C">
            <w:pPr>
              <w:rPr>
                <w:rFonts w:asciiTheme="minorHAnsi" w:hAnsiTheme="minorHAnsi" w:cstheme="minorHAnsi"/>
              </w:rPr>
            </w:pPr>
          </w:p>
          <w:p w14:paraId="3168BB48" w14:textId="77777777" w:rsidR="005568AD" w:rsidRPr="00AC416B" w:rsidRDefault="005568AD" w:rsidP="00AF562C">
            <w:pPr>
              <w:rPr>
                <w:rFonts w:asciiTheme="minorHAnsi" w:hAnsiTheme="minorHAnsi" w:cstheme="minorHAnsi"/>
              </w:rPr>
            </w:pPr>
          </w:p>
          <w:p w14:paraId="3168BB49" w14:textId="77777777" w:rsidR="005568AD" w:rsidRPr="00AC416B" w:rsidRDefault="005568AD" w:rsidP="00AF562C">
            <w:pPr>
              <w:rPr>
                <w:rFonts w:asciiTheme="minorHAnsi" w:hAnsiTheme="minorHAnsi" w:cstheme="minorHAnsi"/>
              </w:rPr>
            </w:pPr>
          </w:p>
          <w:p w14:paraId="3168BB4A" w14:textId="77777777" w:rsidR="005568AD" w:rsidRPr="00AC416B" w:rsidRDefault="005568AD" w:rsidP="00AF562C">
            <w:pPr>
              <w:tabs>
                <w:tab w:val="left" w:pos="480"/>
                <w:tab w:val="left" w:pos="720"/>
                <w:tab w:val="right" w:leader="dot" w:pos="14884"/>
              </w:tabs>
              <w:rPr>
                <w:rFonts w:asciiTheme="minorHAnsi" w:hAnsiTheme="minorHAnsi" w:cstheme="minorHAnsi"/>
                <w:noProof/>
                <w:color w:val="FF0000"/>
              </w:rPr>
            </w:pPr>
          </w:p>
        </w:tc>
        <w:tc>
          <w:tcPr>
            <w:tcW w:w="809" w:type="pct"/>
            <w:tcBorders>
              <w:top w:val="single" w:sz="4" w:space="0" w:color="auto"/>
              <w:left w:val="single" w:sz="4" w:space="0" w:color="auto"/>
              <w:bottom w:val="single" w:sz="4" w:space="0" w:color="auto"/>
              <w:right w:val="single" w:sz="4" w:space="0" w:color="auto"/>
            </w:tcBorders>
            <w:shd w:val="clear" w:color="auto" w:fill="FFFFFF" w:themeFill="background1"/>
          </w:tcPr>
          <w:p w14:paraId="3168BB4B" w14:textId="77777777" w:rsidR="005568AD" w:rsidRPr="00AC416B" w:rsidRDefault="005568AD" w:rsidP="00AF562C">
            <w:pPr>
              <w:rPr>
                <w:rFonts w:asciiTheme="minorHAnsi" w:hAnsiTheme="minorHAnsi" w:cstheme="minorHAnsi"/>
                <w:color w:val="000000"/>
              </w:rPr>
            </w:pPr>
            <w:r w:rsidRPr="00AC416B">
              <w:rPr>
                <w:rFonts w:asciiTheme="minorHAnsi" w:hAnsiTheme="minorHAnsi" w:cstheme="minorHAnsi"/>
                <w:b/>
                <w:color w:val="000000"/>
              </w:rPr>
              <w:t>Χρηματοοικονομικός Σύμβουλος</w:t>
            </w:r>
            <w:r w:rsidRPr="00AC416B">
              <w:rPr>
                <w:rFonts w:asciiTheme="minorHAnsi" w:hAnsiTheme="minorHAnsi" w:cstheme="minorHAnsi"/>
                <w:color w:val="000000"/>
              </w:rPr>
              <w:t xml:space="preserve"> : </w:t>
            </w:r>
          </w:p>
          <w:p w14:paraId="3168BB4C" w14:textId="77777777" w:rsidR="005568AD" w:rsidRPr="00AC416B" w:rsidRDefault="005568AD" w:rsidP="00AF562C">
            <w:pPr>
              <w:rPr>
                <w:rFonts w:asciiTheme="minorHAnsi" w:hAnsiTheme="minorHAnsi" w:cstheme="minorHAnsi"/>
                <w:color w:val="000000"/>
              </w:rPr>
            </w:pPr>
            <w:r w:rsidRPr="00AC416B">
              <w:rPr>
                <w:rFonts w:asciiTheme="minorHAnsi" w:hAnsiTheme="minorHAnsi" w:cstheme="minorHAnsi"/>
                <w:color w:val="000000"/>
              </w:rPr>
              <w:t>Alpha Bank</w:t>
            </w:r>
            <w:r w:rsidRPr="00AC416B">
              <w:rPr>
                <w:rFonts w:asciiTheme="minorHAnsi" w:hAnsiTheme="minorHAnsi" w:cstheme="minorHAnsi"/>
                <w:color w:val="000000"/>
              </w:rPr>
              <w:br/>
            </w:r>
          </w:p>
          <w:p w14:paraId="3168BB4D" w14:textId="77777777" w:rsidR="005568AD" w:rsidRPr="00AC416B" w:rsidRDefault="005568AD" w:rsidP="00AF562C">
            <w:pPr>
              <w:rPr>
                <w:rFonts w:asciiTheme="minorHAnsi" w:hAnsiTheme="minorHAnsi" w:cstheme="minorHAnsi"/>
                <w:color w:val="000000"/>
              </w:rPr>
            </w:pPr>
            <w:r w:rsidRPr="00AC416B">
              <w:rPr>
                <w:rFonts w:asciiTheme="minorHAnsi" w:hAnsiTheme="minorHAnsi" w:cstheme="minorHAnsi"/>
                <w:b/>
                <w:color w:val="000000"/>
              </w:rPr>
              <w:t>Νομικός Σύμβουλος</w:t>
            </w:r>
            <w:r w:rsidRPr="00AC416B">
              <w:rPr>
                <w:rFonts w:asciiTheme="minorHAnsi" w:hAnsiTheme="minorHAnsi" w:cstheme="minorHAnsi"/>
                <w:color w:val="000000"/>
              </w:rPr>
              <w:t xml:space="preserve"> : </w:t>
            </w:r>
          </w:p>
          <w:p w14:paraId="3168BB4E" w14:textId="25242B32" w:rsidR="005568AD" w:rsidRPr="00AC416B" w:rsidRDefault="1DA52199" w:rsidP="0133B8C0">
            <w:pPr>
              <w:rPr>
                <w:rFonts w:asciiTheme="minorHAnsi" w:hAnsiTheme="minorHAnsi" w:cstheme="minorBidi"/>
                <w:color w:val="000000"/>
              </w:rPr>
            </w:pPr>
            <w:r w:rsidRPr="0133B8C0">
              <w:rPr>
                <w:rFonts w:asciiTheme="minorHAnsi" w:hAnsiTheme="minorHAnsi" w:cstheme="minorBidi"/>
                <w:color w:val="000000" w:themeColor="text1"/>
              </w:rPr>
              <w:t>Η προηγούμενη σύμβαση Νομικού Συμβούλου έχει λήξει</w:t>
            </w:r>
            <w:r w:rsidR="779852A4" w:rsidRPr="0133B8C0">
              <w:rPr>
                <w:rFonts w:asciiTheme="minorHAnsi" w:hAnsiTheme="minorHAnsi" w:cstheme="minorBidi"/>
                <w:color w:val="000000" w:themeColor="text1"/>
              </w:rPr>
              <w:t xml:space="preserve"> </w:t>
            </w:r>
            <w:r w:rsidR="10C8635B" w:rsidRPr="0133B8C0">
              <w:rPr>
                <w:rFonts w:asciiTheme="minorHAnsi" w:hAnsiTheme="minorHAnsi" w:cstheme="minorBidi"/>
                <w:color w:val="000000" w:themeColor="text1"/>
              </w:rPr>
              <w:t xml:space="preserve"> από 31/1/2021. Αναμένεται άμεσα η υπογραφή σύμβασης με νέο Νομικό Σύμβουλο. </w:t>
            </w:r>
            <w:r w:rsidR="005568AD">
              <w:br/>
            </w:r>
          </w:p>
          <w:p w14:paraId="3168BB4F" w14:textId="77777777" w:rsidR="005568AD" w:rsidRPr="00DB52D4" w:rsidRDefault="005568AD" w:rsidP="00AF562C">
            <w:pPr>
              <w:rPr>
                <w:rFonts w:asciiTheme="minorHAnsi" w:hAnsiTheme="minorHAnsi" w:cstheme="minorHAnsi"/>
                <w:color w:val="000000"/>
              </w:rPr>
            </w:pPr>
            <w:r w:rsidRPr="00AC416B">
              <w:rPr>
                <w:rFonts w:asciiTheme="minorHAnsi" w:hAnsiTheme="minorHAnsi" w:cstheme="minorHAnsi"/>
                <w:b/>
                <w:color w:val="000000"/>
              </w:rPr>
              <w:t>Τεχνικός</w:t>
            </w:r>
            <w:r w:rsidR="00493B75" w:rsidRPr="00DB52D4">
              <w:rPr>
                <w:rFonts w:asciiTheme="minorHAnsi" w:hAnsiTheme="minorHAnsi" w:cstheme="minorHAnsi"/>
                <w:b/>
                <w:color w:val="000000"/>
              </w:rPr>
              <w:t xml:space="preserve"> </w:t>
            </w:r>
            <w:r w:rsidRPr="00AC416B">
              <w:rPr>
                <w:rFonts w:asciiTheme="minorHAnsi" w:hAnsiTheme="minorHAnsi" w:cstheme="minorHAnsi"/>
                <w:b/>
                <w:color w:val="000000"/>
              </w:rPr>
              <w:t>Σύμβουλος</w:t>
            </w:r>
            <w:r w:rsidRPr="00AC416B">
              <w:rPr>
                <w:rFonts w:asciiTheme="minorHAnsi" w:hAnsiTheme="minorHAnsi" w:cstheme="minorHAnsi"/>
                <w:color w:val="000000"/>
                <w:lang w:val="en-US"/>
              </w:rPr>
              <w:t> </w:t>
            </w:r>
            <w:r w:rsidR="00493B75" w:rsidRPr="00DB52D4">
              <w:rPr>
                <w:rFonts w:asciiTheme="minorHAnsi" w:hAnsiTheme="minorHAnsi" w:cstheme="minorHAnsi"/>
                <w:color w:val="000000"/>
              </w:rPr>
              <w:t xml:space="preserve">: </w:t>
            </w:r>
          </w:p>
          <w:p w14:paraId="3168BB51" w14:textId="374742B1" w:rsidR="005568AD" w:rsidRPr="00AC416B" w:rsidRDefault="35CE6F2C" w:rsidP="0133B8C0">
            <w:pPr>
              <w:rPr>
                <w:rFonts w:asciiTheme="minorHAnsi" w:hAnsiTheme="minorHAnsi" w:cstheme="minorBidi"/>
                <w:color w:val="000000"/>
                <w:lang w:eastAsia="el-GR"/>
              </w:rPr>
            </w:pPr>
            <w:proofErr w:type="spellStart"/>
            <w:r w:rsidRPr="0133B8C0">
              <w:rPr>
                <w:rFonts w:asciiTheme="minorHAnsi" w:hAnsiTheme="minorHAnsi" w:cstheme="minorBidi"/>
                <w:color w:val="000000" w:themeColor="text1"/>
                <w:lang w:val="en-US" w:eastAsia="el-GR"/>
              </w:rPr>
              <w:t>Doxiadis</w:t>
            </w:r>
            <w:proofErr w:type="spellEnd"/>
            <w:r w:rsidRPr="0133B8C0">
              <w:rPr>
                <w:rFonts w:asciiTheme="minorHAnsi" w:hAnsiTheme="minorHAnsi" w:cstheme="minorBidi"/>
                <w:color w:val="000000" w:themeColor="text1"/>
                <w:lang w:val="en-US" w:eastAsia="el-GR"/>
              </w:rPr>
              <w:t xml:space="preserve"> Associates</w:t>
            </w:r>
            <w:r w:rsidR="005568AD" w:rsidRPr="0133B8C0">
              <w:rPr>
                <w:rFonts w:asciiTheme="minorHAnsi" w:hAnsiTheme="minorHAnsi" w:cstheme="minorBidi"/>
                <w:color w:val="000000" w:themeColor="text1"/>
                <w:lang w:eastAsia="el-GR"/>
              </w:rPr>
              <w:t xml:space="preserve"> </w:t>
            </w:r>
          </w:p>
          <w:p w14:paraId="3168BB52" w14:textId="77777777" w:rsidR="005568AD" w:rsidRPr="00AC416B" w:rsidRDefault="005568AD" w:rsidP="00AF562C">
            <w:pPr>
              <w:rPr>
                <w:rFonts w:asciiTheme="minorHAnsi" w:hAnsiTheme="minorHAnsi" w:cstheme="minorHAnsi"/>
                <w:color w:val="000000"/>
                <w:lang w:eastAsia="el-GR"/>
              </w:rPr>
            </w:pPr>
          </w:p>
          <w:p w14:paraId="3168BB53" w14:textId="77777777" w:rsidR="005568AD" w:rsidRPr="00AC416B" w:rsidRDefault="005568AD" w:rsidP="00AF562C">
            <w:pPr>
              <w:rPr>
                <w:rFonts w:asciiTheme="minorHAnsi" w:hAnsiTheme="minorHAnsi" w:cstheme="minorHAnsi"/>
                <w:color w:val="000000"/>
                <w:lang w:eastAsia="el-GR"/>
              </w:rPr>
            </w:pPr>
          </w:p>
        </w:tc>
        <w:tc>
          <w:tcPr>
            <w:tcW w:w="1393" w:type="pct"/>
            <w:tcBorders>
              <w:top w:val="single" w:sz="4" w:space="0" w:color="auto"/>
              <w:left w:val="single" w:sz="4" w:space="0" w:color="auto"/>
              <w:bottom w:val="single" w:sz="4" w:space="0" w:color="auto"/>
              <w:right w:val="single" w:sz="4" w:space="0" w:color="auto"/>
            </w:tcBorders>
          </w:tcPr>
          <w:p w14:paraId="202A92E0" w14:textId="6D78EFB7" w:rsidR="00C96D8C" w:rsidRDefault="00C96D8C" w:rsidP="007C0A93">
            <w:pPr>
              <w:ind w:left="-14"/>
              <w:contextualSpacing/>
              <w:rPr>
                <w:rFonts w:asciiTheme="minorHAnsi" w:hAnsiTheme="minorHAnsi" w:cstheme="minorHAnsi"/>
                <w:lang w:eastAsia="el-GR"/>
              </w:rPr>
            </w:pPr>
            <w:r>
              <w:rPr>
                <w:rFonts w:asciiTheme="minorHAnsi" w:hAnsiTheme="minorHAnsi" w:cstheme="minorHAnsi"/>
                <w:lang w:eastAsia="el-GR"/>
              </w:rPr>
              <w:t>Στην  01/04/2021 υποβλ</w:t>
            </w:r>
            <w:r w:rsidR="00DE7DDE">
              <w:rPr>
                <w:rFonts w:asciiTheme="minorHAnsi" w:hAnsiTheme="minorHAnsi" w:cstheme="minorHAnsi"/>
                <w:lang w:eastAsia="el-GR"/>
              </w:rPr>
              <w:t>ή</w:t>
            </w:r>
            <w:r>
              <w:rPr>
                <w:rFonts w:asciiTheme="minorHAnsi" w:hAnsiTheme="minorHAnsi" w:cstheme="minorHAnsi"/>
                <w:lang w:eastAsia="el-GR"/>
              </w:rPr>
              <w:t>θηκαν δ</w:t>
            </w:r>
            <w:r w:rsidR="00DE7DDE">
              <w:rPr>
                <w:rFonts w:asciiTheme="minorHAnsi" w:hAnsiTheme="minorHAnsi" w:cstheme="minorHAnsi"/>
                <w:lang w:eastAsia="el-GR"/>
              </w:rPr>
              <w:t>ύ</w:t>
            </w:r>
            <w:r>
              <w:rPr>
                <w:rFonts w:asciiTheme="minorHAnsi" w:hAnsiTheme="minorHAnsi" w:cstheme="minorHAnsi"/>
                <w:lang w:eastAsia="el-GR"/>
              </w:rPr>
              <w:t xml:space="preserve">ο </w:t>
            </w:r>
            <w:r w:rsidR="00DE7DDE">
              <w:rPr>
                <w:rFonts w:asciiTheme="minorHAnsi" w:hAnsiTheme="minorHAnsi" w:cstheme="minorHAnsi"/>
                <w:lang w:eastAsia="el-GR"/>
              </w:rPr>
              <w:t>Δεσμευτικές</w:t>
            </w:r>
            <w:r>
              <w:rPr>
                <w:rFonts w:asciiTheme="minorHAnsi" w:hAnsiTheme="minorHAnsi" w:cstheme="minorHAnsi"/>
                <w:lang w:eastAsia="el-GR"/>
              </w:rPr>
              <w:t xml:space="preserve"> προσφορές.</w:t>
            </w:r>
          </w:p>
          <w:p w14:paraId="3168BB55" w14:textId="716A9031" w:rsidR="007C0A93" w:rsidRPr="00AC416B" w:rsidRDefault="007C0A93" w:rsidP="007C0A93">
            <w:pPr>
              <w:ind w:left="-14"/>
              <w:contextualSpacing/>
              <w:rPr>
                <w:rFonts w:asciiTheme="minorHAnsi" w:hAnsiTheme="minorHAnsi" w:cstheme="minorHAnsi"/>
                <w:lang w:eastAsia="el-GR"/>
              </w:rPr>
            </w:pPr>
            <w:r w:rsidRPr="00AC416B">
              <w:rPr>
                <w:rFonts w:asciiTheme="minorHAnsi" w:hAnsiTheme="minorHAnsi" w:cstheme="minorHAnsi"/>
                <w:lang w:eastAsia="el-GR"/>
              </w:rPr>
              <w:t xml:space="preserve">Αναμένονται από: </w:t>
            </w:r>
          </w:p>
          <w:p w14:paraId="3168BB56" w14:textId="77777777" w:rsidR="004F7B06" w:rsidRPr="00AC416B" w:rsidRDefault="007C0A93" w:rsidP="007C0A93">
            <w:pPr>
              <w:ind w:left="-14"/>
              <w:contextualSpacing/>
              <w:rPr>
                <w:rFonts w:asciiTheme="minorHAnsi" w:hAnsiTheme="minorHAnsi" w:cstheme="minorHAnsi"/>
                <w:lang w:eastAsia="el-GR"/>
              </w:rPr>
            </w:pPr>
            <w:r w:rsidRPr="00AC416B">
              <w:rPr>
                <w:rFonts w:asciiTheme="minorHAnsi" w:hAnsiTheme="minorHAnsi" w:cstheme="minorHAnsi"/>
                <w:lang w:eastAsia="el-GR"/>
              </w:rPr>
              <w:t>Το ΕΛΛΗΝΙΚΟ ΔΗΜΟΣΙΟ</w:t>
            </w:r>
          </w:p>
          <w:p w14:paraId="3168BB57" w14:textId="27DB53D0" w:rsidR="004F7B06" w:rsidRPr="00AC416B" w:rsidRDefault="3610079A" w:rsidP="008C0092">
            <w:pPr>
              <w:numPr>
                <w:ilvl w:val="0"/>
                <w:numId w:val="65"/>
              </w:numPr>
              <w:contextualSpacing/>
              <w:rPr>
                <w:rFonts w:asciiTheme="minorHAnsi" w:eastAsia="PMingLiU" w:hAnsiTheme="minorHAnsi" w:cstheme="minorHAnsi"/>
                <w:color w:val="000000"/>
              </w:rPr>
            </w:pPr>
            <w:r w:rsidRPr="00AC416B">
              <w:rPr>
                <w:rFonts w:asciiTheme="minorHAnsi" w:eastAsia="PMingLiU" w:hAnsiTheme="minorHAnsi" w:cstheme="minorHAnsi"/>
                <w:color w:val="000000" w:themeColor="text1"/>
              </w:rPr>
              <w:t>Η</w:t>
            </w:r>
            <w:r w:rsidR="00CB3312">
              <w:rPr>
                <w:rFonts w:asciiTheme="minorHAnsi" w:eastAsia="PMingLiU" w:hAnsiTheme="minorHAnsi" w:cstheme="minorHAnsi"/>
                <w:color w:val="000000" w:themeColor="text1"/>
              </w:rPr>
              <w:t xml:space="preserve"> </w:t>
            </w:r>
            <w:r w:rsidRPr="00AC416B">
              <w:rPr>
                <w:rFonts w:asciiTheme="minorHAnsi" w:eastAsia="PMingLiU" w:hAnsiTheme="minorHAnsi" w:cstheme="minorHAnsi"/>
                <w:color w:val="000000" w:themeColor="text1"/>
              </w:rPr>
              <w:t>Διοικητική Αρχή Σηράγγων</w:t>
            </w:r>
            <w:r w:rsidR="00CB3312">
              <w:rPr>
                <w:rFonts w:asciiTheme="minorHAnsi" w:eastAsia="PMingLiU" w:hAnsiTheme="minorHAnsi" w:cstheme="minorHAnsi"/>
                <w:color w:val="000000" w:themeColor="text1"/>
              </w:rPr>
              <w:t xml:space="preserve"> </w:t>
            </w:r>
            <w:r w:rsidRPr="00AC416B">
              <w:rPr>
                <w:rFonts w:asciiTheme="minorHAnsi" w:eastAsia="PMingLiU" w:hAnsiTheme="minorHAnsi" w:cstheme="minorHAnsi"/>
                <w:color w:val="000000" w:themeColor="text1"/>
              </w:rPr>
              <w:t>πρέπει να προχωρ</w:t>
            </w:r>
            <w:r w:rsidR="00433B13" w:rsidRPr="00AC416B">
              <w:rPr>
                <w:rFonts w:asciiTheme="minorHAnsi" w:eastAsia="PMingLiU" w:hAnsiTheme="minorHAnsi" w:cstheme="minorHAnsi"/>
                <w:color w:val="000000" w:themeColor="text1"/>
              </w:rPr>
              <w:t>ήσει</w:t>
            </w:r>
            <w:r w:rsidRPr="00AC416B">
              <w:rPr>
                <w:rFonts w:asciiTheme="minorHAnsi" w:eastAsia="PMingLiU" w:hAnsiTheme="minorHAnsi" w:cstheme="minorHAnsi"/>
                <w:color w:val="000000" w:themeColor="text1"/>
              </w:rPr>
              <w:t xml:space="preserve"> στην </w:t>
            </w:r>
            <w:proofErr w:type="spellStart"/>
            <w:r w:rsidRPr="00AC416B">
              <w:rPr>
                <w:rFonts w:asciiTheme="minorHAnsi" w:eastAsia="PMingLiU" w:hAnsiTheme="minorHAnsi" w:cstheme="minorHAnsi"/>
                <w:color w:val="000000" w:themeColor="text1"/>
              </w:rPr>
              <w:t>αδειοδότηση</w:t>
            </w:r>
            <w:proofErr w:type="spellEnd"/>
            <w:r w:rsidRPr="00AC416B">
              <w:rPr>
                <w:rFonts w:asciiTheme="minorHAnsi" w:eastAsia="PMingLiU" w:hAnsiTheme="minorHAnsi" w:cstheme="minorHAnsi"/>
                <w:color w:val="000000" w:themeColor="text1"/>
              </w:rPr>
              <w:t xml:space="preserve"> του συνόλου των σηράγγων (απεριόριστη ή εκτός επικίνδυνων φορτίων κατά περίπτωση)</w:t>
            </w:r>
          </w:p>
          <w:p w14:paraId="3168BB58" w14:textId="29EC8A34" w:rsidR="00923902" w:rsidRPr="00AC416B" w:rsidRDefault="05ADCE56" w:rsidP="0070389E">
            <w:pPr>
              <w:numPr>
                <w:ilvl w:val="0"/>
                <w:numId w:val="65"/>
              </w:numPr>
              <w:contextualSpacing/>
              <w:rPr>
                <w:rFonts w:asciiTheme="minorHAnsi" w:hAnsiTheme="minorHAnsi" w:cstheme="minorHAnsi"/>
                <w:lang w:eastAsia="el-GR"/>
              </w:rPr>
            </w:pPr>
            <w:r w:rsidRPr="00AC416B">
              <w:rPr>
                <w:rFonts w:asciiTheme="minorHAnsi" w:hAnsiTheme="minorHAnsi" w:cstheme="minorHAnsi"/>
                <w:lang w:eastAsia="el-GR"/>
              </w:rPr>
              <w:t xml:space="preserve">Έκδοση </w:t>
            </w:r>
            <w:r w:rsidR="28482015" w:rsidRPr="00AC416B">
              <w:rPr>
                <w:rFonts w:asciiTheme="minorHAnsi" w:hAnsiTheme="minorHAnsi" w:cstheme="minorHAnsi"/>
                <w:lang w:eastAsia="el-GR"/>
              </w:rPr>
              <w:t>Αποφάσε</w:t>
            </w:r>
            <w:r w:rsidRPr="00AC416B">
              <w:rPr>
                <w:rFonts w:asciiTheme="minorHAnsi" w:hAnsiTheme="minorHAnsi" w:cstheme="minorHAnsi"/>
                <w:lang w:eastAsia="el-GR"/>
              </w:rPr>
              <w:t>ων</w:t>
            </w:r>
            <w:r w:rsidR="28482015" w:rsidRPr="00AC416B">
              <w:rPr>
                <w:rFonts w:asciiTheme="minorHAnsi" w:hAnsiTheme="minorHAnsi" w:cstheme="minorHAnsi"/>
                <w:lang w:eastAsia="el-GR"/>
              </w:rPr>
              <w:t xml:space="preserve"> έγκρισης περιβαλλοντικών όρων για ορισμένα σημεία του Αυτοκινητόδρομου, οι οποίες έχουν λήξει ή αναμένεται να λήξουν </w:t>
            </w:r>
            <w:r w:rsidR="00CB3312">
              <w:rPr>
                <w:rFonts w:asciiTheme="minorHAnsi" w:hAnsiTheme="minorHAnsi" w:cstheme="minorHAnsi"/>
                <w:lang w:eastAsia="el-GR"/>
              </w:rPr>
              <w:t xml:space="preserve"> </w:t>
            </w:r>
            <w:r w:rsidR="00CB3312">
              <w:rPr>
                <w:rFonts w:asciiTheme="minorHAnsi" w:eastAsia="PMingLiU" w:hAnsiTheme="minorHAnsi" w:cstheme="minorHAnsi"/>
                <w:color w:val="000000"/>
              </w:rPr>
              <w:t xml:space="preserve"> </w:t>
            </w:r>
          </w:p>
          <w:p w14:paraId="3168BB59" w14:textId="77777777" w:rsidR="00923902" w:rsidRPr="00AC416B" w:rsidRDefault="0070389E" w:rsidP="00AF562C">
            <w:pPr>
              <w:contextualSpacing/>
              <w:rPr>
                <w:rFonts w:asciiTheme="minorHAnsi" w:eastAsia="PMingLiU" w:hAnsiTheme="minorHAnsi" w:cstheme="minorHAnsi"/>
                <w:color w:val="000000"/>
              </w:rPr>
            </w:pPr>
            <w:r w:rsidRPr="00AC416B">
              <w:rPr>
                <w:rFonts w:asciiTheme="minorHAnsi" w:eastAsia="PMingLiU" w:hAnsiTheme="minorHAnsi" w:cstheme="minorHAnsi"/>
                <w:color w:val="000000"/>
              </w:rPr>
              <w:t>Την ΕΓΝΑΤΙΑ ΟΔΟ</w:t>
            </w:r>
            <w:r w:rsidR="002A4BB6">
              <w:rPr>
                <w:rFonts w:asciiTheme="minorHAnsi" w:eastAsia="PMingLiU" w:hAnsiTheme="minorHAnsi" w:cstheme="minorHAnsi"/>
                <w:color w:val="000000"/>
              </w:rPr>
              <w:t>Σ</w:t>
            </w:r>
            <w:r w:rsidR="00923902" w:rsidRPr="00AC416B">
              <w:rPr>
                <w:rFonts w:asciiTheme="minorHAnsi" w:eastAsia="PMingLiU" w:hAnsiTheme="minorHAnsi" w:cstheme="minorHAnsi"/>
                <w:color w:val="000000"/>
              </w:rPr>
              <w:t xml:space="preserve"> ΑΕ</w:t>
            </w:r>
          </w:p>
          <w:p w14:paraId="3168BB5A" w14:textId="77777777" w:rsidR="00923902" w:rsidRPr="00AC416B" w:rsidRDefault="00923902" w:rsidP="008C0092">
            <w:pPr>
              <w:numPr>
                <w:ilvl w:val="0"/>
                <w:numId w:val="66"/>
              </w:numPr>
              <w:contextualSpacing/>
              <w:rPr>
                <w:rFonts w:asciiTheme="minorHAnsi" w:eastAsia="PMingLiU" w:hAnsiTheme="minorHAnsi" w:cstheme="minorHAnsi"/>
                <w:color w:val="000000"/>
              </w:rPr>
            </w:pPr>
            <w:r w:rsidRPr="00AC416B">
              <w:rPr>
                <w:rFonts w:asciiTheme="minorHAnsi" w:eastAsia="PMingLiU" w:hAnsiTheme="minorHAnsi" w:cstheme="minorHAnsi"/>
                <w:color w:val="000000"/>
              </w:rPr>
              <w:t xml:space="preserve">Ολοκλήρωση κατασκευής μετωπικών και πλευρικών ΣΔ </w:t>
            </w:r>
          </w:p>
          <w:p w14:paraId="3168BB5B" w14:textId="77777777" w:rsidR="00923902" w:rsidRPr="00AC416B" w:rsidRDefault="00923902" w:rsidP="008C0092">
            <w:pPr>
              <w:numPr>
                <w:ilvl w:val="0"/>
                <w:numId w:val="66"/>
              </w:numPr>
              <w:contextualSpacing/>
              <w:rPr>
                <w:rFonts w:asciiTheme="minorHAnsi" w:eastAsia="PMingLiU" w:hAnsiTheme="minorHAnsi" w:cstheme="minorHAnsi"/>
                <w:color w:val="000000"/>
              </w:rPr>
            </w:pPr>
            <w:r w:rsidRPr="00AC416B">
              <w:rPr>
                <w:rFonts w:asciiTheme="minorHAnsi" w:eastAsia="PMingLiU" w:hAnsiTheme="minorHAnsi" w:cstheme="minorHAnsi"/>
                <w:color w:val="000000"/>
              </w:rPr>
              <w:t>Απαιτούμενες ενέργειες</w:t>
            </w:r>
            <w:r w:rsidR="00EE0B9E" w:rsidRPr="00AC416B">
              <w:rPr>
                <w:rFonts w:asciiTheme="minorHAnsi" w:eastAsia="PMingLiU" w:hAnsiTheme="minorHAnsi" w:cstheme="minorHAnsi"/>
                <w:color w:val="000000"/>
              </w:rPr>
              <w:t xml:space="preserve"> (εγκατάσταση εξοπλισμού)</w:t>
            </w:r>
            <w:r w:rsidRPr="00AC416B">
              <w:rPr>
                <w:rFonts w:asciiTheme="minorHAnsi" w:eastAsia="PMingLiU" w:hAnsiTheme="minorHAnsi" w:cstheme="minorHAnsi"/>
                <w:color w:val="000000"/>
              </w:rPr>
              <w:t xml:space="preserve"> για την </w:t>
            </w:r>
            <w:proofErr w:type="spellStart"/>
            <w:r w:rsidRPr="00AC416B">
              <w:rPr>
                <w:rFonts w:asciiTheme="minorHAnsi" w:eastAsia="PMingLiU" w:hAnsiTheme="minorHAnsi" w:cstheme="minorHAnsi"/>
                <w:color w:val="000000"/>
              </w:rPr>
              <w:t>αδειοδότηση</w:t>
            </w:r>
            <w:proofErr w:type="spellEnd"/>
            <w:r w:rsidRPr="00AC416B">
              <w:rPr>
                <w:rFonts w:asciiTheme="minorHAnsi" w:eastAsia="PMingLiU" w:hAnsiTheme="minorHAnsi" w:cstheme="minorHAnsi"/>
                <w:color w:val="000000"/>
              </w:rPr>
              <w:t xml:space="preserve"> του συνόλου των σηράγγων (απεριόριστη ή εκτός επικίνδυνων φορτίων κατά περίπτωση) </w:t>
            </w:r>
          </w:p>
          <w:p w14:paraId="3168BB5E" w14:textId="77777777" w:rsidR="005568AD" w:rsidRPr="00AC416B" w:rsidRDefault="63AAADE9" w:rsidP="0133B8C0">
            <w:pPr>
              <w:numPr>
                <w:ilvl w:val="0"/>
                <w:numId w:val="66"/>
              </w:numPr>
              <w:contextualSpacing/>
              <w:rPr>
                <w:rFonts w:asciiTheme="minorHAnsi" w:eastAsia="PMingLiU" w:hAnsiTheme="minorHAnsi" w:cstheme="minorBidi"/>
                <w:color w:val="000000"/>
              </w:rPr>
            </w:pPr>
            <w:r w:rsidRPr="0133B8C0">
              <w:rPr>
                <w:rFonts w:asciiTheme="minorHAnsi" w:eastAsia="PMingLiU" w:hAnsiTheme="minorHAnsi" w:cstheme="minorBidi"/>
                <w:color w:val="000000" w:themeColor="text1"/>
              </w:rPr>
              <w:t xml:space="preserve"> Απαραίτητες ενέργειες για την ολοκλήρωση των απαλλοτριώσεων που απαιτούνται για τις επικείμενες εργασίες που περιγράφονται στην Σύμβαση Παραχώρησης και ειδικά για την αναβάθμιση των κάθετων αξόνων</w:t>
            </w:r>
          </w:p>
        </w:tc>
        <w:tc>
          <w:tcPr>
            <w:tcW w:w="1549" w:type="pct"/>
            <w:tcBorders>
              <w:top w:val="single" w:sz="4" w:space="0" w:color="auto"/>
              <w:left w:val="single" w:sz="4" w:space="0" w:color="auto"/>
              <w:bottom w:val="single" w:sz="4" w:space="0" w:color="auto"/>
              <w:right w:val="single" w:sz="4" w:space="0" w:color="auto"/>
            </w:tcBorders>
          </w:tcPr>
          <w:p w14:paraId="6681CD17" w14:textId="77777777" w:rsidR="005568AD" w:rsidRDefault="001F539C" w:rsidP="001F539C">
            <w:pPr>
              <w:contextualSpacing/>
              <w:rPr>
                <w:rFonts w:asciiTheme="minorHAnsi" w:eastAsia="PMingLiU" w:hAnsiTheme="minorHAnsi" w:cstheme="minorHAnsi"/>
                <w:color w:val="000000"/>
              </w:rPr>
            </w:pPr>
            <w:r>
              <w:rPr>
                <w:rFonts w:asciiTheme="minorHAnsi" w:eastAsia="PMingLiU" w:hAnsiTheme="minorHAnsi" w:cstheme="minorHAnsi"/>
                <w:color w:val="000000"/>
              </w:rPr>
              <w:t>ΤΑΙΠΕΔ</w:t>
            </w:r>
          </w:p>
          <w:p w14:paraId="3168BB62" w14:textId="7D3FDBAD" w:rsidR="001F539C" w:rsidRPr="00CC12CF" w:rsidRDefault="001F539C" w:rsidP="001F539C">
            <w:pPr>
              <w:pStyle w:val="ListParagraph"/>
              <w:numPr>
                <w:ilvl w:val="0"/>
                <w:numId w:val="15"/>
              </w:numPr>
              <w:rPr>
                <w:rFonts w:asciiTheme="minorHAnsi" w:eastAsia="PMingLiU" w:hAnsiTheme="minorHAnsi" w:cstheme="minorHAnsi"/>
                <w:color w:val="000000"/>
                <w:sz w:val="24"/>
                <w:szCs w:val="24"/>
              </w:rPr>
            </w:pPr>
            <w:r w:rsidRPr="00CC12CF">
              <w:rPr>
                <w:rFonts w:asciiTheme="minorHAnsi" w:eastAsia="PMingLiU" w:hAnsiTheme="minorHAnsi" w:cstheme="minorHAnsi"/>
                <w:color w:val="000000"/>
                <w:sz w:val="24"/>
                <w:szCs w:val="24"/>
              </w:rPr>
              <w:t>Άνοιγμα φακέλων Δεσμευτικών προσφορών</w:t>
            </w:r>
          </w:p>
        </w:tc>
      </w:tr>
    </w:tbl>
    <w:tbl>
      <w:tblPr>
        <w:tblW w:w="15276" w:type="dxa"/>
        <w:tblLayout w:type="fixed"/>
        <w:tblLook w:val="0000" w:firstRow="0" w:lastRow="0" w:firstColumn="0" w:lastColumn="0" w:noHBand="0" w:noVBand="0"/>
      </w:tblPr>
      <w:tblGrid>
        <w:gridCol w:w="15276"/>
      </w:tblGrid>
      <w:tr w:rsidR="005568AD" w:rsidRPr="00AC416B" w14:paraId="3168BB6D" w14:textId="77777777" w:rsidTr="00545B3F">
        <w:trPr>
          <w:cantSplit/>
        </w:trPr>
        <w:tc>
          <w:tcPr>
            <w:tcW w:w="15276" w:type="dxa"/>
            <w:shd w:val="clear" w:color="auto" w:fill="auto"/>
          </w:tcPr>
          <w:p w14:paraId="3168BB6B" w14:textId="77777777" w:rsidR="005568AD" w:rsidRPr="00AC416B" w:rsidRDefault="005568AD" w:rsidP="00813679">
            <w:pPr>
              <w:keepNext/>
              <w:numPr>
                <w:ilvl w:val="0"/>
                <w:numId w:val="22"/>
              </w:numPr>
              <w:tabs>
                <w:tab w:val="left" w:pos="337"/>
              </w:tabs>
              <w:outlineLvl w:val="0"/>
              <w:rPr>
                <w:rFonts w:asciiTheme="minorHAnsi" w:hAnsiTheme="minorHAnsi" w:cstheme="minorHAnsi"/>
                <w:b/>
                <w:lang w:val="en-US" w:eastAsia="el-GR"/>
              </w:rPr>
            </w:pPr>
            <w:bookmarkStart w:id="49" w:name="_Toc451601845"/>
            <w:bookmarkStart w:id="50" w:name="_Toc42782967"/>
            <w:bookmarkStart w:id="51" w:name="_Toc392850725"/>
            <w:r w:rsidRPr="00AC416B">
              <w:rPr>
                <w:rFonts w:asciiTheme="minorHAnsi" w:hAnsiTheme="minorHAnsi" w:cstheme="minorHAnsi"/>
                <w:b/>
                <w:lang w:eastAsia="el-GR"/>
              </w:rPr>
              <w:lastRenderedPageBreak/>
              <w:t>ΕΛΛΗΝΙΚΑ ΠΕΤΡΕΛΑΙΑ</w:t>
            </w:r>
            <w:r w:rsidRPr="00AC416B">
              <w:rPr>
                <w:rFonts w:asciiTheme="minorHAnsi" w:hAnsiTheme="minorHAnsi" w:cstheme="minorHAnsi"/>
                <w:b/>
                <w:lang w:val="en-US" w:eastAsia="el-GR"/>
              </w:rPr>
              <w:t xml:space="preserve"> (</w:t>
            </w:r>
            <w:r w:rsidRPr="00AC416B">
              <w:rPr>
                <w:rFonts w:asciiTheme="minorHAnsi" w:hAnsiTheme="minorHAnsi" w:cstheme="minorHAnsi"/>
                <w:b/>
                <w:lang w:eastAsia="el-GR"/>
              </w:rPr>
              <w:t>ΕΛΠΕ</w:t>
            </w:r>
            <w:r w:rsidRPr="00AC416B">
              <w:rPr>
                <w:rFonts w:asciiTheme="minorHAnsi" w:hAnsiTheme="minorHAnsi" w:cstheme="minorHAnsi"/>
                <w:b/>
                <w:lang w:val="en-US" w:eastAsia="el-GR"/>
              </w:rPr>
              <w:t>)</w:t>
            </w:r>
            <w:bookmarkEnd w:id="49"/>
            <w:bookmarkEnd w:id="50"/>
            <w:r w:rsidRPr="00AC416B">
              <w:rPr>
                <w:rFonts w:asciiTheme="minorHAnsi" w:hAnsiTheme="minorHAnsi" w:cstheme="minorHAnsi"/>
                <w:b/>
                <w:lang w:val="en-US" w:eastAsia="el-GR"/>
              </w:rPr>
              <w:t xml:space="preserve"> </w:t>
            </w:r>
            <w:bookmarkEnd w:id="51"/>
          </w:p>
          <w:p w14:paraId="3168BB6C" w14:textId="77777777" w:rsidR="005568AD" w:rsidRPr="00AC416B" w:rsidRDefault="005568AD" w:rsidP="00AF562C">
            <w:pPr>
              <w:ind w:left="341"/>
              <w:rPr>
                <w:rFonts w:asciiTheme="minorHAnsi" w:hAnsiTheme="minorHAnsi" w:cstheme="minorHAnsi"/>
                <w:lang w:eastAsia="el-GR"/>
              </w:rPr>
            </w:pPr>
            <w:r w:rsidRPr="00AC416B">
              <w:rPr>
                <w:rFonts w:asciiTheme="minorHAnsi" w:hAnsiTheme="minorHAnsi" w:cstheme="minorHAnsi"/>
                <w:lang w:eastAsia="el-GR"/>
              </w:rPr>
              <w:t>Η Ελληνικά Πετρέλαια Α.Ε. είναι κορυφαία εταιρεία διύλισης και εμπορίας πετρελαίου στην Ελλάδα και ένας σημαντικός παίκτης στην αγορά ενέργειας της Νοτιοανατολικής Ευρώπης. Λειτουργεί τρία διυλιστήρια, στη νότια και τη βόρεια Ελλάδα, που καλύπτουν περίπου τα 2/3 της δυναμικότητας διύλισης της χώρας</w:t>
            </w:r>
          </w:p>
        </w:tc>
      </w:tr>
    </w:tbl>
    <w:p w14:paraId="3168BB6E" w14:textId="77777777" w:rsidR="00D55913" w:rsidRPr="00AC416B" w:rsidRDefault="00D55913" w:rsidP="00AF562C">
      <w:pPr>
        <w:rPr>
          <w:rFonts w:asciiTheme="minorHAnsi" w:hAnsiTheme="minorHAnsi" w:cstheme="minorHAnsi"/>
          <w:lang w:eastAsia="el-GR"/>
        </w:rPr>
      </w:pP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8"/>
        <w:gridCol w:w="2336"/>
        <w:gridCol w:w="4203"/>
        <w:gridCol w:w="4588"/>
      </w:tblGrid>
      <w:tr w:rsidR="005568AD" w:rsidRPr="00AC416B" w14:paraId="3168BB73" w14:textId="77777777" w:rsidTr="00FA31FF">
        <w:tc>
          <w:tcPr>
            <w:tcW w:w="1365" w:type="pct"/>
            <w:tcBorders>
              <w:bottom w:val="single" w:sz="4" w:space="0" w:color="auto"/>
            </w:tcBorders>
            <w:shd w:val="clear" w:color="auto" w:fill="000086"/>
          </w:tcPr>
          <w:p w14:paraId="3168BB6F" w14:textId="77777777" w:rsidR="005568AD" w:rsidRPr="00AC416B" w:rsidRDefault="005568AD" w:rsidP="00AF562C">
            <w:pPr>
              <w:rPr>
                <w:rFonts w:asciiTheme="minorHAnsi" w:hAnsiTheme="minorHAnsi" w:cstheme="minorHAnsi"/>
                <w:b/>
                <w:lang w:val="en-US" w:eastAsia="el-GR"/>
              </w:rPr>
            </w:pPr>
            <w:r w:rsidRPr="00AC416B">
              <w:rPr>
                <w:rFonts w:asciiTheme="minorHAnsi" w:hAnsiTheme="minorHAnsi" w:cstheme="minorHAnsi"/>
                <w:b/>
                <w:lang w:eastAsia="el-GR"/>
              </w:rPr>
              <w:t xml:space="preserve">Μέθοδος Αξιοποίησης </w:t>
            </w:r>
          </w:p>
        </w:tc>
        <w:tc>
          <w:tcPr>
            <w:tcW w:w="763" w:type="pct"/>
            <w:tcBorders>
              <w:bottom w:val="single" w:sz="4" w:space="0" w:color="auto"/>
            </w:tcBorders>
            <w:shd w:val="clear" w:color="auto" w:fill="000086"/>
          </w:tcPr>
          <w:p w14:paraId="3168BB70"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Σύμβουλοι</w:t>
            </w:r>
          </w:p>
        </w:tc>
        <w:tc>
          <w:tcPr>
            <w:tcW w:w="1373" w:type="pct"/>
            <w:tcBorders>
              <w:bottom w:val="single" w:sz="4" w:space="0" w:color="auto"/>
            </w:tcBorders>
            <w:shd w:val="clear" w:color="auto" w:fill="000086"/>
          </w:tcPr>
          <w:p w14:paraId="3168BB71"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 xml:space="preserve">Τρέχουσα κατάσταση </w:t>
            </w:r>
          </w:p>
        </w:tc>
        <w:tc>
          <w:tcPr>
            <w:tcW w:w="1499" w:type="pct"/>
            <w:tcBorders>
              <w:bottom w:val="single" w:sz="4" w:space="0" w:color="auto"/>
            </w:tcBorders>
            <w:shd w:val="clear" w:color="auto" w:fill="000086"/>
          </w:tcPr>
          <w:p w14:paraId="3168BB72"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 xml:space="preserve">Επόμενα Βήματα </w:t>
            </w:r>
          </w:p>
        </w:tc>
      </w:tr>
      <w:tr w:rsidR="005568AD" w:rsidRPr="00AC416B" w14:paraId="3168BB86" w14:textId="77777777" w:rsidTr="00FA31FF">
        <w:trPr>
          <w:trHeight w:val="660"/>
        </w:trPr>
        <w:tc>
          <w:tcPr>
            <w:tcW w:w="1365" w:type="pct"/>
            <w:tcBorders>
              <w:bottom w:val="single" w:sz="4" w:space="0" w:color="auto"/>
            </w:tcBorders>
          </w:tcPr>
          <w:p w14:paraId="3168BB74" w14:textId="77777777" w:rsidR="005568AD" w:rsidRPr="00AC416B" w:rsidRDefault="005568AD" w:rsidP="00AF562C">
            <w:pPr>
              <w:rPr>
                <w:rFonts w:asciiTheme="minorHAnsi" w:hAnsiTheme="minorHAnsi" w:cstheme="minorHAnsi"/>
                <w:lang w:eastAsia="el-GR"/>
              </w:rPr>
            </w:pPr>
            <w:r w:rsidRPr="00AC416B">
              <w:rPr>
                <w:rFonts w:asciiTheme="minorHAnsi" w:hAnsiTheme="minorHAnsi" w:cstheme="minorHAnsi"/>
                <w:lang w:eastAsia="el-GR"/>
              </w:rPr>
              <w:t xml:space="preserve">Το ΤΑΙΠΕΔ κατέχει το 35.5% των μετοχών των ΕΛΠΕ </w:t>
            </w:r>
          </w:p>
          <w:p w14:paraId="3168BB75" w14:textId="457E38FC" w:rsidR="005568AD" w:rsidRPr="00DB52D4" w:rsidRDefault="005568AD" w:rsidP="00AF562C">
            <w:pPr>
              <w:rPr>
                <w:rFonts w:asciiTheme="minorHAnsi" w:hAnsiTheme="minorHAnsi" w:cstheme="minorHAnsi"/>
                <w:lang w:val="en-US" w:eastAsia="el-GR"/>
              </w:rPr>
            </w:pPr>
            <w:r w:rsidRPr="00AC416B">
              <w:rPr>
                <w:rFonts w:asciiTheme="minorHAnsi" w:hAnsiTheme="minorHAnsi" w:cstheme="minorHAnsi"/>
                <w:lang w:eastAsia="el-GR"/>
              </w:rPr>
              <w:t xml:space="preserve">Το ΤΑΙΠΕΔ ξεκίνησε την από κοινού πώληση ποσοστού τουλάχιστον 50,1% με τον έτερο στρατηγικό μέτοχο των ΕΛΠΕ, </w:t>
            </w:r>
            <w:proofErr w:type="spellStart"/>
            <w:r w:rsidRPr="00AC416B">
              <w:rPr>
                <w:rFonts w:asciiTheme="minorHAnsi" w:hAnsiTheme="minorHAnsi" w:cstheme="minorHAnsi"/>
                <w:lang w:val="en-US" w:eastAsia="el-GR"/>
              </w:rPr>
              <w:t>Paneuropean</w:t>
            </w:r>
            <w:proofErr w:type="spellEnd"/>
            <w:r w:rsidRPr="00AC416B">
              <w:rPr>
                <w:rFonts w:asciiTheme="minorHAnsi" w:hAnsiTheme="minorHAnsi" w:cstheme="minorHAnsi"/>
                <w:lang w:eastAsia="el-GR"/>
              </w:rPr>
              <w:t xml:space="preserve"> </w:t>
            </w:r>
            <w:r w:rsidRPr="00AC416B">
              <w:rPr>
                <w:rFonts w:asciiTheme="minorHAnsi" w:hAnsiTheme="minorHAnsi" w:cstheme="minorHAnsi"/>
                <w:lang w:val="en-US" w:eastAsia="el-GR"/>
              </w:rPr>
              <w:t>Oil</w:t>
            </w:r>
            <w:r w:rsidRPr="00AC416B">
              <w:rPr>
                <w:rFonts w:asciiTheme="minorHAnsi" w:hAnsiTheme="minorHAnsi" w:cstheme="minorHAnsi"/>
                <w:lang w:eastAsia="el-GR"/>
              </w:rPr>
              <w:t xml:space="preserve"> </w:t>
            </w:r>
            <w:r w:rsidRPr="00AC416B">
              <w:rPr>
                <w:rFonts w:asciiTheme="minorHAnsi" w:hAnsiTheme="minorHAnsi" w:cstheme="minorHAnsi"/>
                <w:lang w:val="en-US" w:eastAsia="el-GR"/>
              </w:rPr>
              <w:t>and</w:t>
            </w:r>
            <w:r w:rsidRPr="00AC416B">
              <w:rPr>
                <w:rFonts w:asciiTheme="minorHAnsi" w:hAnsiTheme="minorHAnsi" w:cstheme="minorHAnsi"/>
                <w:lang w:eastAsia="el-GR"/>
              </w:rPr>
              <w:t xml:space="preserve"> </w:t>
            </w:r>
            <w:r w:rsidRPr="00AC416B">
              <w:rPr>
                <w:rFonts w:asciiTheme="minorHAnsi" w:hAnsiTheme="minorHAnsi" w:cstheme="minorHAnsi"/>
                <w:lang w:val="en-US" w:eastAsia="el-GR"/>
              </w:rPr>
              <w:t>Industrial</w:t>
            </w:r>
            <w:r w:rsidRPr="00AC416B">
              <w:rPr>
                <w:rFonts w:asciiTheme="minorHAnsi" w:hAnsiTheme="minorHAnsi" w:cstheme="minorHAnsi"/>
                <w:lang w:eastAsia="el-GR"/>
              </w:rPr>
              <w:t xml:space="preserve"> </w:t>
            </w:r>
            <w:r w:rsidRPr="00AC416B">
              <w:rPr>
                <w:rFonts w:asciiTheme="minorHAnsi" w:hAnsiTheme="minorHAnsi" w:cstheme="minorHAnsi"/>
                <w:lang w:val="en-US" w:eastAsia="el-GR"/>
              </w:rPr>
              <w:t>Holdings</w:t>
            </w:r>
            <w:r w:rsidR="00F81415" w:rsidRPr="00DB52D4">
              <w:rPr>
                <w:rFonts w:asciiTheme="minorHAnsi" w:hAnsiTheme="minorHAnsi" w:cstheme="minorHAnsi"/>
                <w:lang w:eastAsia="el-GR"/>
              </w:rPr>
              <w:t xml:space="preserve">. </w:t>
            </w:r>
            <w:r w:rsidR="00F81415" w:rsidRPr="00DB52D4">
              <w:rPr>
                <w:rFonts w:asciiTheme="minorHAnsi" w:hAnsiTheme="minorHAnsi" w:cstheme="minorHAnsi"/>
                <w:lang w:val="en-US" w:eastAsia="el-GR"/>
              </w:rPr>
              <w:t xml:space="preserve">Ο </w:t>
            </w:r>
            <w:proofErr w:type="spellStart"/>
            <w:r w:rsidR="00F81415" w:rsidRPr="00DB52D4">
              <w:rPr>
                <w:rFonts w:asciiTheme="minorHAnsi" w:hAnsiTheme="minorHAnsi" w:cstheme="minorHAnsi"/>
                <w:lang w:val="en-US" w:eastAsia="el-GR"/>
              </w:rPr>
              <w:t>Δι</w:t>
            </w:r>
            <w:proofErr w:type="spellEnd"/>
            <w:r w:rsidR="00F81415" w:rsidRPr="00DB52D4">
              <w:rPr>
                <w:rFonts w:asciiTheme="minorHAnsi" w:hAnsiTheme="minorHAnsi" w:cstheme="minorHAnsi"/>
                <w:lang w:val="en-US" w:eastAsia="el-GR"/>
              </w:rPr>
              <w:t xml:space="preserve">αγωνσιμός </w:t>
            </w:r>
            <w:proofErr w:type="spellStart"/>
            <w:r w:rsidR="00F81415" w:rsidRPr="00DB52D4">
              <w:rPr>
                <w:rFonts w:asciiTheme="minorHAnsi" w:hAnsiTheme="minorHAnsi" w:cstheme="minorHAnsi"/>
                <w:lang w:val="en-US" w:eastAsia="el-GR"/>
              </w:rPr>
              <w:t>κρίθηκε</w:t>
            </w:r>
            <w:proofErr w:type="spellEnd"/>
            <w:r w:rsidR="00F81415" w:rsidRPr="00DB52D4">
              <w:rPr>
                <w:rFonts w:asciiTheme="minorHAnsi" w:hAnsiTheme="minorHAnsi" w:cstheme="minorHAnsi"/>
                <w:lang w:val="en-US" w:eastAsia="el-GR"/>
              </w:rPr>
              <w:t xml:space="preserve"> </w:t>
            </w:r>
            <w:proofErr w:type="spellStart"/>
            <w:r w:rsidR="00F81415" w:rsidRPr="00DB52D4">
              <w:rPr>
                <w:rFonts w:asciiTheme="minorHAnsi" w:hAnsiTheme="minorHAnsi" w:cstheme="minorHAnsi"/>
                <w:lang w:val="en-US" w:eastAsia="el-GR"/>
              </w:rPr>
              <w:t>άγονος</w:t>
            </w:r>
            <w:proofErr w:type="spellEnd"/>
            <w:r w:rsidR="00F81415" w:rsidRPr="00DB52D4">
              <w:rPr>
                <w:rFonts w:asciiTheme="minorHAnsi" w:hAnsiTheme="minorHAnsi" w:cstheme="minorHAnsi"/>
                <w:lang w:val="en-US" w:eastAsia="el-GR"/>
              </w:rPr>
              <w:t xml:space="preserve"> </w:t>
            </w:r>
          </w:p>
          <w:p w14:paraId="3168BB76" w14:textId="77777777" w:rsidR="005568AD" w:rsidRPr="00AC416B" w:rsidRDefault="005568AD" w:rsidP="00AF562C">
            <w:pPr>
              <w:rPr>
                <w:rFonts w:asciiTheme="minorHAnsi" w:hAnsiTheme="minorHAnsi" w:cstheme="minorHAnsi"/>
                <w:lang w:eastAsia="el-GR"/>
              </w:rPr>
            </w:pPr>
          </w:p>
          <w:p w14:paraId="3168BB77" w14:textId="77777777" w:rsidR="005568AD" w:rsidRPr="00AC416B" w:rsidRDefault="005568AD" w:rsidP="00AF562C">
            <w:pPr>
              <w:rPr>
                <w:rFonts w:asciiTheme="minorHAnsi" w:hAnsiTheme="minorHAnsi" w:cstheme="minorHAnsi"/>
                <w:lang w:eastAsia="el-GR"/>
              </w:rPr>
            </w:pPr>
          </w:p>
          <w:p w14:paraId="3168BB78" w14:textId="77777777" w:rsidR="005568AD" w:rsidRPr="00AC416B" w:rsidRDefault="005568AD" w:rsidP="00AF562C">
            <w:pPr>
              <w:rPr>
                <w:rFonts w:asciiTheme="minorHAnsi" w:hAnsiTheme="minorHAnsi" w:cstheme="minorHAnsi"/>
                <w:lang w:eastAsia="el-GR"/>
              </w:rPr>
            </w:pPr>
          </w:p>
          <w:p w14:paraId="3168BB79" w14:textId="77777777" w:rsidR="005568AD" w:rsidRPr="00AC416B" w:rsidRDefault="005568AD" w:rsidP="00AF562C">
            <w:pPr>
              <w:tabs>
                <w:tab w:val="left" w:pos="480"/>
                <w:tab w:val="left" w:pos="720"/>
                <w:tab w:val="right" w:leader="dot" w:pos="14884"/>
              </w:tabs>
              <w:rPr>
                <w:rFonts w:asciiTheme="minorHAnsi" w:hAnsiTheme="minorHAnsi" w:cstheme="minorHAnsi"/>
                <w:noProof/>
                <w:lang w:eastAsia="el-GR"/>
              </w:rPr>
            </w:pPr>
          </w:p>
        </w:tc>
        <w:tc>
          <w:tcPr>
            <w:tcW w:w="763" w:type="pct"/>
            <w:tcBorders>
              <w:bottom w:val="single" w:sz="4" w:space="0" w:color="auto"/>
            </w:tcBorders>
          </w:tcPr>
          <w:p w14:paraId="3168BB7E" w14:textId="0457A490" w:rsidR="005568AD" w:rsidRPr="00DB52D4" w:rsidRDefault="00493B75" w:rsidP="00AF562C">
            <w:pPr>
              <w:rPr>
                <w:rFonts w:asciiTheme="minorHAnsi" w:hAnsiTheme="minorHAnsi" w:cstheme="minorHAnsi"/>
                <w:lang w:eastAsia="el-GR"/>
              </w:rPr>
            </w:pPr>
            <w:r w:rsidRPr="00DB52D4">
              <w:rPr>
                <w:rFonts w:asciiTheme="minorHAnsi" w:hAnsiTheme="minorHAnsi" w:cstheme="minorHAnsi"/>
                <w:lang w:eastAsia="el-GR"/>
              </w:rPr>
              <w:t xml:space="preserve"> </w:t>
            </w:r>
          </w:p>
          <w:p w14:paraId="3168BB7F" w14:textId="031D66E6" w:rsidR="005568AD" w:rsidRPr="00DB52D4" w:rsidRDefault="005568AD" w:rsidP="00AF562C">
            <w:pPr>
              <w:ind w:left="-29"/>
              <w:contextualSpacing/>
              <w:rPr>
                <w:rFonts w:asciiTheme="minorHAnsi" w:hAnsiTheme="minorHAnsi" w:cstheme="minorHAnsi"/>
              </w:rPr>
            </w:pPr>
          </w:p>
          <w:p w14:paraId="3168BB80" w14:textId="431F8455" w:rsidR="005568AD" w:rsidRPr="00DB52D4" w:rsidRDefault="005568AD" w:rsidP="00AF562C">
            <w:pPr>
              <w:ind w:left="-29"/>
              <w:contextualSpacing/>
              <w:rPr>
                <w:rFonts w:asciiTheme="minorHAnsi" w:hAnsiTheme="minorHAnsi" w:cstheme="minorHAnsi"/>
              </w:rPr>
            </w:pPr>
          </w:p>
          <w:p w14:paraId="3168BB81" w14:textId="77777777" w:rsidR="005568AD" w:rsidRPr="00AC416B" w:rsidRDefault="005568AD" w:rsidP="00AF562C">
            <w:pPr>
              <w:contextualSpacing/>
              <w:rPr>
                <w:rFonts w:asciiTheme="minorHAnsi" w:hAnsiTheme="minorHAnsi" w:cstheme="minorHAnsi"/>
              </w:rPr>
            </w:pPr>
          </w:p>
        </w:tc>
        <w:tc>
          <w:tcPr>
            <w:tcW w:w="1373" w:type="pct"/>
            <w:tcBorders>
              <w:bottom w:val="single" w:sz="4" w:space="0" w:color="auto"/>
            </w:tcBorders>
          </w:tcPr>
          <w:p w14:paraId="3168BB83" w14:textId="77777777" w:rsidR="00916859" w:rsidRDefault="001036F7" w:rsidP="00DB52D4">
            <w:pPr>
              <w:numPr>
                <w:ilvl w:val="0"/>
                <w:numId w:val="15"/>
              </w:numPr>
              <w:ind w:left="346"/>
              <w:contextualSpacing/>
              <w:rPr>
                <w:rFonts w:asciiTheme="minorHAnsi" w:hAnsiTheme="minorHAnsi" w:cstheme="minorBidi"/>
              </w:rPr>
            </w:pPr>
            <w:r>
              <w:rPr>
                <w:rFonts w:asciiTheme="minorHAnsi" w:hAnsiTheme="minorHAnsi" w:cstheme="minorBidi"/>
                <w:lang w:eastAsia="el-GR"/>
              </w:rPr>
              <w:t>Αξιολόγηση εναλλακτικών σεναρίων αξιοποίησης</w:t>
            </w:r>
          </w:p>
        </w:tc>
        <w:tc>
          <w:tcPr>
            <w:tcW w:w="1499" w:type="pct"/>
            <w:tcBorders>
              <w:bottom w:val="single" w:sz="4" w:space="0" w:color="auto"/>
            </w:tcBorders>
            <w:shd w:val="clear" w:color="auto" w:fill="auto"/>
          </w:tcPr>
          <w:p w14:paraId="3168BB84" w14:textId="14CDF512" w:rsidR="005568AD" w:rsidRPr="00AC416B" w:rsidRDefault="005568AD" w:rsidP="00A93113">
            <w:pPr>
              <w:ind w:left="346"/>
              <w:contextualSpacing/>
              <w:rPr>
                <w:rFonts w:asciiTheme="minorHAnsi" w:hAnsiTheme="minorHAnsi" w:cstheme="minorBidi"/>
                <w:lang w:eastAsia="el-GR"/>
              </w:rPr>
            </w:pPr>
          </w:p>
          <w:p w14:paraId="3168BB85" w14:textId="77777777" w:rsidR="00292E25" w:rsidRPr="00AC416B" w:rsidRDefault="00292E25" w:rsidP="00AE4293">
            <w:pPr>
              <w:ind w:left="346"/>
              <w:contextualSpacing/>
              <w:rPr>
                <w:rFonts w:asciiTheme="minorHAnsi" w:hAnsiTheme="minorHAnsi" w:cstheme="minorHAnsi"/>
              </w:rPr>
            </w:pPr>
          </w:p>
        </w:tc>
      </w:tr>
    </w:tbl>
    <w:p w14:paraId="3168BB87" w14:textId="77777777" w:rsidR="005568AD" w:rsidRPr="00AC416B" w:rsidRDefault="005568AD" w:rsidP="00AF562C">
      <w:pPr>
        <w:rPr>
          <w:rFonts w:asciiTheme="minorHAnsi" w:hAnsiTheme="minorHAnsi" w:cstheme="minorHAnsi"/>
          <w:lang w:eastAsia="el-GR"/>
        </w:rPr>
      </w:pPr>
      <w:r w:rsidRPr="00AC416B">
        <w:rPr>
          <w:rFonts w:asciiTheme="minorHAnsi" w:hAnsiTheme="minorHAnsi" w:cstheme="minorHAnsi"/>
          <w:lang w:eastAsia="el-GR"/>
        </w:rPr>
        <w:br w:type="page"/>
      </w:r>
    </w:p>
    <w:tbl>
      <w:tblPr>
        <w:tblW w:w="15304" w:type="dxa"/>
        <w:tblLayout w:type="fixed"/>
        <w:tblLook w:val="0000" w:firstRow="0" w:lastRow="0" w:firstColumn="0" w:lastColumn="0" w:noHBand="0" w:noVBand="0"/>
      </w:tblPr>
      <w:tblGrid>
        <w:gridCol w:w="15304"/>
      </w:tblGrid>
      <w:tr w:rsidR="005568AD" w:rsidRPr="00AC416B" w14:paraId="3168BB8A" w14:textId="77777777" w:rsidTr="00545B3F">
        <w:trPr>
          <w:cantSplit/>
          <w:trHeight w:val="1664"/>
        </w:trPr>
        <w:tc>
          <w:tcPr>
            <w:tcW w:w="15304" w:type="dxa"/>
            <w:shd w:val="clear" w:color="auto" w:fill="auto"/>
          </w:tcPr>
          <w:p w14:paraId="3168BB88" w14:textId="77777777" w:rsidR="005568AD" w:rsidRPr="00AC416B" w:rsidRDefault="005568AD" w:rsidP="00813679">
            <w:pPr>
              <w:pStyle w:val="ListParagraph"/>
              <w:keepNext/>
              <w:numPr>
                <w:ilvl w:val="0"/>
                <w:numId w:val="22"/>
              </w:numPr>
              <w:spacing w:after="0" w:line="240" w:lineRule="auto"/>
              <w:outlineLvl w:val="0"/>
              <w:rPr>
                <w:rFonts w:asciiTheme="minorHAnsi" w:eastAsia="Times New Roman" w:hAnsiTheme="minorHAnsi" w:cstheme="minorHAnsi"/>
                <w:b/>
                <w:sz w:val="24"/>
                <w:szCs w:val="24"/>
                <w:lang w:eastAsia="el-GR"/>
              </w:rPr>
            </w:pPr>
            <w:bookmarkStart w:id="52" w:name="_Toc451601847"/>
            <w:r w:rsidRPr="00AC416B">
              <w:rPr>
                <w:rFonts w:asciiTheme="minorHAnsi" w:eastAsia="Times New Roman" w:hAnsiTheme="minorHAnsi" w:cstheme="minorHAnsi"/>
                <w:b/>
                <w:sz w:val="24"/>
                <w:szCs w:val="24"/>
                <w:lang w:eastAsia="el-GR"/>
              </w:rPr>
              <w:lastRenderedPageBreak/>
              <w:t xml:space="preserve"> </w:t>
            </w:r>
            <w:bookmarkStart w:id="53" w:name="_Toc42782968"/>
            <w:r w:rsidRPr="00AC416B">
              <w:rPr>
                <w:rFonts w:asciiTheme="minorHAnsi" w:eastAsia="Times New Roman" w:hAnsiTheme="minorHAnsi" w:cstheme="minorHAnsi"/>
                <w:b/>
                <w:sz w:val="24"/>
                <w:szCs w:val="24"/>
                <w:lang w:eastAsia="el-GR"/>
              </w:rPr>
              <w:t>ΔΗΜΟΣΙΑ ΕΠΙΧΕΙΡΗΣΗ ΗΛΕΚΤΡΙΣΜΟΥ (ΔΕΗ)</w:t>
            </w:r>
            <w:bookmarkEnd w:id="52"/>
            <w:bookmarkEnd w:id="53"/>
            <w:r w:rsidRPr="00AC416B">
              <w:rPr>
                <w:rFonts w:asciiTheme="minorHAnsi" w:eastAsia="Times New Roman" w:hAnsiTheme="minorHAnsi" w:cstheme="minorHAnsi"/>
                <w:b/>
                <w:sz w:val="24"/>
                <w:szCs w:val="24"/>
                <w:lang w:eastAsia="el-GR"/>
              </w:rPr>
              <w:t xml:space="preserve"> </w:t>
            </w:r>
          </w:p>
          <w:p w14:paraId="3168BB89" w14:textId="77777777" w:rsidR="005568AD" w:rsidRPr="00AC416B" w:rsidRDefault="005568AD" w:rsidP="00AF562C">
            <w:pPr>
              <w:keepNext/>
              <w:ind w:left="427"/>
              <w:outlineLvl w:val="0"/>
              <w:rPr>
                <w:rFonts w:asciiTheme="minorHAnsi" w:hAnsiTheme="minorHAnsi" w:cstheme="minorHAnsi"/>
                <w:lang w:eastAsia="el-GR"/>
              </w:rPr>
            </w:pPr>
            <w:bookmarkStart w:id="54" w:name="_Toc451601848"/>
            <w:bookmarkStart w:id="55" w:name="_Toc451601928"/>
            <w:bookmarkStart w:id="56" w:name="_Toc451602272"/>
            <w:bookmarkStart w:id="57" w:name="_Toc468211546"/>
            <w:bookmarkStart w:id="58" w:name="_Toc475697991"/>
            <w:bookmarkStart w:id="59" w:name="_Toc482715995"/>
            <w:bookmarkStart w:id="60" w:name="_Toc482716136"/>
            <w:bookmarkStart w:id="61" w:name="_Toc499215742"/>
            <w:bookmarkStart w:id="62" w:name="_Toc514148874"/>
            <w:bookmarkStart w:id="63" w:name="_Toc514158715"/>
            <w:bookmarkStart w:id="64" w:name="_Toc514158843"/>
            <w:bookmarkStart w:id="65" w:name="_Toc514159160"/>
            <w:bookmarkStart w:id="66" w:name="_Toc514231627"/>
            <w:bookmarkStart w:id="67" w:name="_Toc532913171"/>
            <w:bookmarkStart w:id="68" w:name="_Toc960265"/>
            <w:bookmarkStart w:id="69" w:name="_Toc18405351"/>
            <w:bookmarkStart w:id="70" w:name="_Toc22299690"/>
            <w:bookmarkStart w:id="71" w:name="_Toc22307586"/>
            <w:bookmarkStart w:id="72" w:name="_Toc22310454"/>
            <w:bookmarkStart w:id="73" w:name="_Toc34831553"/>
            <w:bookmarkStart w:id="74" w:name="_Toc42782815"/>
            <w:bookmarkStart w:id="75" w:name="_Toc42782969"/>
            <w:r w:rsidRPr="00AC416B">
              <w:rPr>
                <w:rFonts w:asciiTheme="minorHAnsi" w:hAnsiTheme="minorHAnsi" w:cstheme="minorHAnsi"/>
                <w:lang w:eastAsia="el-GR"/>
              </w:rPr>
              <w:t xml:space="preserve">Η ΔΕΗ Α.Ε. είναι η μεγαλύτερη εταιρία παραγωγής και προμήθειας ηλεκτρικής ενέργειας στην Ελλάδα. Η ΔΕΗ διαθέτει μια μεγάλη υποδομή σε εγκαταστάσεις ορυχείων λιγνίτη, στην παραγωγή και διανομή ηλεκτρικής ενέργειας. Το τρέχον χαρτοφυλάκιο σταθμών ηλεκτροπαραγωγής της ΔΕΗ στην Ελλάδα αποτελείται από </w:t>
            </w:r>
            <w:proofErr w:type="spellStart"/>
            <w:r w:rsidRPr="00AC416B">
              <w:rPr>
                <w:rFonts w:asciiTheme="minorHAnsi" w:hAnsiTheme="minorHAnsi" w:cstheme="minorHAnsi"/>
                <w:lang w:eastAsia="el-GR"/>
              </w:rPr>
              <w:t>λιγνιτικούς</w:t>
            </w:r>
            <w:proofErr w:type="spellEnd"/>
            <w:r w:rsidRPr="00AC416B">
              <w:rPr>
                <w:rFonts w:asciiTheme="minorHAnsi" w:hAnsiTheme="minorHAnsi" w:cstheme="minorHAnsi"/>
                <w:lang w:eastAsia="el-GR"/>
              </w:rPr>
              <w:t>, υδροηλεκτρικούς και πετρελαϊκούς σταθμούς, (στα μη συνδεδεμένα νησιά) από σταθμούς φυσικού αερίου και από μονάδες ΑΠΕ</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tc>
      </w:tr>
    </w:tbl>
    <w:p w14:paraId="3168BB8B" w14:textId="77777777" w:rsidR="00D55913" w:rsidRPr="00AC416B" w:rsidRDefault="00D55913" w:rsidP="00AF562C">
      <w:pPr>
        <w:rPr>
          <w:rFonts w:asciiTheme="minorHAnsi" w:hAnsiTheme="minorHAnsi" w:cstheme="minorHAnsi"/>
        </w:rPr>
      </w:pPr>
    </w:p>
    <w:tbl>
      <w:tblPr>
        <w:tblW w:w="497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7"/>
        <w:gridCol w:w="2942"/>
        <w:gridCol w:w="4225"/>
        <w:gridCol w:w="3714"/>
      </w:tblGrid>
      <w:tr w:rsidR="005568AD" w:rsidRPr="00AC416B" w14:paraId="3168BB90" w14:textId="77777777" w:rsidTr="00FA31FF">
        <w:tc>
          <w:tcPr>
            <w:tcW w:w="1446" w:type="pct"/>
            <w:tcBorders>
              <w:bottom w:val="single" w:sz="4" w:space="0" w:color="auto"/>
            </w:tcBorders>
            <w:shd w:val="clear" w:color="auto" w:fill="000086"/>
          </w:tcPr>
          <w:p w14:paraId="3168BB8C" w14:textId="77777777" w:rsidR="005568AD" w:rsidRPr="00AC416B" w:rsidRDefault="005568AD" w:rsidP="00AF562C">
            <w:pPr>
              <w:rPr>
                <w:rFonts w:asciiTheme="minorHAnsi" w:hAnsiTheme="minorHAnsi" w:cstheme="minorHAnsi"/>
                <w:b/>
                <w:lang w:val="en-US" w:eastAsia="el-GR"/>
              </w:rPr>
            </w:pPr>
            <w:r w:rsidRPr="00AC416B">
              <w:rPr>
                <w:rFonts w:asciiTheme="minorHAnsi" w:hAnsiTheme="minorHAnsi" w:cstheme="minorHAnsi"/>
                <w:b/>
                <w:lang w:eastAsia="el-GR"/>
              </w:rPr>
              <w:t>Μέθοδος Αξιοποίησης</w:t>
            </w:r>
          </w:p>
        </w:tc>
        <w:tc>
          <w:tcPr>
            <w:tcW w:w="961" w:type="pct"/>
            <w:tcBorders>
              <w:bottom w:val="single" w:sz="4" w:space="0" w:color="auto"/>
            </w:tcBorders>
            <w:shd w:val="clear" w:color="auto" w:fill="000086"/>
          </w:tcPr>
          <w:p w14:paraId="3168BB8D"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Σύμβουλοι</w:t>
            </w:r>
          </w:p>
        </w:tc>
        <w:tc>
          <w:tcPr>
            <w:tcW w:w="1380" w:type="pct"/>
            <w:tcBorders>
              <w:bottom w:val="single" w:sz="4" w:space="0" w:color="auto"/>
            </w:tcBorders>
            <w:shd w:val="clear" w:color="auto" w:fill="000086"/>
          </w:tcPr>
          <w:p w14:paraId="3168BB8E"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 xml:space="preserve">Τρέχουσα Κατάσταση </w:t>
            </w:r>
          </w:p>
        </w:tc>
        <w:tc>
          <w:tcPr>
            <w:tcW w:w="1213" w:type="pct"/>
            <w:tcBorders>
              <w:bottom w:val="single" w:sz="4" w:space="0" w:color="auto"/>
            </w:tcBorders>
            <w:shd w:val="clear" w:color="auto" w:fill="000086"/>
          </w:tcPr>
          <w:p w14:paraId="3168BB8F"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 xml:space="preserve">Επόμενα Βήματα </w:t>
            </w:r>
          </w:p>
        </w:tc>
      </w:tr>
      <w:tr w:rsidR="00D46C63" w:rsidRPr="00AC416B" w14:paraId="3168BB9A" w14:textId="77777777" w:rsidTr="00FA31FF">
        <w:tc>
          <w:tcPr>
            <w:tcW w:w="1446" w:type="pct"/>
            <w:tcBorders>
              <w:bottom w:val="single" w:sz="4" w:space="0" w:color="auto"/>
            </w:tcBorders>
            <w:shd w:val="clear" w:color="auto" w:fill="auto"/>
          </w:tcPr>
          <w:p w14:paraId="3168BB91" w14:textId="77777777" w:rsidR="00D46C63" w:rsidRPr="00AC416B" w:rsidRDefault="00D46C63" w:rsidP="00AF562C">
            <w:pPr>
              <w:rPr>
                <w:rFonts w:asciiTheme="minorHAnsi" w:hAnsiTheme="minorHAnsi" w:cstheme="minorHAnsi"/>
                <w:lang w:eastAsia="el-GR"/>
              </w:rPr>
            </w:pPr>
            <w:r w:rsidRPr="00AC416B">
              <w:rPr>
                <w:rFonts w:asciiTheme="minorHAnsi" w:hAnsiTheme="minorHAnsi" w:cstheme="minorHAnsi"/>
                <w:lang w:eastAsia="el-GR"/>
              </w:rPr>
              <w:t>Το ΤΑΙΠΕΔ κατέχει το</w:t>
            </w:r>
            <w:r w:rsidR="00CB3312">
              <w:rPr>
                <w:rFonts w:asciiTheme="minorHAnsi" w:hAnsiTheme="minorHAnsi" w:cstheme="minorHAnsi"/>
                <w:lang w:eastAsia="el-GR"/>
              </w:rPr>
              <w:t xml:space="preserve"> </w:t>
            </w:r>
            <w:r w:rsidRPr="00AC416B">
              <w:rPr>
                <w:rFonts w:asciiTheme="minorHAnsi" w:hAnsiTheme="minorHAnsi" w:cstheme="minorHAnsi"/>
                <w:lang w:eastAsia="el-GR"/>
              </w:rPr>
              <w:t>17% των μετοχών της ΔΕΗ</w:t>
            </w:r>
          </w:p>
          <w:p w14:paraId="3168BB92" w14:textId="77777777" w:rsidR="00D46C63" w:rsidRPr="00AC416B" w:rsidRDefault="00D46C63" w:rsidP="00AF562C">
            <w:pPr>
              <w:rPr>
                <w:rFonts w:asciiTheme="minorHAnsi" w:hAnsiTheme="minorHAnsi" w:cstheme="minorHAnsi"/>
                <w:lang w:eastAsia="el-GR"/>
              </w:rPr>
            </w:pPr>
          </w:p>
          <w:p w14:paraId="3168BB93" w14:textId="77777777" w:rsidR="00D46C63" w:rsidRPr="00AC416B" w:rsidRDefault="00D46C63" w:rsidP="00AF562C">
            <w:pPr>
              <w:rPr>
                <w:rFonts w:asciiTheme="minorHAnsi" w:hAnsiTheme="minorHAnsi" w:cstheme="minorHAnsi"/>
                <w:b/>
                <w:lang w:eastAsia="el-GR"/>
              </w:rPr>
            </w:pPr>
          </w:p>
        </w:tc>
        <w:tc>
          <w:tcPr>
            <w:tcW w:w="961" w:type="pct"/>
            <w:tcBorders>
              <w:bottom w:val="single" w:sz="4" w:space="0" w:color="auto"/>
            </w:tcBorders>
            <w:shd w:val="clear" w:color="auto" w:fill="auto"/>
          </w:tcPr>
          <w:p w14:paraId="3168BB94" w14:textId="77777777" w:rsidR="00D46C63" w:rsidRPr="00AC416B" w:rsidRDefault="00D46C63" w:rsidP="00AF562C">
            <w:pPr>
              <w:rPr>
                <w:rFonts w:asciiTheme="minorHAnsi" w:hAnsiTheme="minorHAnsi" w:cstheme="minorHAnsi"/>
                <w:b/>
                <w:lang w:eastAsia="el-GR"/>
              </w:rPr>
            </w:pPr>
          </w:p>
        </w:tc>
        <w:tc>
          <w:tcPr>
            <w:tcW w:w="1380" w:type="pct"/>
            <w:tcBorders>
              <w:bottom w:val="single" w:sz="4" w:space="0" w:color="auto"/>
            </w:tcBorders>
            <w:shd w:val="clear" w:color="auto" w:fill="auto"/>
          </w:tcPr>
          <w:p w14:paraId="3168BB96" w14:textId="77777777" w:rsidR="001036F7" w:rsidRPr="00AC416B" w:rsidRDefault="001036F7" w:rsidP="001036F7">
            <w:pPr>
              <w:numPr>
                <w:ilvl w:val="0"/>
                <w:numId w:val="15"/>
              </w:numPr>
              <w:ind w:left="346"/>
              <w:contextualSpacing/>
              <w:rPr>
                <w:rFonts w:asciiTheme="minorHAnsi" w:hAnsiTheme="minorHAnsi" w:cstheme="minorBidi"/>
                <w:lang w:eastAsia="el-GR"/>
              </w:rPr>
            </w:pPr>
            <w:r>
              <w:rPr>
                <w:rFonts w:asciiTheme="minorHAnsi" w:hAnsiTheme="minorHAnsi" w:cstheme="minorBidi"/>
                <w:lang w:eastAsia="el-GR"/>
              </w:rPr>
              <w:t>Αξιολόγηση εναλλακτικών σεναρίων αξιοποίησης</w:t>
            </w:r>
          </w:p>
          <w:p w14:paraId="3168BB97" w14:textId="77777777" w:rsidR="00D46C63" w:rsidRPr="00AC416B" w:rsidRDefault="00D46C63" w:rsidP="0070389E">
            <w:pPr>
              <w:contextualSpacing/>
              <w:rPr>
                <w:rFonts w:asciiTheme="minorHAnsi" w:hAnsiTheme="minorHAnsi" w:cstheme="minorHAnsi"/>
                <w:lang w:eastAsia="el-GR"/>
              </w:rPr>
            </w:pPr>
          </w:p>
        </w:tc>
        <w:tc>
          <w:tcPr>
            <w:tcW w:w="1213" w:type="pct"/>
            <w:tcBorders>
              <w:bottom w:val="single" w:sz="4" w:space="0" w:color="auto"/>
            </w:tcBorders>
            <w:shd w:val="clear" w:color="auto" w:fill="auto"/>
          </w:tcPr>
          <w:p w14:paraId="3168BB98" w14:textId="07F438CC" w:rsidR="00D46C63" w:rsidRPr="00AC416B" w:rsidRDefault="00D46C63" w:rsidP="00A93113">
            <w:pPr>
              <w:ind w:left="346"/>
              <w:contextualSpacing/>
              <w:rPr>
                <w:rFonts w:asciiTheme="minorHAnsi" w:hAnsiTheme="minorHAnsi" w:cstheme="minorBidi"/>
                <w:b/>
                <w:bCs/>
                <w:lang w:eastAsia="el-GR"/>
              </w:rPr>
            </w:pPr>
          </w:p>
          <w:p w14:paraId="3168BB99" w14:textId="77777777" w:rsidR="00586E8E" w:rsidRPr="00AC416B" w:rsidRDefault="00586E8E" w:rsidP="00586E8E">
            <w:pPr>
              <w:ind w:left="346"/>
              <w:contextualSpacing/>
              <w:rPr>
                <w:rFonts w:asciiTheme="minorHAnsi" w:hAnsiTheme="minorHAnsi" w:cstheme="minorHAnsi"/>
                <w:b/>
                <w:lang w:eastAsia="el-GR"/>
              </w:rPr>
            </w:pPr>
          </w:p>
        </w:tc>
      </w:tr>
    </w:tbl>
    <w:p w14:paraId="3168BB9B" w14:textId="77777777" w:rsidR="00753356" w:rsidRPr="00AC416B" w:rsidRDefault="00753356" w:rsidP="00AF562C">
      <w:pPr>
        <w:rPr>
          <w:rFonts w:asciiTheme="minorHAnsi" w:hAnsiTheme="minorHAnsi" w:cstheme="minorHAnsi"/>
        </w:rPr>
      </w:pPr>
      <w:r w:rsidRPr="00AC416B">
        <w:rPr>
          <w:rFonts w:asciiTheme="minorHAnsi" w:hAnsiTheme="minorHAnsi" w:cstheme="minorHAnsi"/>
        </w:rPr>
        <w:br w:type="page"/>
      </w:r>
    </w:p>
    <w:tbl>
      <w:tblPr>
        <w:tblpPr w:leftFromText="180" w:rightFromText="180" w:vertAnchor="text" w:horzAnchor="margin" w:tblpY="58"/>
        <w:tblW w:w="4846" w:type="pct"/>
        <w:tblLook w:val="0000" w:firstRow="0" w:lastRow="0" w:firstColumn="0" w:lastColumn="0" w:noHBand="0" w:noVBand="0"/>
      </w:tblPr>
      <w:tblGrid>
        <w:gridCol w:w="14924"/>
      </w:tblGrid>
      <w:tr w:rsidR="00AF31DA" w:rsidRPr="00AC416B" w14:paraId="3168BB9D" w14:textId="77777777" w:rsidTr="00545B3F">
        <w:trPr>
          <w:cantSplit/>
          <w:trHeight w:val="20"/>
        </w:trPr>
        <w:tc>
          <w:tcPr>
            <w:tcW w:w="5000" w:type="pct"/>
            <w:shd w:val="clear" w:color="auto" w:fill="auto"/>
          </w:tcPr>
          <w:p w14:paraId="3168BB9C" w14:textId="77777777" w:rsidR="00AF31DA" w:rsidRPr="00AC416B" w:rsidRDefault="00AF31DA" w:rsidP="00AF562C">
            <w:pPr>
              <w:keepNext/>
              <w:outlineLvl w:val="0"/>
              <w:rPr>
                <w:rFonts w:asciiTheme="minorHAnsi" w:hAnsiTheme="minorHAnsi" w:cstheme="minorHAnsi"/>
                <w:b/>
                <w:lang w:eastAsia="el-GR"/>
              </w:rPr>
            </w:pPr>
          </w:p>
        </w:tc>
      </w:tr>
      <w:tr w:rsidR="00AF31DA" w:rsidRPr="00AC416B" w14:paraId="3168BBA0" w14:textId="77777777" w:rsidTr="00545B3F">
        <w:trPr>
          <w:cantSplit/>
        </w:trPr>
        <w:tc>
          <w:tcPr>
            <w:tcW w:w="5000" w:type="pct"/>
            <w:shd w:val="clear" w:color="auto" w:fill="auto"/>
          </w:tcPr>
          <w:p w14:paraId="3168BB9E" w14:textId="77777777" w:rsidR="00AF31DA" w:rsidRPr="00AC416B" w:rsidRDefault="00AF31DA" w:rsidP="00813679">
            <w:pPr>
              <w:keepNext/>
              <w:numPr>
                <w:ilvl w:val="0"/>
                <w:numId w:val="22"/>
              </w:numPr>
              <w:outlineLvl w:val="0"/>
              <w:rPr>
                <w:rFonts w:asciiTheme="minorHAnsi" w:hAnsiTheme="minorHAnsi" w:cstheme="minorHAnsi"/>
                <w:b/>
                <w:lang w:eastAsia="el-GR"/>
              </w:rPr>
            </w:pPr>
            <w:r w:rsidRPr="00AC416B">
              <w:rPr>
                <w:rFonts w:asciiTheme="minorHAnsi" w:hAnsiTheme="minorHAnsi" w:cstheme="minorHAnsi"/>
                <w:b/>
                <w:lang w:eastAsia="el-GR"/>
              </w:rPr>
              <w:t xml:space="preserve"> </w:t>
            </w:r>
            <w:bookmarkStart w:id="76" w:name="_Toc42782970"/>
            <w:r w:rsidRPr="00AC416B">
              <w:rPr>
                <w:rFonts w:asciiTheme="minorHAnsi" w:hAnsiTheme="minorHAnsi" w:cstheme="minorHAnsi"/>
                <w:b/>
                <w:lang w:eastAsia="el-GR"/>
              </w:rPr>
              <w:t>ΕΤΑΙΡΕΙΑ ΥΔΡΕΥΣΗΣ ΚΑΙ ΑΠΟΧΕΤΕΥΣΗΣ ΘΕΣΣΑΛΟΝΙΚΗΣ (ΕΥΑΘ)</w:t>
            </w:r>
            <w:bookmarkEnd w:id="76"/>
            <w:r w:rsidRPr="00AC416B">
              <w:rPr>
                <w:rFonts w:asciiTheme="minorHAnsi" w:hAnsiTheme="minorHAnsi" w:cstheme="minorHAnsi"/>
                <w:b/>
                <w:lang w:eastAsia="el-GR"/>
              </w:rPr>
              <w:t xml:space="preserve"> </w:t>
            </w:r>
          </w:p>
          <w:p w14:paraId="3168BB9F" w14:textId="77777777" w:rsidR="00AF31DA" w:rsidRPr="00AC416B" w:rsidRDefault="00AF31DA" w:rsidP="00AF562C">
            <w:pPr>
              <w:keepNext/>
              <w:ind w:left="427"/>
              <w:outlineLvl w:val="0"/>
              <w:rPr>
                <w:rFonts w:asciiTheme="minorHAnsi" w:hAnsiTheme="minorHAnsi" w:cstheme="minorHAnsi"/>
                <w:lang w:eastAsia="el-GR"/>
              </w:rPr>
            </w:pPr>
            <w:bookmarkStart w:id="77" w:name="_Toc22299692"/>
            <w:bookmarkStart w:id="78" w:name="_Toc22307588"/>
            <w:bookmarkStart w:id="79" w:name="_Toc22310456"/>
            <w:bookmarkStart w:id="80" w:name="_Toc34831555"/>
            <w:bookmarkStart w:id="81" w:name="_Toc42782817"/>
            <w:bookmarkStart w:id="82" w:name="_Toc42782971"/>
            <w:r w:rsidRPr="00AC416B">
              <w:rPr>
                <w:rFonts w:asciiTheme="minorHAnsi" w:hAnsiTheme="minorHAnsi" w:cstheme="minorHAnsi"/>
                <w:lang w:eastAsia="el-GR"/>
              </w:rPr>
              <w:t>Η ΕΥΑΘ Α.Ε. έχει το αποκλειστικό δικαίωμα παροχής υπηρεσιών ύδρευσης και αποχέτευσης στην ευρύτερη περιοχή της Θεσσαλονίκης, μέσω 30ετούς σύμβασης παραχώρησης με το Ελληνικό Δημόσιο, με ισχύ από το 2001</w:t>
            </w:r>
            <w:bookmarkEnd w:id="77"/>
            <w:bookmarkEnd w:id="78"/>
            <w:bookmarkEnd w:id="79"/>
            <w:bookmarkEnd w:id="80"/>
            <w:bookmarkEnd w:id="81"/>
            <w:bookmarkEnd w:id="82"/>
          </w:p>
        </w:tc>
      </w:tr>
    </w:tbl>
    <w:p w14:paraId="3168BBA1" w14:textId="77777777" w:rsidR="005568AD" w:rsidRPr="00AC416B" w:rsidRDefault="005568AD" w:rsidP="00AF562C">
      <w:pPr>
        <w:rPr>
          <w:rFonts w:asciiTheme="minorHAnsi" w:hAnsiTheme="minorHAnsi" w:cstheme="minorHAnsi"/>
          <w:lang w:eastAsia="el-GR"/>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5"/>
        <w:gridCol w:w="2428"/>
        <w:gridCol w:w="5492"/>
        <w:gridCol w:w="4354"/>
      </w:tblGrid>
      <w:tr w:rsidR="005568AD" w:rsidRPr="00AC416B" w14:paraId="3168BBA6" w14:textId="77777777" w:rsidTr="00FA31FF">
        <w:tc>
          <w:tcPr>
            <w:tcW w:w="2605" w:type="dxa"/>
            <w:tcBorders>
              <w:bottom w:val="single" w:sz="4" w:space="0" w:color="auto"/>
            </w:tcBorders>
            <w:shd w:val="clear" w:color="auto" w:fill="000086"/>
          </w:tcPr>
          <w:p w14:paraId="3168BBA2" w14:textId="77777777" w:rsidR="005568AD" w:rsidRPr="00AC416B" w:rsidRDefault="005568AD" w:rsidP="00AF562C">
            <w:pPr>
              <w:rPr>
                <w:rFonts w:asciiTheme="minorHAnsi" w:hAnsiTheme="minorHAnsi" w:cstheme="minorHAnsi"/>
                <w:b/>
                <w:lang w:val="en-US" w:eastAsia="el-GR"/>
              </w:rPr>
            </w:pPr>
            <w:r w:rsidRPr="00AC416B">
              <w:rPr>
                <w:rFonts w:asciiTheme="minorHAnsi" w:hAnsiTheme="minorHAnsi" w:cstheme="minorHAnsi"/>
                <w:b/>
                <w:lang w:eastAsia="el-GR"/>
              </w:rPr>
              <w:t xml:space="preserve">Μέθοδος Αξιοποίησης </w:t>
            </w:r>
          </w:p>
        </w:tc>
        <w:tc>
          <w:tcPr>
            <w:tcW w:w="2428" w:type="dxa"/>
            <w:tcBorders>
              <w:bottom w:val="single" w:sz="4" w:space="0" w:color="auto"/>
            </w:tcBorders>
            <w:shd w:val="clear" w:color="auto" w:fill="000086"/>
          </w:tcPr>
          <w:p w14:paraId="3168BBA3"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Σύμβουλοι</w:t>
            </w:r>
          </w:p>
        </w:tc>
        <w:tc>
          <w:tcPr>
            <w:tcW w:w="5492" w:type="dxa"/>
            <w:tcBorders>
              <w:bottom w:val="single" w:sz="4" w:space="0" w:color="auto"/>
            </w:tcBorders>
            <w:shd w:val="clear" w:color="auto" w:fill="000086"/>
          </w:tcPr>
          <w:p w14:paraId="3168BBA4"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 xml:space="preserve">Τρέχουσα Κατάσταση </w:t>
            </w:r>
          </w:p>
        </w:tc>
        <w:tc>
          <w:tcPr>
            <w:tcW w:w="4354" w:type="dxa"/>
            <w:tcBorders>
              <w:bottom w:val="single" w:sz="4" w:space="0" w:color="auto"/>
            </w:tcBorders>
            <w:shd w:val="clear" w:color="auto" w:fill="000086"/>
          </w:tcPr>
          <w:p w14:paraId="3168BBA5"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 xml:space="preserve">Επόμενα Βήματα </w:t>
            </w:r>
          </w:p>
        </w:tc>
      </w:tr>
      <w:tr w:rsidR="005568AD" w:rsidRPr="00AC416B" w14:paraId="3168BBB7" w14:textId="77777777" w:rsidTr="00FA31FF">
        <w:trPr>
          <w:trHeight w:val="1693"/>
        </w:trPr>
        <w:tc>
          <w:tcPr>
            <w:tcW w:w="2605" w:type="dxa"/>
            <w:tcBorders>
              <w:bottom w:val="single" w:sz="4" w:space="0" w:color="auto"/>
            </w:tcBorders>
          </w:tcPr>
          <w:p w14:paraId="3168BBA7" w14:textId="77777777" w:rsidR="005568AD" w:rsidRPr="00AC416B" w:rsidRDefault="005568AD" w:rsidP="00AF562C">
            <w:pPr>
              <w:rPr>
                <w:rFonts w:asciiTheme="minorHAnsi" w:hAnsiTheme="minorHAnsi" w:cstheme="minorHAnsi"/>
                <w:lang w:eastAsia="el-GR"/>
              </w:rPr>
            </w:pPr>
            <w:r w:rsidRPr="00AC416B">
              <w:rPr>
                <w:rFonts w:asciiTheme="minorHAnsi" w:hAnsiTheme="minorHAnsi" w:cstheme="minorHAnsi"/>
                <w:lang w:eastAsia="el-GR"/>
              </w:rPr>
              <w:t>Πώληση του 24,02% του μετοχικού κεφαλαίου της εταιρείας που έχει το ΤΑΙΠΕΔ</w:t>
            </w:r>
          </w:p>
          <w:p w14:paraId="3168BBA8" w14:textId="77777777" w:rsidR="005568AD" w:rsidRPr="00AC416B" w:rsidRDefault="005568AD" w:rsidP="00AF562C">
            <w:pPr>
              <w:rPr>
                <w:rFonts w:asciiTheme="minorHAnsi" w:hAnsiTheme="minorHAnsi" w:cstheme="minorHAnsi"/>
                <w:i/>
                <w:color w:val="FF0000"/>
                <w:lang w:eastAsia="el-GR"/>
              </w:rPr>
            </w:pPr>
          </w:p>
          <w:p w14:paraId="3168BBA9" w14:textId="77777777" w:rsidR="005568AD" w:rsidRPr="00AC416B" w:rsidRDefault="005568AD" w:rsidP="00AF562C">
            <w:pPr>
              <w:rPr>
                <w:rFonts w:asciiTheme="minorHAnsi" w:hAnsiTheme="minorHAnsi" w:cstheme="minorHAnsi"/>
                <w:lang w:eastAsia="el-GR"/>
              </w:rPr>
            </w:pPr>
          </w:p>
          <w:p w14:paraId="3168BBAA" w14:textId="77777777" w:rsidR="005568AD" w:rsidRPr="00AC416B" w:rsidRDefault="005568AD" w:rsidP="00AF562C">
            <w:pPr>
              <w:rPr>
                <w:rFonts w:asciiTheme="minorHAnsi" w:hAnsiTheme="minorHAnsi" w:cstheme="minorHAnsi"/>
                <w:lang w:eastAsia="el-GR"/>
              </w:rPr>
            </w:pPr>
          </w:p>
          <w:p w14:paraId="3168BBAB" w14:textId="77777777" w:rsidR="005568AD" w:rsidRPr="00AC416B" w:rsidRDefault="005568AD" w:rsidP="00AF562C">
            <w:pPr>
              <w:rPr>
                <w:rFonts w:asciiTheme="minorHAnsi" w:hAnsiTheme="minorHAnsi" w:cstheme="minorHAnsi"/>
                <w:lang w:eastAsia="el-GR"/>
              </w:rPr>
            </w:pPr>
          </w:p>
        </w:tc>
        <w:tc>
          <w:tcPr>
            <w:tcW w:w="2428" w:type="dxa"/>
            <w:tcBorders>
              <w:bottom w:val="single" w:sz="4" w:space="0" w:color="auto"/>
            </w:tcBorders>
          </w:tcPr>
          <w:p w14:paraId="3168BBAC" w14:textId="77777777" w:rsidR="005568AD" w:rsidRPr="00AC416B" w:rsidRDefault="005568AD" w:rsidP="00AF562C">
            <w:pPr>
              <w:ind w:left="72"/>
              <w:contextualSpacing/>
              <w:jc w:val="both"/>
              <w:rPr>
                <w:rFonts w:asciiTheme="minorHAnsi" w:hAnsiTheme="minorHAnsi" w:cstheme="minorHAnsi"/>
              </w:rPr>
            </w:pPr>
          </w:p>
        </w:tc>
        <w:tc>
          <w:tcPr>
            <w:tcW w:w="5492" w:type="dxa"/>
            <w:tcBorders>
              <w:bottom w:val="single" w:sz="4" w:space="0" w:color="auto"/>
            </w:tcBorders>
          </w:tcPr>
          <w:p w14:paraId="678439EA" w14:textId="0A37CDDB" w:rsidR="00BE0893" w:rsidRPr="00F81415" w:rsidRDefault="00C0669E" w:rsidP="560EA1CB">
            <w:pPr>
              <w:numPr>
                <w:ilvl w:val="0"/>
                <w:numId w:val="15"/>
              </w:numPr>
              <w:ind w:left="346"/>
              <w:contextualSpacing/>
              <w:rPr>
                <w:rFonts w:asciiTheme="minorHAnsi" w:hAnsiTheme="minorHAnsi" w:cstheme="minorBidi"/>
                <w:lang w:eastAsia="el-GR"/>
              </w:rPr>
            </w:pPr>
            <w:r>
              <w:rPr>
                <w:rFonts w:asciiTheme="minorHAnsi" w:hAnsiTheme="minorHAnsi" w:cstheme="minorBidi"/>
                <w:lang w:eastAsia="el-GR"/>
              </w:rPr>
              <w:t>Αξιολόγηση εναλλακτικών σεναρίων αξιοποίησης</w:t>
            </w:r>
          </w:p>
          <w:p w14:paraId="3168BBB2" w14:textId="77777777" w:rsidR="005568AD" w:rsidRPr="00DB52D4" w:rsidRDefault="005568AD" w:rsidP="00AF562C">
            <w:pPr>
              <w:contextualSpacing/>
              <w:rPr>
                <w:rFonts w:asciiTheme="minorHAnsi" w:hAnsiTheme="minorHAnsi" w:cstheme="minorBidi"/>
                <w:lang w:eastAsia="el-GR"/>
              </w:rPr>
            </w:pPr>
          </w:p>
        </w:tc>
        <w:tc>
          <w:tcPr>
            <w:tcW w:w="4354" w:type="dxa"/>
            <w:tcBorders>
              <w:bottom w:val="single" w:sz="4" w:space="0" w:color="auto"/>
            </w:tcBorders>
          </w:tcPr>
          <w:p w14:paraId="3168BBB4" w14:textId="0A47A143" w:rsidR="005568AD" w:rsidRPr="00A93113" w:rsidRDefault="005568AD" w:rsidP="00A93113">
            <w:pPr>
              <w:ind w:left="346"/>
              <w:contextualSpacing/>
              <w:rPr>
                <w:rFonts w:asciiTheme="minorHAnsi" w:hAnsiTheme="minorHAnsi" w:cstheme="minorBidi"/>
                <w:lang w:eastAsia="el-GR"/>
              </w:rPr>
            </w:pPr>
          </w:p>
          <w:p w14:paraId="3168BBB5" w14:textId="77777777" w:rsidR="005568AD" w:rsidRPr="00AC416B" w:rsidRDefault="005568AD" w:rsidP="00AF562C">
            <w:pPr>
              <w:ind w:left="-14"/>
              <w:contextualSpacing/>
              <w:rPr>
                <w:rFonts w:asciiTheme="minorHAnsi" w:hAnsiTheme="minorHAnsi" w:cstheme="minorHAnsi"/>
                <w:lang w:eastAsia="el-GR"/>
              </w:rPr>
            </w:pPr>
          </w:p>
          <w:p w14:paraId="3168BBB6" w14:textId="77777777" w:rsidR="005568AD" w:rsidRPr="00AC416B" w:rsidRDefault="005568AD" w:rsidP="00AF562C">
            <w:pPr>
              <w:contextualSpacing/>
              <w:rPr>
                <w:rFonts w:asciiTheme="minorHAnsi" w:hAnsiTheme="minorHAnsi" w:cstheme="minorHAnsi"/>
              </w:rPr>
            </w:pPr>
          </w:p>
        </w:tc>
      </w:tr>
    </w:tbl>
    <w:p w14:paraId="3168BBB8" w14:textId="3CB7B6CD" w:rsidR="005568AD" w:rsidRDefault="005568AD" w:rsidP="00AF562C">
      <w:pPr>
        <w:rPr>
          <w:rFonts w:asciiTheme="minorHAnsi" w:hAnsiTheme="minorHAnsi" w:cstheme="minorHAnsi"/>
          <w:lang w:eastAsia="el-GR"/>
        </w:rPr>
      </w:pPr>
    </w:p>
    <w:p w14:paraId="6EEC9975" w14:textId="05C8062F" w:rsidR="00A93113" w:rsidRDefault="00A93113" w:rsidP="00AF562C">
      <w:pPr>
        <w:rPr>
          <w:rFonts w:asciiTheme="minorHAnsi" w:hAnsiTheme="minorHAnsi" w:cstheme="minorHAnsi"/>
          <w:lang w:eastAsia="el-GR"/>
        </w:rPr>
      </w:pPr>
    </w:p>
    <w:p w14:paraId="65A1E31B" w14:textId="0E927F31" w:rsidR="00A93113" w:rsidRDefault="00A93113" w:rsidP="00AF562C">
      <w:pPr>
        <w:rPr>
          <w:rFonts w:asciiTheme="minorHAnsi" w:hAnsiTheme="minorHAnsi" w:cstheme="minorHAnsi"/>
          <w:lang w:eastAsia="el-GR"/>
        </w:rPr>
      </w:pPr>
    </w:p>
    <w:p w14:paraId="2526425C" w14:textId="47CC88CE" w:rsidR="00A93113" w:rsidRDefault="00A93113" w:rsidP="00AF562C">
      <w:pPr>
        <w:rPr>
          <w:rFonts w:asciiTheme="minorHAnsi" w:hAnsiTheme="minorHAnsi" w:cstheme="minorHAnsi"/>
          <w:lang w:eastAsia="el-GR"/>
        </w:rPr>
      </w:pPr>
    </w:p>
    <w:p w14:paraId="0CA92852" w14:textId="507C9154" w:rsidR="00A93113" w:rsidRDefault="00A93113" w:rsidP="00AF562C">
      <w:pPr>
        <w:rPr>
          <w:rFonts w:asciiTheme="minorHAnsi" w:hAnsiTheme="minorHAnsi" w:cstheme="minorHAnsi"/>
          <w:lang w:eastAsia="el-GR"/>
        </w:rPr>
      </w:pPr>
    </w:p>
    <w:p w14:paraId="55E01E8D" w14:textId="1200FBAA" w:rsidR="00A93113" w:rsidRDefault="00A93113" w:rsidP="00AF562C">
      <w:pPr>
        <w:rPr>
          <w:rFonts w:asciiTheme="minorHAnsi" w:hAnsiTheme="minorHAnsi" w:cstheme="minorHAnsi"/>
          <w:lang w:eastAsia="el-GR"/>
        </w:rPr>
      </w:pPr>
    </w:p>
    <w:p w14:paraId="4AC36693" w14:textId="4542E99F" w:rsidR="00A93113" w:rsidRDefault="00A93113" w:rsidP="00AF562C">
      <w:pPr>
        <w:rPr>
          <w:rFonts w:asciiTheme="minorHAnsi" w:hAnsiTheme="minorHAnsi" w:cstheme="minorHAnsi"/>
          <w:lang w:eastAsia="el-GR"/>
        </w:rPr>
      </w:pPr>
    </w:p>
    <w:p w14:paraId="330958E5" w14:textId="08A424C2" w:rsidR="00A93113" w:rsidRDefault="00A93113" w:rsidP="00AF562C">
      <w:pPr>
        <w:rPr>
          <w:rFonts w:asciiTheme="minorHAnsi" w:hAnsiTheme="minorHAnsi" w:cstheme="minorHAnsi"/>
          <w:lang w:eastAsia="el-GR"/>
        </w:rPr>
      </w:pPr>
    </w:p>
    <w:p w14:paraId="1C22D89B" w14:textId="7FDC79A3" w:rsidR="00A93113" w:rsidRDefault="00A93113" w:rsidP="00AF562C">
      <w:pPr>
        <w:rPr>
          <w:rFonts w:asciiTheme="minorHAnsi" w:hAnsiTheme="minorHAnsi" w:cstheme="minorHAnsi"/>
          <w:lang w:eastAsia="el-GR"/>
        </w:rPr>
      </w:pPr>
    </w:p>
    <w:p w14:paraId="48335F6B" w14:textId="75E079CA" w:rsidR="00A93113" w:rsidRDefault="00A93113" w:rsidP="00AF562C">
      <w:pPr>
        <w:rPr>
          <w:rFonts w:asciiTheme="minorHAnsi" w:hAnsiTheme="minorHAnsi" w:cstheme="minorHAnsi"/>
          <w:lang w:eastAsia="el-GR"/>
        </w:rPr>
      </w:pPr>
    </w:p>
    <w:p w14:paraId="3FAD2621" w14:textId="709CA19E" w:rsidR="00A93113" w:rsidRDefault="00A93113" w:rsidP="00AF562C">
      <w:pPr>
        <w:rPr>
          <w:rFonts w:asciiTheme="minorHAnsi" w:hAnsiTheme="minorHAnsi" w:cstheme="minorHAnsi"/>
          <w:lang w:eastAsia="el-GR"/>
        </w:rPr>
      </w:pPr>
    </w:p>
    <w:p w14:paraId="43F11E3D" w14:textId="1421DD1C" w:rsidR="00A93113" w:rsidRDefault="00A93113" w:rsidP="00AF562C">
      <w:pPr>
        <w:rPr>
          <w:rFonts w:asciiTheme="minorHAnsi" w:hAnsiTheme="minorHAnsi" w:cstheme="minorHAnsi"/>
          <w:lang w:eastAsia="el-GR"/>
        </w:rPr>
      </w:pPr>
    </w:p>
    <w:p w14:paraId="722C3191" w14:textId="247682EF" w:rsidR="00A93113" w:rsidRDefault="00A93113" w:rsidP="00AF562C">
      <w:pPr>
        <w:rPr>
          <w:rFonts w:asciiTheme="minorHAnsi" w:hAnsiTheme="minorHAnsi" w:cstheme="minorHAnsi"/>
          <w:lang w:eastAsia="el-GR"/>
        </w:rPr>
      </w:pPr>
    </w:p>
    <w:p w14:paraId="7189DD05" w14:textId="77777777" w:rsidR="00A93113" w:rsidRDefault="00A93113" w:rsidP="00AF562C">
      <w:pPr>
        <w:rPr>
          <w:rFonts w:asciiTheme="minorHAnsi" w:hAnsiTheme="minorHAnsi" w:cstheme="minorHAnsi"/>
          <w:lang w:eastAsia="el-GR"/>
        </w:rPr>
      </w:pPr>
    </w:p>
    <w:p w14:paraId="3168BBB9" w14:textId="77777777" w:rsidR="00887110" w:rsidRPr="00AC416B" w:rsidRDefault="00887110" w:rsidP="00AF562C">
      <w:pPr>
        <w:rPr>
          <w:rFonts w:asciiTheme="minorHAnsi" w:hAnsiTheme="minorHAnsi" w:cstheme="minorHAnsi"/>
          <w:lang w:eastAsia="el-GR"/>
        </w:rPr>
      </w:pPr>
    </w:p>
    <w:tbl>
      <w:tblPr>
        <w:tblW w:w="15276" w:type="dxa"/>
        <w:tblLayout w:type="fixed"/>
        <w:tblLook w:val="0000" w:firstRow="0" w:lastRow="0" w:firstColumn="0" w:lastColumn="0" w:noHBand="0" w:noVBand="0"/>
      </w:tblPr>
      <w:tblGrid>
        <w:gridCol w:w="15276"/>
      </w:tblGrid>
      <w:tr w:rsidR="005568AD" w:rsidRPr="00AC416B" w14:paraId="3168BBBC" w14:textId="77777777" w:rsidTr="00545B3F">
        <w:trPr>
          <w:cantSplit/>
          <w:trHeight w:val="1290"/>
        </w:trPr>
        <w:tc>
          <w:tcPr>
            <w:tcW w:w="15276" w:type="dxa"/>
            <w:shd w:val="clear" w:color="auto" w:fill="auto"/>
          </w:tcPr>
          <w:p w14:paraId="3168BBBA" w14:textId="77777777" w:rsidR="005568AD" w:rsidRPr="00AC416B" w:rsidRDefault="005568AD" w:rsidP="00813679">
            <w:pPr>
              <w:keepNext/>
              <w:numPr>
                <w:ilvl w:val="0"/>
                <w:numId w:val="22"/>
              </w:numPr>
              <w:outlineLvl w:val="0"/>
              <w:rPr>
                <w:rFonts w:asciiTheme="minorHAnsi" w:hAnsiTheme="minorHAnsi" w:cstheme="minorHAnsi"/>
                <w:b/>
                <w:lang w:eastAsia="el-GR"/>
              </w:rPr>
            </w:pPr>
            <w:bookmarkStart w:id="83" w:name="_Toc451601851"/>
            <w:bookmarkStart w:id="84" w:name="_Hlk22306960"/>
            <w:r w:rsidRPr="00AC416B">
              <w:rPr>
                <w:rFonts w:asciiTheme="minorHAnsi" w:hAnsiTheme="minorHAnsi" w:cstheme="minorHAnsi"/>
                <w:b/>
                <w:lang w:eastAsia="el-GR"/>
              </w:rPr>
              <w:lastRenderedPageBreak/>
              <w:t xml:space="preserve"> </w:t>
            </w:r>
            <w:bookmarkStart w:id="85" w:name="_Toc42782972"/>
            <w:r w:rsidRPr="00AC416B">
              <w:rPr>
                <w:rFonts w:asciiTheme="minorHAnsi" w:hAnsiTheme="minorHAnsi" w:cstheme="minorHAnsi"/>
                <w:b/>
                <w:lang w:eastAsia="el-GR"/>
              </w:rPr>
              <w:t>ΕΤΑΙΡΕΙΑ ΥΔΡΕΥΣΗΣ ΚΑΙ ΑΠΟΧΕΤΕΥΣΗΣ ΠΡΩΤΕΥΟΥΣΑΣ (ΕΥΔΑΠ)</w:t>
            </w:r>
            <w:bookmarkEnd w:id="83"/>
            <w:bookmarkEnd w:id="85"/>
            <w:r w:rsidRPr="00AC416B">
              <w:rPr>
                <w:rFonts w:asciiTheme="minorHAnsi" w:hAnsiTheme="minorHAnsi" w:cstheme="minorHAnsi"/>
                <w:b/>
                <w:lang w:eastAsia="el-GR"/>
              </w:rPr>
              <w:t xml:space="preserve"> </w:t>
            </w:r>
          </w:p>
          <w:p w14:paraId="3168BBBB" w14:textId="77777777" w:rsidR="005568AD" w:rsidRPr="00AC416B" w:rsidRDefault="005568AD" w:rsidP="00AF562C">
            <w:pPr>
              <w:ind w:left="427"/>
              <w:rPr>
                <w:rFonts w:asciiTheme="minorHAnsi" w:hAnsiTheme="minorHAnsi" w:cstheme="minorHAnsi"/>
                <w:lang w:eastAsia="el-GR"/>
              </w:rPr>
            </w:pPr>
            <w:r w:rsidRPr="00AC416B">
              <w:rPr>
                <w:rFonts w:asciiTheme="minorHAnsi" w:hAnsiTheme="minorHAnsi" w:cstheme="minorHAnsi"/>
                <w:lang w:eastAsia="el-GR"/>
              </w:rPr>
              <w:t>Η ΕΥΔΑΠ Α.Ε. έχει το αποκλειστικό δικαίωμα παροχής υπηρεσιών ύδρευσης και αποχέτευσης στην ευρύτερη περιοχή της Αττικής. Η διάρκεια του δικαιώματος αυτού, καθώς και η ανανέωσή του ρυθμίζονται από Σύμβαση Παραχώρησης διάρκειας 20 ετών, την οποία υπέγραψε η Ελληνική Δημοκρατία και η ΕΥΔΑΠ το 1999</w:t>
            </w:r>
          </w:p>
        </w:tc>
      </w:tr>
      <w:bookmarkEnd w:id="84"/>
    </w:tbl>
    <w:p w14:paraId="3168BBBD" w14:textId="77777777" w:rsidR="005568AD" w:rsidRPr="00AC416B" w:rsidRDefault="005568AD" w:rsidP="00AF562C">
      <w:pPr>
        <w:rPr>
          <w:rFonts w:asciiTheme="minorHAnsi" w:hAnsiTheme="minorHAnsi" w:cstheme="minorHAnsi"/>
          <w:lang w:eastAsia="el-GR"/>
        </w:rPr>
      </w:pP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3901"/>
        <w:gridCol w:w="4407"/>
        <w:gridCol w:w="4337"/>
      </w:tblGrid>
      <w:tr w:rsidR="005568AD" w:rsidRPr="00AC416B" w14:paraId="3168BBC2" w14:textId="77777777" w:rsidTr="00FA31FF">
        <w:tc>
          <w:tcPr>
            <w:tcW w:w="830" w:type="pct"/>
            <w:tcBorders>
              <w:bottom w:val="single" w:sz="4" w:space="0" w:color="auto"/>
            </w:tcBorders>
            <w:shd w:val="clear" w:color="auto" w:fill="000086"/>
          </w:tcPr>
          <w:p w14:paraId="3168BBBE" w14:textId="77777777" w:rsidR="005568AD" w:rsidRPr="00AC416B" w:rsidRDefault="005568AD" w:rsidP="00AF562C">
            <w:pPr>
              <w:rPr>
                <w:rFonts w:asciiTheme="minorHAnsi" w:hAnsiTheme="minorHAnsi" w:cstheme="minorHAnsi"/>
                <w:b/>
                <w:lang w:val="en-US" w:eastAsia="el-GR"/>
              </w:rPr>
            </w:pPr>
            <w:r w:rsidRPr="00AC416B">
              <w:rPr>
                <w:rFonts w:asciiTheme="minorHAnsi" w:hAnsiTheme="minorHAnsi" w:cstheme="minorHAnsi"/>
                <w:b/>
                <w:lang w:eastAsia="el-GR"/>
              </w:rPr>
              <w:t xml:space="preserve">Μέθοδος Αξιοποίησης </w:t>
            </w:r>
          </w:p>
        </w:tc>
        <w:tc>
          <w:tcPr>
            <w:tcW w:w="1286" w:type="pct"/>
            <w:tcBorders>
              <w:bottom w:val="single" w:sz="4" w:space="0" w:color="auto"/>
            </w:tcBorders>
            <w:shd w:val="clear" w:color="auto" w:fill="000086"/>
          </w:tcPr>
          <w:p w14:paraId="3168BBBF"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Σύμβουλοι</w:t>
            </w:r>
          </w:p>
        </w:tc>
        <w:tc>
          <w:tcPr>
            <w:tcW w:w="1453" w:type="pct"/>
            <w:tcBorders>
              <w:bottom w:val="single" w:sz="4" w:space="0" w:color="auto"/>
            </w:tcBorders>
            <w:shd w:val="clear" w:color="auto" w:fill="000086"/>
          </w:tcPr>
          <w:p w14:paraId="3168BBC0"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 xml:space="preserve">Τρέχουσα Κατάσταση </w:t>
            </w:r>
          </w:p>
        </w:tc>
        <w:tc>
          <w:tcPr>
            <w:tcW w:w="1430" w:type="pct"/>
            <w:tcBorders>
              <w:bottom w:val="single" w:sz="4" w:space="0" w:color="auto"/>
            </w:tcBorders>
            <w:shd w:val="clear" w:color="auto" w:fill="000086"/>
          </w:tcPr>
          <w:p w14:paraId="3168BBC1"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 xml:space="preserve">Επόμενα Βήματα </w:t>
            </w:r>
          </w:p>
        </w:tc>
      </w:tr>
      <w:tr w:rsidR="005568AD" w:rsidRPr="00AC416B" w14:paraId="3168BBD6" w14:textId="77777777" w:rsidTr="00FA31FF">
        <w:trPr>
          <w:trHeight w:val="70"/>
        </w:trPr>
        <w:tc>
          <w:tcPr>
            <w:tcW w:w="830" w:type="pct"/>
            <w:tcBorders>
              <w:bottom w:val="single" w:sz="4" w:space="0" w:color="auto"/>
            </w:tcBorders>
          </w:tcPr>
          <w:p w14:paraId="3168BBC3" w14:textId="77777777" w:rsidR="005568AD" w:rsidRPr="00AC416B" w:rsidRDefault="005568AD" w:rsidP="00AF562C">
            <w:pPr>
              <w:rPr>
                <w:rFonts w:asciiTheme="minorHAnsi" w:hAnsiTheme="minorHAnsi" w:cstheme="minorHAnsi"/>
                <w:lang w:eastAsia="el-GR"/>
              </w:rPr>
            </w:pPr>
            <w:r w:rsidRPr="00AC416B">
              <w:rPr>
                <w:rFonts w:asciiTheme="minorHAnsi" w:hAnsiTheme="minorHAnsi" w:cstheme="minorHAnsi"/>
                <w:lang w:eastAsia="el-GR"/>
              </w:rPr>
              <w:t>Πώληση του 11,33% των μετοχών της ΕΥΔΑΠ που έχει</w:t>
            </w:r>
            <w:r w:rsidR="00CB3312">
              <w:rPr>
                <w:rFonts w:asciiTheme="minorHAnsi" w:hAnsiTheme="minorHAnsi" w:cstheme="minorHAnsi"/>
                <w:lang w:eastAsia="el-GR"/>
              </w:rPr>
              <w:t xml:space="preserve"> </w:t>
            </w:r>
            <w:r w:rsidRPr="00AC416B">
              <w:rPr>
                <w:rFonts w:asciiTheme="minorHAnsi" w:hAnsiTheme="minorHAnsi" w:cstheme="minorHAnsi"/>
                <w:lang w:eastAsia="el-GR"/>
              </w:rPr>
              <w:t xml:space="preserve">το ΤΑΙΠΕΔ </w:t>
            </w:r>
          </w:p>
          <w:p w14:paraId="3168BBC4" w14:textId="77777777" w:rsidR="005568AD" w:rsidRPr="00AC416B" w:rsidRDefault="005568AD" w:rsidP="00AF562C">
            <w:pPr>
              <w:rPr>
                <w:rFonts w:asciiTheme="minorHAnsi" w:hAnsiTheme="minorHAnsi" w:cstheme="minorHAnsi"/>
                <w:lang w:eastAsia="el-GR"/>
              </w:rPr>
            </w:pPr>
          </w:p>
        </w:tc>
        <w:tc>
          <w:tcPr>
            <w:tcW w:w="1286" w:type="pct"/>
            <w:tcBorders>
              <w:bottom w:val="single" w:sz="4" w:space="0" w:color="auto"/>
            </w:tcBorders>
          </w:tcPr>
          <w:p w14:paraId="3168BBC5" w14:textId="77777777" w:rsidR="005568AD" w:rsidRPr="00AC416B" w:rsidRDefault="005568AD" w:rsidP="00AF562C">
            <w:pPr>
              <w:pStyle w:val="ListParagraph"/>
              <w:spacing w:after="0" w:line="240" w:lineRule="auto"/>
              <w:ind w:left="495"/>
              <w:jc w:val="both"/>
              <w:rPr>
                <w:rFonts w:asciiTheme="minorHAnsi" w:eastAsia="Times New Roman" w:hAnsiTheme="minorHAnsi" w:cstheme="minorHAnsi"/>
                <w:sz w:val="24"/>
                <w:szCs w:val="24"/>
              </w:rPr>
            </w:pPr>
          </w:p>
          <w:p w14:paraId="3168BBC6" w14:textId="77777777" w:rsidR="005568AD" w:rsidRPr="00AC416B" w:rsidRDefault="005568AD" w:rsidP="00AF562C">
            <w:pPr>
              <w:ind w:left="72"/>
              <w:contextualSpacing/>
              <w:jc w:val="both"/>
              <w:rPr>
                <w:rFonts w:asciiTheme="minorHAnsi" w:hAnsiTheme="minorHAnsi" w:cstheme="minorHAnsi"/>
              </w:rPr>
            </w:pPr>
          </w:p>
          <w:p w14:paraId="3168BBC7" w14:textId="77777777" w:rsidR="005568AD" w:rsidRPr="00AC416B" w:rsidRDefault="005568AD" w:rsidP="00AF562C">
            <w:pPr>
              <w:rPr>
                <w:rFonts w:asciiTheme="minorHAnsi" w:hAnsiTheme="minorHAnsi" w:cstheme="minorHAnsi"/>
                <w:lang w:eastAsia="el-GR"/>
              </w:rPr>
            </w:pPr>
          </w:p>
        </w:tc>
        <w:tc>
          <w:tcPr>
            <w:tcW w:w="1453" w:type="pct"/>
            <w:tcBorders>
              <w:bottom w:val="single" w:sz="4" w:space="0" w:color="auto"/>
            </w:tcBorders>
          </w:tcPr>
          <w:p w14:paraId="3168BBCB" w14:textId="77777777" w:rsidR="006B662A" w:rsidRPr="00AC416B" w:rsidRDefault="2FFC68B3" w:rsidP="560EA1CB">
            <w:pPr>
              <w:numPr>
                <w:ilvl w:val="0"/>
                <w:numId w:val="15"/>
              </w:numPr>
              <w:ind w:left="346"/>
              <w:contextualSpacing/>
              <w:rPr>
                <w:rFonts w:asciiTheme="minorHAnsi" w:hAnsiTheme="minorHAnsi" w:cstheme="minorBidi"/>
                <w:lang w:eastAsia="el-GR"/>
              </w:rPr>
            </w:pPr>
            <w:r w:rsidRPr="005140D5">
              <w:rPr>
                <w:rFonts w:asciiTheme="minorHAnsi" w:hAnsiTheme="minorHAnsi" w:cstheme="minorBidi"/>
                <w:lang w:eastAsia="el-GR"/>
              </w:rPr>
              <w:t>Αναθεώρηση και χρονική επέκταση της υφιστάμενης Σύμβασης Πα</w:t>
            </w:r>
            <w:r w:rsidRPr="0133B8C0">
              <w:rPr>
                <w:rFonts w:asciiTheme="minorHAnsi" w:hAnsiTheme="minorHAnsi" w:cstheme="minorBidi"/>
                <w:lang w:eastAsia="el-GR"/>
              </w:rPr>
              <w:t>ραχώρησης μεταξύ της Ελληνικής Δημοκρατίας και της εταιρείας (ΕΔ/ΕΥΔΑΠ)</w:t>
            </w:r>
          </w:p>
          <w:p w14:paraId="3168BBCC" w14:textId="77777777" w:rsidR="006B662A" w:rsidRPr="00AC416B" w:rsidRDefault="2FFC68B3" w:rsidP="560EA1CB">
            <w:pPr>
              <w:numPr>
                <w:ilvl w:val="0"/>
                <w:numId w:val="15"/>
              </w:numPr>
              <w:ind w:left="346"/>
              <w:contextualSpacing/>
              <w:rPr>
                <w:rFonts w:asciiTheme="minorHAnsi" w:hAnsiTheme="minorHAnsi" w:cstheme="minorBidi"/>
                <w:lang w:eastAsia="el-GR"/>
              </w:rPr>
            </w:pPr>
            <w:r w:rsidRPr="0133B8C0">
              <w:rPr>
                <w:rFonts w:asciiTheme="minorHAnsi" w:hAnsiTheme="minorHAnsi" w:cstheme="minorBidi"/>
                <w:lang w:eastAsia="el-GR"/>
              </w:rPr>
              <w:t>Αξιολόγηση του επιχειρηματικού σχεδίου της εταιρείας (ΕΓΥ)</w:t>
            </w:r>
          </w:p>
          <w:p w14:paraId="3168BBCD" w14:textId="77777777" w:rsidR="006B662A" w:rsidRPr="00AC416B" w:rsidRDefault="2FFC68B3" w:rsidP="560EA1CB">
            <w:pPr>
              <w:numPr>
                <w:ilvl w:val="0"/>
                <w:numId w:val="15"/>
              </w:numPr>
              <w:ind w:left="346"/>
              <w:contextualSpacing/>
              <w:rPr>
                <w:rFonts w:asciiTheme="minorHAnsi" w:hAnsiTheme="minorHAnsi" w:cstheme="minorBidi"/>
                <w:lang w:eastAsia="el-GR"/>
              </w:rPr>
            </w:pPr>
            <w:r w:rsidRPr="0133B8C0">
              <w:rPr>
                <w:rFonts w:asciiTheme="minorHAnsi" w:hAnsiTheme="minorHAnsi" w:cstheme="minorBidi"/>
                <w:lang w:eastAsia="el-GR"/>
              </w:rPr>
              <w:t>Προσδιορισμός της τιμολογιακής π</w:t>
            </w:r>
            <w:r w:rsidR="51B80744" w:rsidRPr="0133B8C0">
              <w:rPr>
                <w:rFonts w:asciiTheme="minorHAnsi" w:hAnsiTheme="minorHAnsi" w:cstheme="minorBidi"/>
                <w:lang w:eastAsia="el-GR"/>
              </w:rPr>
              <w:t>ολιτικής της ΕΥΔΑΠ ( ΕΥΔΑΠ /ΕΓΥ</w:t>
            </w:r>
            <w:r w:rsidRPr="0133B8C0">
              <w:rPr>
                <w:rFonts w:asciiTheme="minorHAnsi" w:hAnsiTheme="minorHAnsi" w:cstheme="minorBidi"/>
                <w:lang w:eastAsia="el-GR"/>
              </w:rPr>
              <w:t>)</w:t>
            </w:r>
          </w:p>
          <w:p w14:paraId="3168BBCE" w14:textId="77777777" w:rsidR="006B662A" w:rsidRPr="00AC416B" w:rsidRDefault="2FFC68B3" w:rsidP="560EA1CB">
            <w:pPr>
              <w:numPr>
                <w:ilvl w:val="0"/>
                <w:numId w:val="15"/>
              </w:numPr>
              <w:ind w:left="346"/>
              <w:contextualSpacing/>
              <w:rPr>
                <w:rFonts w:asciiTheme="minorHAnsi" w:hAnsiTheme="minorHAnsi" w:cstheme="minorBidi"/>
              </w:rPr>
            </w:pPr>
            <w:r w:rsidRPr="0133B8C0">
              <w:rPr>
                <w:rFonts w:asciiTheme="minorHAnsi" w:hAnsiTheme="minorHAnsi" w:cstheme="minorBidi"/>
                <w:lang w:eastAsia="el-GR"/>
              </w:rPr>
              <w:t>Προσδιορισμός του κόστους παροχής υπηρεσιών ύδατος (ΕΔ/ΕΥΔΑΠ)</w:t>
            </w:r>
          </w:p>
        </w:tc>
        <w:tc>
          <w:tcPr>
            <w:tcW w:w="1430" w:type="pct"/>
            <w:tcBorders>
              <w:bottom w:val="single" w:sz="4" w:space="0" w:color="auto"/>
            </w:tcBorders>
          </w:tcPr>
          <w:p w14:paraId="3168BBCF" w14:textId="77777777" w:rsidR="005F46DC" w:rsidRPr="00AC416B" w:rsidRDefault="6CCE1C77" w:rsidP="560EA1CB">
            <w:pPr>
              <w:numPr>
                <w:ilvl w:val="0"/>
                <w:numId w:val="15"/>
              </w:numPr>
              <w:ind w:left="346"/>
              <w:contextualSpacing/>
              <w:rPr>
                <w:rFonts w:asciiTheme="minorHAnsi" w:hAnsiTheme="minorHAnsi" w:cstheme="minorBidi"/>
                <w:lang w:eastAsia="el-GR"/>
              </w:rPr>
            </w:pPr>
            <w:r w:rsidRPr="0133B8C0">
              <w:rPr>
                <w:rFonts w:asciiTheme="minorHAnsi" w:hAnsiTheme="minorHAnsi" w:cstheme="minorBidi"/>
                <w:lang w:eastAsia="el-GR"/>
              </w:rPr>
              <w:t xml:space="preserve">Αξιολόγηση εναλλακτικών σεναρίων αξιοποίησης </w:t>
            </w:r>
          </w:p>
          <w:p w14:paraId="3168BBD5" w14:textId="643E4F03" w:rsidR="005568AD" w:rsidRPr="00A93113" w:rsidRDefault="005568AD" w:rsidP="00AF562C">
            <w:pPr>
              <w:ind w:left="360"/>
              <w:contextualSpacing/>
              <w:rPr>
                <w:rFonts w:asciiTheme="minorHAnsi" w:hAnsiTheme="minorHAnsi" w:cstheme="minorHAnsi"/>
                <w:lang w:val="en-US"/>
              </w:rPr>
            </w:pPr>
          </w:p>
        </w:tc>
      </w:tr>
    </w:tbl>
    <w:p w14:paraId="3168BBD7" w14:textId="77777777" w:rsidR="00DA76A2" w:rsidRPr="00AC416B" w:rsidRDefault="00DA76A2" w:rsidP="00AF562C">
      <w:pPr>
        <w:rPr>
          <w:rFonts w:asciiTheme="minorHAnsi" w:hAnsiTheme="minorHAnsi" w:cstheme="minorHAnsi"/>
          <w:lang w:eastAsia="el-GR"/>
        </w:rPr>
      </w:pPr>
    </w:p>
    <w:p w14:paraId="3168BBD8" w14:textId="77777777" w:rsidR="00DA76A2" w:rsidRPr="00AC416B" w:rsidRDefault="00DA76A2" w:rsidP="00AF562C">
      <w:pPr>
        <w:rPr>
          <w:rFonts w:asciiTheme="minorHAnsi" w:hAnsiTheme="minorHAnsi" w:cstheme="minorHAnsi"/>
          <w:lang w:eastAsia="el-GR"/>
        </w:rPr>
      </w:pPr>
      <w:r w:rsidRPr="00AC416B">
        <w:rPr>
          <w:rFonts w:asciiTheme="minorHAnsi" w:hAnsiTheme="minorHAnsi" w:cstheme="minorHAnsi"/>
          <w:lang w:eastAsia="el-GR"/>
        </w:rPr>
        <w:br w:type="page"/>
      </w:r>
    </w:p>
    <w:tbl>
      <w:tblPr>
        <w:tblW w:w="15559" w:type="dxa"/>
        <w:tblLayout w:type="fixed"/>
        <w:tblLook w:val="0000" w:firstRow="0" w:lastRow="0" w:firstColumn="0" w:lastColumn="0" w:noHBand="0" w:noVBand="0"/>
      </w:tblPr>
      <w:tblGrid>
        <w:gridCol w:w="15559"/>
      </w:tblGrid>
      <w:tr w:rsidR="00DA76A2" w:rsidRPr="00AC416B" w14:paraId="3168BBDB" w14:textId="77777777" w:rsidTr="00545B3F">
        <w:trPr>
          <w:cantSplit/>
          <w:trHeight w:val="1290"/>
        </w:trPr>
        <w:tc>
          <w:tcPr>
            <w:tcW w:w="15559" w:type="dxa"/>
            <w:shd w:val="clear" w:color="auto" w:fill="auto"/>
          </w:tcPr>
          <w:p w14:paraId="3168BBD9" w14:textId="77777777" w:rsidR="00DA76A2" w:rsidRPr="00AC416B" w:rsidRDefault="00DA76A2" w:rsidP="00813679">
            <w:pPr>
              <w:keepNext/>
              <w:numPr>
                <w:ilvl w:val="0"/>
                <w:numId w:val="22"/>
              </w:numPr>
              <w:outlineLvl w:val="0"/>
              <w:rPr>
                <w:rFonts w:asciiTheme="minorHAnsi" w:hAnsiTheme="minorHAnsi" w:cstheme="minorHAnsi"/>
                <w:b/>
                <w:lang w:eastAsia="el-GR"/>
              </w:rPr>
            </w:pPr>
            <w:bookmarkStart w:id="86" w:name="_Toc42782973"/>
            <w:r w:rsidRPr="00AC416B">
              <w:rPr>
                <w:rFonts w:asciiTheme="minorHAnsi" w:hAnsiTheme="minorHAnsi" w:cstheme="minorHAnsi"/>
                <w:b/>
                <w:lang w:eastAsia="el-GR"/>
              </w:rPr>
              <w:lastRenderedPageBreak/>
              <w:t>ΔΗΜΟΣΙΑ ΕΠΙΧΕΙΡΗΣΗ ΑΕΡΙΟΥ (ΔΕΠΑ)</w:t>
            </w:r>
            <w:bookmarkEnd w:id="86"/>
            <w:r w:rsidRPr="00AC416B">
              <w:rPr>
                <w:rFonts w:asciiTheme="minorHAnsi" w:hAnsiTheme="minorHAnsi" w:cstheme="minorHAnsi"/>
                <w:b/>
                <w:lang w:eastAsia="el-GR"/>
              </w:rPr>
              <w:t xml:space="preserve"> </w:t>
            </w:r>
          </w:p>
          <w:p w14:paraId="3168BBDA" w14:textId="77777777" w:rsidR="00DA76A2" w:rsidRPr="00AC416B" w:rsidRDefault="00DA76A2" w:rsidP="00AF562C">
            <w:pPr>
              <w:rPr>
                <w:rFonts w:asciiTheme="minorHAnsi" w:hAnsiTheme="minorHAnsi" w:cstheme="minorHAnsi"/>
                <w:lang w:eastAsia="el-GR"/>
              </w:rPr>
            </w:pPr>
            <w:r w:rsidRPr="00AC416B">
              <w:rPr>
                <w:rFonts w:asciiTheme="minorHAnsi" w:hAnsiTheme="minorHAnsi" w:cstheme="minorHAnsi"/>
                <w:lang w:eastAsia="el-GR"/>
              </w:rPr>
              <w:t xml:space="preserve">Η ΔΕΠΑ Α.Ε. είναι ο κυριότερος εισαγωγέας και διανομέας φυσικού αερίου. Προμηθεύεται φυσικό αέριο από έναν αριθμό προμηθευτών μέσω μακροπρόθεσμων συμβάσεων προμήθειας. Η ΔΕΠΑ Α.Ε. κατέχει το 100% της Εταιρείας Παροχής Αερίου Αττικής (ΕΠΑ Αττικής) και της Εταιρείας Διανομής Αερίου Αττικής (ΕΔΑ Αττικής), το 100% της Εταιρείας Διανομής Λοιπής Ελλάδος (ΔΕΔΑ) και το 51% της Εταιρείας Διανομής Αερίου Θεσσαλονίκης-Θεσσαλίας (ΕΔΑ ΘΕΣΣ), καθώς και το 50% στην ΥΑΦΑ </w:t>
            </w:r>
            <w:proofErr w:type="spellStart"/>
            <w:r w:rsidRPr="00AC416B">
              <w:rPr>
                <w:rFonts w:asciiTheme="minorHAnsi" w:hAnsiTheme="minorHAnsi" w:cstheme="minorHAnsi"/>
                <w:lang w:eastAsia="el-GR"/>
              </w:rPr>
              <w:t>Ποσειδών</w:t>
            </w:r>
            <w:proofErr w:type="spellEnd"/>
            <w:r w:rsidRPr="00AC416B">
              <w:rPr>
                <w:rFonts w:asciiTheme="minorHAnsi" w:hAnsiTheme="minorHAnsi" w:cstheme="minorHAnsi"/>
                <w:lang w:eastAsia="el-GR"/>
              </w:rPr>
              <w:t xml:space="preserve"> Α</w:t>
            </w:r>
            <w:r w:rsidR="009B1F4E" w:rsidRPr="00AC416B">
              <w:rPr>
                <w:rFonts w:asciiTheme="minorHAnsi" w:hAnsiTheme="minorHAnsi" w:cstheme="minorHAnsi"/>
                <w:lang w:eastAsia="el-GR"/>
              </w:rPr>
              <w:t>.</w:t>
            </w:r>
            <w:r w:rsidRPr="00AC416B">
              <w:rPr>
                <w:rFonts w:asciiTheme="minorHAnsi" w:hAnsiTheme="minorHAnsi" w:cstheme="minorHAnsi"/>
                <w:lang w:eastAsia="el-GR"/>
              </w:rPr>
              <w:t>Ε.</w:t>
            </w:r>
          </w:p>
        </w:tc>
      </w:tr>
    </w:tbl>
    <w:p w14:paraId="3168BBDC" w14:textId="77777777" w:rsidR="002426F1" w:rsidRPr="00AC416B" w:rsidRDefault="002426F1" w:rsidP="00AF562C">
      <w:pPr>
        <w:rPr>
          <w:rFonts w:asciiTheme="minorHAnsi" w:hAnsiTheme="minorHAnsi" w:cstheme="minorHAnsi"/>
          <w:lang w:eastAsia="el-GR"/>
        </w:rPr>
      </w:pP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7"/>
        <w:gridCol w:w="3901"/>
        <w:gridCol w:w="4406"/>
        <w:gridCol w:w="4481"/>
      </w:tblGrid>
      <w:tr w:rsidR="00DA76A2" w:rsidRPr="00AC416B" w14:paraId="3168BBE1" w14:textId="77777777" w:rsidTr="00E42589">
        <w:tc>
          <w:tcPr>
            <w:tcW w:w="822" w:type="pct"/>
            <w:tcBorders>
              <w:bottom w:val="single" w:sz="4" w:space="0" w:color="auto"/>
            </w:tcBorders>
            <w:shd w:val="clear" w:color="auto" w:fill="000086"/>
          </w:tcPr>
          <w:p w14:paraId="3168BBDD" w14:textId="77777777" w:rsidR="00DA76A2" w:rsidRPr="00AC416B" w:rsidRDefault="00DA76A2" w:rsidP="00AF562C">
            <w:pPr>
              <w:rPr>
                <w:rFonts w:asciiTheme="minorHAnsi" w:hAnsiTheme="minorHAnsi" w:cstheme="minorHAnsi"/>
                <w:b/>
                <w:lang w:val="en-US" w:eastAsia="el-GR"/>
              </w:rPr>
            </w:pPr>
            <w:r w:rsidRPr="00AC416B">
              <w:rPr>
                <w:rFonts w:asciiTheme="minorHAnsi" w:hAnsiTheme="minorHAnsi" w:cstheme="minorHAnsi"/>
                <w:b/>
                <w:lang w:eastAsia="el-GR"/>
              </w:rPr>
              <w:t xml:space="preserve">Μέθοδος Αξιοποίησης </w:t>
            </w:r>
          </w:p>
        </w:tc>
        <w:tc>
          <w:tcPr>
            <w:tcW w:w="1274" w:type="pct"/>
            <w:tcBorders>
              <w:bottom w:val="single" w:sz="4" w:space="0" w:color="auto"/>
            </w:tcBorders>
            <w:shd w:val="clear" w:color="auto" w:fill="000086"/>
          </w:tcPr>
          <w:p w14:paraId="3168BBDE" w14:textId="77777777" w:rsidR="00DA76A2" w:rsidRPr="00AC416B" w:rsidRDefault="00DA76A2" w:rsidP="00AF562C">
            <w:pPr>
              <w:rPr>
                <w:rFonts w:asciiTheme="minorHAnsi" w:hAnsiTheme="minorHAnsi" w:cstheme="minorHAnsi"/>
                <w:b/>
                <w:lang w:eastAsia="el-GR"/>
              </w:rPr>
            </w:pPr>
            <w:r w:rsidRPr="00AC416B">
              <w:rPr>
                <w:rFonts w:asciiTheme="minorHAnsi" w:hAnsiTheme="minorHAnsi" w:cstheme="minorHAnsi"/>
                <w:b/>
                <w:lang w:eastAsia="el-GR"/>
              </w:rPr>
              <w:t>Σύμβουλοι</w:t>
            </w:r>
          </w:p>
        </w:tc>
        <w:tc>
          <w:tcPr>
            <w:tcW w:w="1439" w:type="pct"/>
            <w:tcBorders>
              <w:bottom w:val="single" w:sz="4" w:space="0" w:color="auto"/>
            </w:tcBorders>
            <w:shd w:val="clear" w:color="auto" w:fill="000086"/>
          </w:tcPr>
          <w:p w14:paraId="3168BBDF" w14:textId="77777777" w:rsidR="00DA76A2" w:rsidRPr="00AC416B" w:rsidRDefault="00DA76A2" w:rsidP="00AF562C">
            <w:pPr>
              <w:rPr>
                <w:rFonts w:asciiTheme="minorHAnsi" w:hAnsiTheme="minorHAnsi" w:cstheme="minorHAnsi"/>
                <w:b/>
                <w:lang w:eastAsia="el-GR"/>
              </w:rPr>
            </w:pPr>
            <w:r w:rsidRPr="00AC416B">
              <w:rPr>
                <w:rFonts w:asciiTheme="minorHAnsi" w:hAnsiTheme="minorHAnsi" w:cstheme="minorHAnsi"/>
                <w:b/>
                <w:lang w:eastAsia="el-GR"/>
              </w:rPr>
              <w:t xml:space="preserve">Τρέχουσα Κατάσταση </w:t>
            </w:r>
          </w:p>
        </w:tc>
        <w:tc>
          <w:tcPr>
            <w:tcW w:w="1464" w:type="pct"/>
            <w:tcBorders>
              <w:bottom w:val="single" w:sz="4" w:space="0" w:color="auto"/>
            </w:tcBorders>
            <w:shd w:val="clear" w:color="auto" w:fill="000086"/>
          </w:tcPr>
          <w:p w14:paraId="3168BBE0" w14:textId="77777777" w:rsidR="00DA76A2" w:rsidRPr="00AC416B" w:rsidRDefault="00DA76A2" w:rsidP="00AF562C">
            <w:pPr>
              <w:rPr>
                <w:rFonts w:asciiTheme="minorHAnsi" w:hAnsiTheme="minorHAnsi" w:cstheme="minorHAnsi"/>
                <w:b/>
                <w:lang w:eastAsia="el-GR"/>
              </w:rPr>
            </w:pPr>
            <w:r w:rsidRPr="00AC416B">
              <w:rPr>
                <w:rFonts w:asciiTheme="minorHAnsi" w:hAnsiTheme="minorHAnsi" w:cstheme="minorHAnsi"/>
                <w:b/>
                <w:lang w:eastAsia="el-GR"/>
              </w:rPr>
              <w:t xml:space="preserve">Επόμενα Βήματα </w:t>
            </w:r>
          </w:p>
        </w:tc>
      </w:tr>
      <w:tr w:rsidR="00DA76A2" w:rsidRPr="00AC416B" w14:paraId="3168BBFB" w14:textId="77777777" w:rsidTr="0133B8C0">
        <w:trPr>
          <w:trHeight w:val="70"/>
        </w:trPr>
        <w:tc>
          <w:tcPr>
            <w:tcW w:w="822" w:type="pct"/>
            <w:tcBorders>
              <w:bottom w:val="single" w:sz="4" w:space="0" w:color="auto"/>
            </w:tcBorders>
          </w:tcPr>
          <w:p w14:paraId="3168BBE2" w14:textId="77777777" w:rsidR="00DA76A2" w:rsidRPr="00AC416B" w:rsidRDefault="00DA76A2" w:rsidP="00AF562C">
            <w:pPr>
              <w:rPr>
                <w:rFonts w:asciiTheme="minorHAnsi" w:hAnsiTheme="minorHAnsi" w:cstheme="minorHAnsi"/>
                <w:lang w:eastAsia="el-GR"/>
              </w:rPr>
            </w:pPr>
            <w:r w:rsidRPr="00AC416B">
              <w:rPr>
                <w:rFonts w:asciiTheme="minorHAnsi" w:hAnsiTheme="minorHAnsi" w:cstheme="minorHAnsi"/>
                <w:lang w:eastAsia="el-GR"/>
              </w:rPr>
              <w:t>Το ΤΑΙΠΕΔ κατέχει το 65% των μετοχών του μετοχικού κεφαλαίου της ΔΕΠΑ.</w:t>
            </w:r>
          </w:p>
          <w:p w14:paraId="3168BBE3" w14:textId="77777777" w:rsidR="00DA76A2" w:rsidRPr="00AC416B" w:rsidRDefault="00DA76A2" w:rsidP="00AF562C">
            <w:pPr>
              <w:rPr>
                <w:rFonts w:asciiTheme="minorHAnsi" w:hAnsiTheme="minorHAnsi" w:cstheme="minorHAnsi"/>
                <w:lang w:eastAsia="el-GR"/>
              </w:rPr>
            </w:pPr>
            <w:r w:rsidRPr="00AC416B">
              <w:rPr>
                <w:rFonts w:asciiTheme="minorHAnsi" w:hAnsiTheme="minorHAnsi" w:cstheme="minorHAnsi"/>
                <w:lang w:eastAsia="el-GR"/>
              </w:rPr>
              <w:t>Τα</w:t>
            </w:r>
            <w:r w:rsidR="00CB3312">
              <w:rPr>
                <w:rFonts w:asciiTheme="minorHAnsi" w:hAnsiTheme="minorHAnsi" w:cstheme="minorHAnsi"/>
                <w:lang w:eastAsia="el-GR"/>
              </w:rPr>
              <w:t xml:space="preserve"> </w:t>
            </w:r>
            <w:r w:rsidRPr="00AC416B">
              <w:rPr>
                <w:rFonts w:asciiTheme="minorHAnsi" w:hAnsiTheme="minorHAnsi" w:cstheme="minorHAnsi"/>
                <w:lang w:eastAsia="el-GR"/>
              </w:rPr>
              <w:t>ΕΛ.ΠΕ. κατέχουν το υπόλοιπο 35%</w:t>
            </w:r>
            <w:r w:rsidR="00CB3312">
              <w:rPr>
                <w:rFonts w:asciiTheme="minorHAnsi" w:hAnsiTheme="minorHAnsi" w:cstheme="minorHAnsi"/>
                <w:lang w:eastAsia="el-GR"/>
              </w:rPr>
              <w:t xml:space="preserve"> </w:t>
            </w:r>
            <w:r w:rsidRPr="00AC416B">
              <w:rPr>
                <w:rFonts w:asciiTheme="minorHAnsi" w:hAnsiTheme="minorHAnsi" w:cstheme="minorHAnsi"/>
                <w:lang w:eastAsia="el-GR"/>
              </w:rPr>
              <w:t>του μετοχικού κεφαλαίου</w:t>
            </w:r>
          </w:p>
          <w:p w14:paraId="3168BBE4" w14:textId="77777777" w:rsidR="00DA76A2" w:rsidRPr="00AC416B" w:rsidRDefault="00DA76A2" w:rsidP="00AF562C">
            <w:pPr>
              <w:rPr>
                <w:rFonts w:asciiTheme="minorHAnsi" w:hAnsiTheme="minorHAnsi" w:cstheme="minorHAnsi"/>
                <w:lang w:eastAsia="el-GR"/>
              </w:rPr>
            </w:pPr>
          </w:p>
        </w:tc>
        <w:tc>
          <w:tcPr>
            <w:tcW w:w="1274" w:type="pct"/>
            <w:tcBorders>
              <w:bottom w:val="single" w:sz="4" w:space="0" w:color="auto"/>
            </w:tcBorders>
          </w:tcPr>
          <w:p w14:paraId="3168BBE5" w14:textId="77777777" w:rsidR="00DA76A2" w:rsidRPr="00AC416B" w:rsidRDefault="00DA76A2" w:rsidP="00AF562C">
            <w:pPr>
              <w:contextualSpacing/>
              <w:jc w:val="both"/>
              <w:rPr>
                <w:rFonts w:asciiTheme="minorHAnsi" w:hAnsiTheme="minorHAnsi" w:cstheme="minorHAnsi"/>
              </w:rPr>
            </w:pPr>
            <w:r w:rsidRPr="00AC416B">
              <w:rPr>
                <w:rFonts w:asciiTheme="minorHAnsi" w:hAnsiTheme="minorHAnsi" w:cstheme="minorHAnsi"/>
                <w:b/>
              </w:rPr>
              <w:t>Χρηματοοικονομικός σύμβουλος</w:t>
            </w:r>
            <w:r w:rsidRPr="00AC416B">
              <w:rPr>
                <w:rFonts w:asciiTheme="minorHAnsi" w:hAnsiTheme="minorHAnsi" w:cstheme="minorHAnsi"/>
              </w:rPr>
              <w:t>:</w:t>
            </w:r>
          </w:p>
          <w:p w14:paraId="3168BBE6" w14:textId="77777777" w:rsidR="00DA76A2" w:rsidRPr="00AC416B" w:rsidRDefault="00DA76A2" w:rsidP="00AF562C">
            <w:pPr>
              <w:contextualSpacing/>
              <w:jc w:val="both"/>
              <w:rPr>
                <w:rFonts w:asciiTheme="minorHAnsi" w:hAnsiTheme="minorHAnsi" w:cstheme="minorHAnsi"/>
              </w:rPr>
            </w:pPr>
            <w:r w:rsidRPr="00AC416B">
              <w:rPr>
                <w:rFonts w:asciiTheme="minorHAnsi" w:hAnsiTheme="minorHAnsi" w:cstheme="minorHAnsi"/>
                <w:lang w:val="en-US"/>
              </w:rPr>
              <w:t>UBS</w:t>
            </w:r>
          </w:p>
          <w:p w14:paraId="3168BBE7" w14:textId="77777777" w:rsidR="00DA76A2" w:rsidRPr="00AC416B" w:rsidRDefault="00DA76A2" w:rsidP="00AF562C">
            <w:pPr>
              <w:contextualSpacing/>
              <w:jc w:val="both"/>
              <w:rPr>
                <w:rFonts w:asciiTheme="minorHAnsi" w:hAnsiTheme="minorHAnsi" w:cstheme="minorHAnsi"/>
              </w:rPr>
            </w:pPr>
            <w:r w:rsidRPr="00AC416B">
              <w:rPr>
                <w:rFonts w:asciiTheme="minorHAnsi" w:hAnsiTheme="minorHAnsi" w:cstheme="minorHAnsi"/>
                <w:lang w:val="en-US"/>
              </w:rPr>
              <w:t>Piraeus</w:t>
            </w:r>
            <w:r w:rsidRPr="00AC416B">
              <w:rPr>
                <w:rFonts w:asciiTheme="minorHAnsi" w:hAnsiTheme="minorHAnsi" w:cstheme="minorHAnsi"/>
              </w:rPr>
              <w:t xml:space="preserve"> </w:t>
            </w:r>
            <w:r w:rsidRPr="00AC416B">
              <w:rPr>
                <w:rFonts w:asciiTheme="minorHAnsi" w:hAnsiTheme="minorHAnsi" w:cstheme="minorHAnsi"/>
                <w:lang w:val="en-US"/>
              </w:rPr>
              <w:t>Bank</w:t>
            </w:r>
            <w:r w:rsidRPr="00AC416B">
              <w:rPr>
                <w:rFonts w:asciiTheme="minorHAnsi" w:hAnsiTheme="minorHAnsi" w:cstheme="minorHAnsi"/>
              </w:rPr>
              <w:t xml:space="preserve"> </w:t>
            </w:r>
          </w:p>
          <w:p w14:paraId="3168BBE8" w14:textId="77777777" w:rsidR="00DA76A2" w:rsidRPr="00AC416B" w:rsidRDefault="00DA76A2" w:rsidP="00AF562C">
            <w:pPr>
              <w:contextualSpacing/>
              <w:jc w:val="both"/>
              <w:rPr>
                <w:rFonts w:asciiTheme="minorHAnsi" w:hAnsiTheme="minorHAnsi" w:cstheme="minorHAnsi"/>
              </w:rPr>
            </w:pPr>
          </w:p>
          <w:p w14:paraId="3168BBE9" w14:textId="77777777" w:rsidR="00DA76A2" w:rsidRPr="00AC416B" w:rsidRDefault="00DA76A2" w:rsidP="00AF562C">
            <w:pPr>
              <w:contextualSpacing/>
              <w:jc w:val="both"/>
              <w:rPr>
                <w:rFonts w:asciiTheme="minorHAnsi" w:hAnsiTheme="minorHAnsi" w:cstheme="minorHAnsi"/>
              </w:rPr>
            </w:pPr>
            <w:r w:rsidRPr="00AC416B">
              <w:rPr>
                <w:rFonts w:asciiTheme="minorHAnsi" w:hAnsiTheme="minorHAnsi" w:cstheme="minorHAnsi"/>
                <w:b/>
              </w:rPr>
              <w:t>Νομικός σύμβουλος</w:t>
            </w:r>
            <w:r w:rsidRPr="00AC416B">
              <w:rPr>
                <w:rFonts w:asciiTheme="minorHAnsi" w:hAnsiTheme="minorHAnsi" w:cstheme="minorHAnsi"/>
              </w:rPr>
              <w:t>:</w:t>
            </w:r>
          </w:p>
          <w:p w14:paraId="3168BBEA" w14:textId="77777777" w:rsidR="00DA76A2" w:rsidRPr="00AC416B" w:rsidRDefault="00DA76A2" w:rsidP="00AF562C">
            <w:pPr>
              <w:rPr>
                <w:rFonts w:asciiTheme="minorHAnsi" w:hAnsiTheme="minorHAnsi" w:cstheme="minorHAnsi"/>
              </w:rPr>
            </w:pPr>
            <w:proofErr w:type="spellStart"/>
            <w:r w:rsidRPr="00AC416B">
              <w:rPr>
                <w:rFonts w:asciiTheme="minorHAnsi" w:hAnsiTheme="minorHAnsi" w:cstheme="minorHAnsi"/>
              </w:rPr>
              <w:t>Ποταμίτης</w:t>
            </w:r>
            <w:proofErr w:type="spellEnd"/>
            <w:r w:rsidRPr="00AC416B">
              <w:rPr>
                <w:rFonts w:asciiTheme="minorHAnsi" w:hAnsiTheme="minorHAnsi" w:cstheme="minorHAnsi"/>
              </w:rPr>
              <w:t xml:space="preserve"> - </w:t>
            </w:r>
            <w:proofErr w:type="spellStart"/>
            <w:r w:rsidRPr="00AC416B">
              <w:rPr>
                <w:rFonts w:asciiTheme="minorHAnsi" w:hAnsiTheme="minorHAnsi" w:cstheme="minorHAnsi"/>
              </w:rPr>
              <w:t>Βεκρής</w:t>
            </w:r>
            <w:proofErr w:type="spellEnd"/>
          </w:p>
          <w:p w14:paraId="3168BBEB" w14:textId="77777777" w:rsidR="00DA76A2" w:rsidRPr="00AC416B" w:rsidRDefault="00DA76A2" w:rsidP="00AF562C">
            <w:pPr>
              <w:ind w:left="72"/>
              <w:contextualSpacing/>
              <w:jc w:val="both"/>
              <w:rPr>
                <w:rFonts w:asciiTheme="minorHAnsi" w:hAnsiTheme="minorHAnsi" w:cstheme="minorHAnsi"/>
              </w:rPr>
            </w:pPr>
          </w:p>
          <w:p w14:paraId="3168BBEC" w14:textId="77777777" w:rsidR="00DA76A2" w:rsidRPr="00AC416B" w:rsidRDefault="00DA76A2" w:rsidP="00AF562C">
            <w:pPr>
              <w:rPr>
                <w:rFonts w:asciiTheme="minorHAnsi" w:hAnsiTheme="minorHAnsi" w:cstheme="minorHAnsi"/>
                <w:lang w:eastAsia="el-GR"/>
              </w:rPr>
            </w:pPr>
          </w:p>
        </w:tc>
        <w:tc>
          <w:tcPr>
            <w:tcW w:w="1439" w:type="pct"/>
            <w:tcBorders>
              <w:bottom w:val="single" w:sz="4" w:space="0" w:color="auto"/>
            </w:tcBorders>
          </w:tcPr>
          <w:p w14:paraId="3168BBEF" w14:textId="6D01F06B" w:rsidR="007345E6" w:rsidRPr="007345E6" w:rsidRDefault="739F9D9E" w:rsidP="007345E6">
            <w:pPr>
              <w:pStyle w:val="ListParagraph"/>
              <w:numPr>
                <w:ilvl w:val="0"/>
                <w:numId w:val="15"/>
              </w:numPr>
              <w:spacing w:line="240" w:lineRule="auto"/>
              <w:rPr>
                <w:rFonts w:asciiTheme="minorHAnsi" w:hAnsiTheme="minorHAnsi" w:cstheme="minorBidi"/>
              </w:rPr>
            </w:pPr>
            <w:r w:rsidRPr="00AB2CAA">
              <w:rPr>
                <w:rFonts w:asciiTheme="minorHAnsi" w:hAnsiTheme="minorHAnsi" w:cstheme="minorBidi"/>
                <w:b/>
                <w:bCs/>
                <w:sz w:val="24"/>
                <w:szCs w:val="24"/>
                <w:lang w:eastAsia="el-GR"/>
              </w:rPr>
              <w:t>ΔΕΠΑ Υποδομών Α.Ε.:</w:t>
            </w:r>
            <w:r w:rsidR="00CB3312" w:rsidRPr="00AB2CAA">
              <w:rPr>
                <w:rFonts w:asciiTheme="minorHAnsi" w:hAnsiTheme="minorHAnsi" w:cstheme="minorBidi"/>
                <w:sz w:val="24"/>
                <w:szCs w:val="24"/>
                <w:lang w:eastAsia="el-GR"/>
              </w:rPr>
              <w:t xml:space="preserve"> </w:t>
            </w:r>
            <w:r w:rsidR="1B477398" w:rsidRPr="00AB2CAA">
              <w:rPr>
                <w:rFonts w:asciiTheme="minorHAnsi" w:hAnsiTheme="minorHAnsi" w:cstheme="minorBidi"/>
                <w:sz w:val="24"/>
                <w:szCs w:val="24"/>
                <w:lang w:eastAsia="el-GR"/>
              </w:rPr>
              <w:t xml:space="preserve">Την </w:t>
            </w:r>
            <w:r w:rsidRPr="00AB2CAA">
              <w:rPr>
                <w:rFonts w:asciiTheme="minorHAnsi" w:hAnsiTheme="minorHAnsi" w:cstheme="minorBidi"/>
                <w:sz w:val="24"/>
                <w:szCs w:val="24"/>
                <w:lang w:eastAsia="el-GR"/>
              </w:rPr>
              <w:t>9/12/2019 το ΤΑΙΠΕΔ εκκίνησε τη διαγωνιστική διαδικασία για την πώληση του 65% που θα κατέχει στο μετοχικό κεφάλαιο της εταιρείας μετά την ολοκλήρωση του εταιρικού μετασχηματισμού</w:t>
            </w:r>
            <w:r w:rsidR="1B477398" w:rsidRPr="00AB2CAA">
              <w:rPr>
                <w:rFonts w:asciiTheme="minorHAnsi" w:hAnsiTheme="minorHAnsi" w:cstheme="minorBidi"/>
                <w:sz w:val="24"/>
                <w:szCs w:val="24"/>
                <w:lang w:eastAsia="el-GR"/>
              </w:rPr>
              <w:t xml:space="preserve"> της ΔΕΠΑ</w:t>
            </w:r>
            <w:r w:rsidRPr="00AB2CAA">
              <w:rPr>
                <w:rFonts w:asciiTheme="minorHAnsi" w:hAnsiTheme="minorHAnsi" w:cstheme="minorBidi"/>
                <w:sz w:val="24"/>
                <w:szCs w:val="24"/>
                <w:lang w:eastAsia="el-GR"/>
              </w:rPr>
              <w:t>.</w:t>
            </w:r>
            <w:r w:rsidR="00CB3312" w:rsidRPr="00AB2CAA">
              <w:rPr>
                <w:rFonts w:asciiTheme="minorHAnsi" w:hAnsiTheme="minorHAnsi" w:cstheme="minorBidi"/>
                <w:sz w:val="24"/>
                <w:szCs w:val="24"/>
                <w:lang w:eastAsia="el-GR"/>
              </w:rPr>
              <w:t xml:space="preserve"> </w:t>
            </w:r>
            <w:r w:rsidRPr="00AB2CAA">
              <w:rPr>
                <w:rFonts w:asciiTheme="minorHAnsi" w:hAnsiTheme="minorHAnsi" w:cstheme="minorBidi"/>
                <w:sz w:val="24"/>
                <w:szCs w:val="24"/>
                <w:lang w:eastAsia="el-GR"/>
              </w:rPr>
              <w:t>Στην</w:t>
            </w:r>
            <w:r w:rsidR="00035B44">
              <w:rPr>
                <w:rFonts w:asciiTheme="minorHAnsi" w:hAnsiTheme="minorHAnsi" w:cstheme="minorBidi"/>
                <w:sz w:val="24"/>
                <w:szCs w:val="24"/>
                <w:lang w:eastAsia="el-GR"/>
              </w:rPr>
              <w:t xml:space="preserve"> εν λόγω διαδικασία συμμετέχουν ως συν-πωλητές και η Ελληνικά Πετρέλαια Α.Ε. με την πώληση του ποσοστού τους</w:t>
            </w:r>
            <w:r w:rsidR="00035B44">
              <w:rPr>
                <w:rFonts w:asciiTheme="minorHAnsi" w:hAnsiTheme="minorHAnsi" w:cstheme="minorBidi"/>
                <w:lang w:eastAsia="el-GR"/>
              </w:rPr>
              <w:t xml:space="preserve"> (</w:t>
            </w:r>
            <w:r w:rsidR="00035B44">
              <w:rPr>
                <w:rFonts w:asciiTheme="minorHAnsi" w:hAnsiTheme="minorHAnsi" w:cstheme="minorBidi"/>
                <w:sz w:val="24"/>
                <w:szCs w:val="24"/>
                <w:lang w:eastAsia="el-GR"/>
              </w:rPr>
              <w:t xml:space="preserve">35%). </w:t>
            </w:r>
          </w:p>
          <w:p w14:paraId="3168BBF0" w14:textId="77777777" w:rsidR="007345E6" w:rsidRPr="007345E6" w:rsidRDefault="00834367" w:rsidP="007345E6">
            <w:pPr>
              <w:pStyle w:val="ListParagraph"/>
              <w:numPr>
                <w:ilvl w:val="0"/>
                <w:numId w:val="15"/>
              </w:numPr>
              <w:spacing w:line="240" w:lineRule="auto"/>
              <w:rPr>
                <w:rFonts w:asciiTheme="minorHAnsi" w:hAnsiTheme="minorHAnsi" w:cstheme="minorBidi"/>
              </w:rPr>
            </w:pPr>
            <w:r w:rsidRPr="007345E6">
              <w:rPr>
                <w:rFonts w:asciiTheme="minorHAnsi" w:hAnsiTheme="minorHAnsi" w:cstheme="minorBidi"/>
                <w:sz w:val="24"/>
                <w:szCs w:val="24"/>
                <w:lang w:eastAsia="el-GR"/>
              </w:rPr>
              <w:t xml:space="preserve">Τον Ιούλιο του 2020 εκκίνησε η δεύτερη φάση του διαγωνισμού </w:t>
            </w:r>
          </w:p>
          <w:p w14:paraId="3168BBF1" w14:textId="77777777" w:rsidR="007345E6" w:rsidRPr="007345E6" w:rsidRDefault="007345E6" w:rsidP="007345E6">
            <w:pPr>
              <w:pStyle w:val="ListParagraph"/>
              <w:spacing w:line="240" w:lineRule="auto"/>
              <w:ind w:left="360"/>
              <w:rPr>
                <w:rFonts w:asciiTheme="minorHAnsi" w:hAnsiTheme="minorHAnsi" w:cstheme="minorBidi"/>
              </w:rPr>
            </w:pPr>
          </w:p>
          <w:p w14:paraId="3168BBF4" w14:textId="697C2841" w:rsidR="007345E6" w:rsidRPr="007345E6" w:rsidRDefault="000F0AA2" w:rsidP="007345E6">
            <w:pPr>
              <w:pStyle w:val="ListParagraph"/>
              <w:spacing w:line="240" w:lineRule="auto"/>
              <w:ind w:left="360"/>
              <w:rPr>
                <w:rFonts w:asciiTheme="minorHAnsi" w:hAnsiTheme="minorHAnsi" w:cstheme="minorBidi"/>
                <w:sz w:val="24"/>
                <w:szCs w:val="24"/>
              </w:rPr>
            </w:pPr>
            <w:r w:rsidRPr="007345E6">
              <w:rPr>
                <w:rFonts w:asciiTheme="minorHAnsi" w:hAnsiTheme="minorHAnsi" w:cstheme="minorHAnsi"/>
                <w:b/>
                <w:bCs/>
                <w:sz w:val="24"/>
                <w:szCs w:val="24"/>
                <w:lang w:eastAsia="el-GR"/>
              </w:rPr>
              <w:t>ΔΕΠΑ Εμπορίας Α.Ε.:</w:t>
            </w:r>
            <w:r w:rsidRPr="007345E6">
              <w:rPr>
                <w:rFonts w:asciiTheme="minorHAnsi" w:hAnsiTheme="minorHAnsi" w:cstheme="minorHAnsi"/>
                <w:sz w:val="24"/>
                <w:szCs w:val="24"/>
                <w:lang w:eastAsia="el-GR"/>
              </w:rPr>
              <w:t xml:space="preserve"> </w:t>
            </w:r>
            <w:r w:rsidR="007C7777" w:rsidRPr="007345E6">
              <w:rPr>
                <w:rFonts w:asciiTheme="minorHAnsi" w:hAnsiTheme="minorHAnsi" w:cstheme="minorHAnsi"/>
                <w:sz w:val="24"/>
                <w:szCs w:val="24"/>
                <w:lang w:eastAsia="el-GR"/>
              </w:rPr>
              <w:t xml:space="preserve">Την </w:t>
            </w:r>
            <w:r w:rsidRPr="007345E6">
              <w:rPr>
                <w:rFonts w:asciiTheme="minorHAnsi" w:hAnsiTheme="minorHAnsi" w:cstheme="minorHAnsi"/>
                <w:sz w:val="24"/>
                <w:szCs w:val="24"/>
                <w:lang w:eastAsia="el-GR"/>
              </w:rPr>
              <w:t>23/</w:t>
            </w:r>
            <w:r w:rsidR="007C7777" w:rsidRPr="007345E6">
              <w:rPr>
                <w:rFonts w:asciiTheme="minorHAnsi" w:hAnsiTheme="minorHAnsi" w:cstheme="minorHAnsi"/>
                <w:sz w:val="24"/>
                <w:szCs w:val="24"/>
                <w:lang w:eastAsia="el-GR"/>
              </w:rPr>
              <w:t>0</w:t>
            </w:r>
            <w:r w:rsidRPr="007345E6">
              <w:rPr>
                <w:rFonts w:asciiTheme="minorHAnsi" w:hAnsiTheme="minorHAnsi" w:cstheme="minorHAnsi"/>
                <w:sz w:val="24"/>
                <w:szCs w:val="24"/>
                <w:lang w:eastAsia="el-GR"/>
              </w:rPr>
              <w:t>1/2020 το ΤΑΙΠΕΔ εκκίνησε τη διαγωνιστική διαδικασία για την πώληση του 65% του μετοχικού κεφαλαίου της ΔΕΠΑ Εμπορίας Α.Ε. που θα κατέχει μετά την ολοκλήρωση του εταιρικού μετασχηματισμού</w:t>
            </w:r>
            <w:r w:rsidR="007D691B" w:rsidRPr="007345E6">
              <w:rPr>
                <w:rFonts w:asciiTheme="minorHAnsi" w:hAnsiTheme="minorHAnsi" w:cstheme="minorHAnsi"/>
                <w:sz w:val="24"/>
                <w:szCs w:val="24"/>
                <w:lang w:eastAsia="el-GR"/>
              </w:rPr>
              <w:t xml:space="preserve"> της ΔΕΠΑ</w:t>
            </w:r>
          </w:p>
          <w:p w14:paraId="3168BBF5" w14:textId="14280378" w:rsidR="00834367" w:rsidRDefault="00834367" w:rsidP="007345E6">
            <w:pPr>
              <w:pStyle w:val="ListParagraph"/>
              <w:numPr>
                <w:ilvl w:val="0"/>
                <w:numId w:val="15"/>
              </w:numPr>
              <w:spacing w:line="240" w:lineRule="auto"/>
              <w:rPr>
                <w:rFonts w:asciiTheme="minorHAnsi" w:hAnsiTheme="minorHAnsi" w:cstheme="minorBidi"/>
              </w:rPr>
            </w:pPr>
            <w:r w:rsidRPr="007345E6">
              <w:rPr>
                <w:rFonts w:asciiTheme="minorHAnsi" w:hAnsiTheme="minorHAnsi" w:cstheme="minorBidi"/>
                <w:sz w:val="24"/>
                <w:szCs w:val="24"/>
                <w:lang w:eastAsia="el-GR"/>
              </w:rPr>
              <w:t>Τον Σεπτέμβριο του 2020 εκκίνησε η δεύτερη φάση του διαγωνισμού</w:t>
            </w:r>
            <w:r w:rsidR="49821A80" w:rsidRPr="007345E6">
              <w:rPr>
                <w:rFonts w:asciiTheme="minorHAnsi" w:hAnsiTheme="minorHAnsi" w:cstheme="minorBidi"/>
                <w:sz w:val="24"/>
                <w:szCs w:val="24"/>
                <w:lang w:eastAsia="el-GR"/>
              </w:rPr>
              <w:t xml:space="preserve"> </w:t>
            </w:r>
          </w:p>
          <w:p w14:paraId="3168BBF6" w14:textId="77777777" w:rsidR="007345E6" w:rsidRPr="007345E6" w:rsidRDefault="007345E6" w:rsidP="007345E6">
            <w:pPr>
              <w:pStyle w:val="ListParagraph"/>
              <w:rPr>
                <w:rFonts w:asciiTheme="minorHAnsi" w:hAnsiTheme="minorHAnsi" w:cstheme="minorBidi"/>
              </w:rPr>
            </w:pPr>
          </w:p>
          <w:p w14:paraId="3168BBF7" w14:textId="77777777" w:rsidR="007345E6" w:rsidRPr="00AC416B" w:rsidRDefault="007345E6" w:rsidP="007345E6">
            <w:pPr>
              <w:pStyle w:val="ListParagraph"/>
              <w:spacing w:line="240" w:lineRule="auto"/>
              <w:ind w:left="360"/>
              <w:rPr>
                <w:rFonts w:asciiTheme="minorHAnsi" w:hAnsiTheme="minorHAnsi" w:cstheme="minorBidi"/>
              </w:rPr>
            </w:pPr>
          </w:p>
        </w:tc>
        <w:tc>
          <w:tcPr>
            <w:tcW w:w="1464" w:type="pct"/>
            <w:tcBorders>
              <w:bottom w:val="single" w:sz="4" w:space="0" w:color="auto"/>
            </w:tcBorders>
          </w:tcPr>
          <w:p w14:paraId="3168BBF8" w14:textId="2812E182" w:rsidR="007345E6" w:rsidRPr="00DB52D4" w:rsidRDefault="00493B75" w:rsidP="007345E6">
            <w:pPr>
              <w:pStyle w:val="ListParagraph"/>
              <w:numPr>
                <w:ilvl w:val="0"/>
                <w:numId w:val="15"/>
              </w:numPr>
              <w:rPr>
                <w:rFonts w:asciiTheme="minorHAnsi" w:hAnsiTheme="minorHAnsi" w:cstheme="minorBidi"/>
                <w:sz w:val="24"/>
                <w:szCs w:val="24"/>
                <w:lang w:eastAsia="el-GR"/>
              </w:rPr>
            </w:pPr>
            <w:r w:rsidRPr="00DB52D4">
              <w:rPr>
                <w:rFonts w:asciiTheme="minorHAnsi" w:hAnsiTheme="minorHAnsi" w:cstheme="minorBidi"/>
                <w:b/>
                <w:bCs/>
                <w:sz w:val="24"/>
                <w:szCs w:val="24"/>
                <w:lang w:eastAsia="el-GR"/>
              </w:rPr>
              <w:t>ΔΕΠΑ Υποδομών</w:t>
            </w:r>
            <w:r w:rsidRPr="00DB52D4">
              <w:rPr>
                <w:rFonts w:asciiTheme="minorHAnsi" w:hAnsiTheme="minorHAnsi" w:cstheme="minorBidi"/>
                <w:sz w:val="24"/>
                <w:szCs w:val="24"/>
                <w:lang w:eastAsia="el-GR"/>
              </w:rPr>
              <w:t xml:space="preserve">: Αναμένονται δεσμευτικές προσφορές </w:t>
            </w:r>
            <w:r w:rsidR="00620849">
              <w:rPr>
                <w:rFonts w:asciiTheme="minorHAnsi" w:hAnsiTheme="minorHAnsi" w:cstheme="minorBidi"/>
                <w:sz w:val="24"/>
                <w:szCs w:val="24"/>
                <w:lang w:eastAsia="el-GR"/>
              </w:rPr>
              <w:t>στις 15/07/2021</w:t>
            </w:r>
          </w:p>
          <w:p w14:paraId="3168BBF9" w14:textId="07EBC831" w:rsidR="0052440D" w:rsidRPr="00A93113" w:rsidRDefault="00493B75" w:rsidP="007345E6">
            <w:pPr>
              <w:pStyle w:val="ListParagraph"/>
              <w:numPr>
                <w:ilvl w:val="0"/>
                <w:numId w:val="15"/>
              </w:numPr>
              <w:rPr>
                <w:rFonts w:asciiTheme="minorHAnsi" w:hAnsiTheme="minorHAnsi" w:cstheme="minorBidi"/>
                <w:sz w:val="24"/>
                <w:szCs w:val="24"/>
                <w:lang w:eastAsia="el-GR"/>
              </w:rPr>
            </w:pPr>
            <w:r w:rsidRPr="00DB52D4">
              <w:rPr>
                <w:rFonts w:asciiTheme="minorHAnsi" w:hAnsiTheme="minorHAnsi" w:cstheme="minorBidi"/>
                <w:b/>
                <w:bCs/>
                <w:sz w:val="24"/>
                <w:szCs w:val="24"/>
                <w:lang w:eastAsia="el-GR"/>
              </w:rPr>
              <w:t>ΔΕΠΑ Εμπορίας</w:t>
            </w:r>
            <w:r w:rsidRPr="00A93113">
              <w:rPr>
                <w:rFonts w:asciiTheme="minorHAnsi" w:hAnsiTheme="minorHAnsi" w:cstheme="minorBidi"/>
                <w:sz w:val="24"/>
                <w:szCs w:val="24"/>
                <w:lang w:eastAsia="el-GR"/>
              </w:rPr>
              <w:t xml:space="preserve">:  </w:t>
            </w:r>
            <w:r w:rsidRPr="00A93113">
              <w:rPr>
                <w:sz w:val="24"/>
                <w:szCs w:val="24"/>
                <w:shd w:val="clear" w:color="auto" w:fill="FFFFFF"/>
              </w:rPr>
              <w:t>Για λόγους που αφορούν στην απρόσκοπτη διεξαγωγή της διαγωνιστικής διαδικασίας, το ΤΑΙΠΕΔ αποφάσισε να αναστείλει τη Φάση Υποβολής Δεσμευτικών Προσφορών μέχρι τα τέλη του 3</w:t>
            </w:r>
            <w:r w:rsidRPr="00A93113">
              <w:rPr>
                <w:sz w:val="24"/>
                <w:szCs w:val="24"/>
                <w:shd w:val="clear" w:color="auto" w:fill="FFFFFF"/>
                <w:vertAlign w:val="superscript"/>
              </w:rPr>
              <w:t>ου</w:t>
            </w:r>
            <w:r w:rsidRPr="00A93113">
              <w:rPr>
                <w:sz w:val="24"/>
                <w:szCs w:val="24"/>
                <w:shd w:val="clear" w:color="auto" w:fill="FFFFFF"/>
              </w:rPr>
              <w:t> τριμήνου του 2021, οπότε και θα ενημερώσει τους Προεπιλεγέντες Επενδυτές για τα επόμενα στάδια του διαγωνισμού και το επικαιροποιημένο χρονοδιάγραμμα.</w:t>
            </w:r>
          </w:p>
          <w:p w14:paraId="3168BBFA" w14:textId="77777777" w:rsidR="00DA76A2" w:rsidRPr="00AC416B" w:rsidRDefault="00DA76A2" w:rsidP="00AF562C">
            <w:pPr>
              <w:ind w:left="360"/>
              <w:contextualSpacing/>
              <w:rPr>
                <w:rFonts w:asciiTheme="minorHAnsi" w:hAnsiTheme="minorHAnsi" w:cstheme="minorHAnsi"/>
              </w:rPr>
            </w:pPr>
          </w:p>
        </w:tc>
      </w:tr>
    </w:tbl>
    <w:p w14:paraId="3168BBFC" w14:textId="77777777" w:rsidR="002426F1" w:rsidRDefault="002426F1" w:rsidP="00AF562C">
      <w:pPr>
        <w:rPr>
          <w:rFonts w:asciiTheme="minorHAnsi" w:hAnsiTheme="minorHAnsi" w:cstheme="minorHAnsi"/>
          <w:lang w:eastAsia="el-GR"/>
        </w:rPr>
      </w:pPr>
    </w:p>
    <w:p w14:paraId="3168BBFD" w14:textId="77777777" w:rsidR="007345E6" w:rsidRDefault="007345E6" w:rsidP="00AF562C">
      <w:pPr>
        <w:rPr>
          <w:rFonts w:asciiTheme="minorHAnsi" w:hAnsiTheme="minorHAnsi" w:cstheme="minorHAnsi"/>
          <w:lang w:eastAsia="el-GR"/>
        </w:rPr>
      </w:pPr>
    </w:p>
    <w:p w14:paraId="3168BBFE" w14:textId="77777777" w:rsidR="007345E6" w:rsidRDefault="007345E6" w:rsidP="00AF562C">
      <w:pPr>
        <w:rPr>
          <w:rFonts w:asciiTheme="minorHAnsi" w:hAnsiTheme="minorHAnsi" w:cstheme="minorHAnsi"/>
          <w:lang w:eastAsia="el-GR"/>
        </w:rPr>
      </w:pPr>
    </w:p>
    <w:p w14:paraId="3168BBFF" w14:textId="77777777" w:rsidR="007345E6" w:rsidRDefault="007345E6" w:rsidP="00AF562C">
      <w:pPr>
        <w:rPr>
          <w:rFonts w:asciiTheme="minorHAnsi" w:hAnsiTheme="minorHAnsi" w:cstheme="minorHAnsi"/>
          <w:lang w:eastAsia="el-GR"/>
        </w:rPr>
      </w:pPr>
    </w:p>
    <w:p w14:paraId="3168BC01" w14:textId="77777777" w:rsidR="007345E6" w:rsidRDefault="007345E6" w:rsidP="00AF562C">
      <w:pPr>
        <w:rPr>
          <w:rFonts w:asciiTheme="minorHAnsi" w:hAnsiTheme="minorHAnsi" w:cstheme="minorHAnsi"/>
          <w:lang w:eastAsia="el-GR"/>
        </w:rPr>
      </w:pPr>
    </w:p>
    <w:tbl>
      <w:tblPr>
        <w:tblW w:w="15559" w:type="dxa"/>
        <w:tblLayout w:type="fixed"/>
        <w:tblLook w:val="0000" w:firstRow="0" w:lastRow="0" w:firstColumn="0" w:lastColumn="0" w:noHBand="0" w:noVBand="0"/>
      </w:tblPr>
      <w:tblGrid>
        <w:gridCol w:w="15559"/>
      </w:tblGrid>
      <w:tr w:rsidR="005568AD" w:rsidRPr="00AC416B" w14:paraId="3168BC04" w14:textId="77777777" w:rsidTr="00545B3F">
        <w:trPr>
          <w:cantSplit/>
        </w:trPr>
        <w:tc>
          <w:tcPr>
            <w:tcW w:w="15559" w:type="dxa"/>
            <w:shd w:val="clear" w:color="auto" w:fill="auto"/>
          </w:tcPr>
          <w:p w14:paraId="3168BC02" w14:textId="77777777" w:rsidR="005568AD" w:rsidRPr="00AC416B" w:rsidRDefault="005568AD" w:rsidP="00813679">
            <w:pPr>
              <w:keepNext/>
              <w:numPr>
                <w:ilvl w:val="0"/>
                <w:numId w:val="22"/>
              </w:numPr>
              <w:outlineLvl w:val="0"/>
              <w:rPr>
                <w:rFonts w:asciiTheme="minorHAnsi" w:hAnsiTheme="minorHAnsi" w:cstheme="minorHAnsi"/>
                <w:b/>
                <w:lang w:eastAsia="el-GR"/>
              </w:rPr>
            </w:pPr>
            <w:bookmarkStart w:id="87" w:name="_Toc42782974"/>
            <w:r w:rsidRPr="00AC416B">
              <w:rPr>
                <w:rFonts w:asciiTheme="minorHAnsi" w:hAnsiTheme="minorHAnsi" w:cstheme="minorHAnsi"/>
                <w:b/>
                <w:lang w:eastAsia="el-GR"/>
              </w:rPr>
              <w:t>ΥΠΟΓΕΙΑ ΑΠΟΘΗΚΗ ΦΥΣΙΚΟΥ ΑΕΡΙΟΥ ΣΤΗ Ν.ΚΑΒΑΛΑ</w:t>
            </w:r>
            <w:bookmarkEnd w:id="87"/>
            <w:r w:rsidRPr="00AC416B">
              <w:rPr>
                <w:rFonts w:asciiTheme="minorHAnsi" w:hAnsiTheme="minorHAnsi" w:cstheme="minorHAnsi"/>
                <w:b/>
                <w:lang w:eastAsia="el-GR"/>
              </w:rPr>
              <w:t xml:space="preserve"> </w:t>
            </w:r>
          </w:p>
          <w:p w14:paraId="3168BC03" w14:textId="77777777" w:rsidR="005568AD" w:rsidRPr="00AC416B" w:rsidRDefault="005568AD" w:rsidP="00AF562C">
            <w:pPr>
              <w:ind w:left="427"/>
              <w:rPr>
                <w:rFonts w:asciiTheme="minorHAnsi" w:hAnsiTheme="minorHAnsi" w:cstheme="minorHAnsi"/>
                <w:lang w:eastAsia="el-GR"/>
              </w:rPr>
            </w:pPr>
            <w:r w:rsidRPr="00AC416B">
              <w:rPr>
                <w:rFonts w:asciiTheme="minorHAnsi" w:hAnsiTheme="minorHAnsi" w:cstheme="minorHAnsi"/>
                <w:lang w:eastAsia="el-GR"/>
              </w:rPr>
              <w:t xml:space="preserve">Το έργο έγκειται στη μετατροπή του εξαντλημένου κοιτάσματος φυσικού αερίου της Ν. Καβάλας στην πρώτη Υπόγεια Αποθήκη Φυσικού Αερίου (ΥΑΦΑ) της χώρας. Το κοίτασμα βρίσκεται στη θαλάσσια περιοχή περί τα 30 </w:t>
            </w:r>
            <w:proofErr w:type="spellStart"/>
            <w:r w:rsidRPr="00AC416B">
              <w:rPr>
                <w:rFonts w:asciiTheme="minorHAnsi" w:hAnsiTheme="minorHAnsi" w:cstheme="minorHAnsi"/>
                <w:lang w:eastAsia="el-GR"/>
              </w:rPr>
              <w:t>χλμ</w:t>
            </w:r>
            <w:proofErr w:type="spellEnd"/>
            <w:r w:rsidRPr="00AC416B">
              <w:rPr>
                <w:rFonts w:asciiTheme="minorHAnsi" w:hAnsiTheme="minorHAnsi" w:cstheme="minorHAnsi"/>
                <w:lang w:eastAsia="el-GR"/>
              </w:rPr>
              <w:t xml:space="preserve"> νότια της Καβάλας. Προκαταρκτικός σχεδιασμός εκτιμά χωρητικότητα κοιτάσματος ύψους 360 εκατ. </w:t>
            </w:r>
            <w:proofErr w:type="spellStart"/>
            <w:r w:rsidRPr="00AC416B">
              <w:rPr>
                <w:rFonts w:asciiTheme="minorHAnsi" w:hAnsiTheme="minorHAnsi" w:cstheme="minorHAnsi"/>
                <w:lang w:eastAsia="el-GR"/>
              </w:rPr>
              <w:t>κυβ</w:t>
            </w:r>
            <w:proofErr w:type="spellEnd"/>
            <w:r w:rsidRPr="00AC416B">
              <w:rPr>
                <w:rFonts w:asciiTheme="minorHAnsi" w:hAnsiTheme="minorHAnsi" w:cstheme="minorHAnsi"/>
                <w:lang w:eastAsia="el-GR"/>
              </w:rPr>
              <w:t>. μέτρων</w:t>
            </w:r>
          </w:p>
        </w:tc>
      </w:tr>
    </w:tbl>
    <w:p w14:paraId="3168BC05" w14:textId="77777777" w:rsidR="005568AD" w:rsidRPr="00AC416B" w:rsidRDefault="005568AD" w:rsidP="00AF562C">
      <w:pPr>
        <w:rPr>
          <w:rFonts w:asciiTheme="minorHAnsi" w:hAnsiTheme="minorHAnsi" w:cstheme="minorHAnsi"/>
          <w:lang w:eastAsia="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8"/>
        <w:gridCol w:w="3795"/>
        <w:gridCol w:w="4287"/>
        <w:gridCol w:w="4453"/>
        <w:gridCol w:w="55"/>
      </w:tblGrid>
      <w:tr w:rsidR="005568AD" w:rsidRPr="00AC416B" w14:paraId="3168BC0A" w14:textId="77777777" w:rsidTr="00E42589">
        <w:trPr>
          <w:trHeight w:val="336"/>
        </w:trPr>
        <w:tc>
          <w:tcPr>
            <w:tcW w:w="909" w:type="pct"/>
            <w:tcBorders>
              <w:bottom w:val="single" w:sz="4" w:space="0" w:color="auto"/>
            </w:tcBorders>
            <w:shd w:val="clear" w:color="auto" w:fill="000086"/>
          </w:tcPr>
          <w:p w14:paraId="3168BC06"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 xml:space="preserve">Μέθοδος Αξιοποίησης </w:t>
            </w:r>
          </w:p>
        </w:tc>
        <w:tc>
          <w:tcPr>
            <w:tcW w:w="1233" w:type="pct"/>
            <w:tcBorders>
              <w:bottom w:val="single" w:sz="4" w:space="0" w:color="auto"/>
            </w:tcBorders>
            <w:shd w:val="clear" w:color="auto" w:fill="000086"/>
          </w:tcPr>
          <w:p w14:paraId="3168BC07"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Σύμβουλοι</w:t>
            </w:r>
          </w:p>
        </w:tc>
        <w:tc>
          <w:tcPr>
            <w:tcW w:w="1393" w:type="pct"/>
            <w:tcBorders>
              <w:bottom w:val="single" w:sz="4" w:space="0" w:color="auto"/>
            </w:tcBorders>
            <w:shd w:val="clear" w:color="auto" w:fill="000086"/>
          </w:tcPr>
          <w:p w14:paraId="3168BC08"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 xml:space="preserve">Τρέχουσα Κατάσταση </w:t>
            </w:r>
          </w:p>
        </w:tc>
        <w:tc>
          <w:tcPr>
            <w:tcW w:w="1465" w:type="pct"/>
            <w:gridSpan w:val="2"/>
            <w:tcBorders>
              <w:bottom w:val="single" w:sz="4" w:space="0" w:color="auto"/>
            </w:tcBorders>
            <w:shd w:val="clear" w:color="auto" w:fill="000086"/>
          </w:tcPr>
          <w:p w14:paraId="3168BC09"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 xml:space="preserve">Επόμενα Βήματα </w:t>
            </w:r>
          </w:p>
        </w:tc>
      </w:tr>
      <w:tr w:rsidR="005568AD" w:rsidRPr="00AC416B" w14:paraId="3168BC28" w14:textId="77777777" w:rsidTr="00887110">
        <w:trPr>
          <w:trHeight w:val="5239"/>
        </w:trPr>
        <w:tc>
          <w:tcPr>
            <w:tcW w:w="909" w:type="pct"/>
            <w:tcBorders>
              <w:bottom w:val="single" w:sz="4" w:space="0" w:color="auto"/>
            </w:tcBorders>
          </w:tcPr>
          <w:p w14:paraId="3168BC0B" w14:textId="77777777" w:rsidR="005568AD" w:rsidRPr="00AC416B" w:rsidRDefault="005568AD" w:rsidP="00AF562C">
            <w:pPr>
              <w:rPr>
                <w:rFonts w:asciiTheme="minorHAnsi" w:hAnsiTheme="minorHAnsi" w:cstheme="minorHAnsi"/>
                <w:lang w:eastAsia="el-GR"/>
              </w:rPr>
            </w:pPr>
            <w:r w:rsidRPr="00AC416B">
              <w:rPr>
                <w:rFonts w:asciiTheme="minorHAnsi" w:hAnsiTheme="minorHAnsi" w:cstheme="minorHAnsi"/>
                <w:lang w:eastAsia="el-GR"/>
              </w:rPr>
              <w:t>Παραχώρηση δικαιώματος κατασκευής, συντήρησης, λειτουργίας και εκμετάλλευσης του εξαντλημένου κοιτάσματος ως ΥΑΦΑ</w:t>
            </w:r>
          </w:p>
          <w:p w14:paraId="45595967" w14:textId="77777777" w:rsidR="005568AD" w:rsidRDefault="005568AD" w:rsidP="00AF562C">
            <w:pPr>
              <w:rPr>
                <w:rFonts w:asciiTheme="minorHAnsi" w:hAnsiTheme="minorHAnsi" w:cstheme="minorHAnsi"/>
                <w:lang w:eastAsia="el-GR"/>
              </w:rPr>
            </w:pPr>
          </w:p>
          <w:p w14:paraId="7734A579" w14:textId="77777777" w:rsidR="005F5FBF" w:rsidRDefault="005F5FBF" w:rsidP="00AF562C">
            <w:pPr>
              <w:rPr>
                <w:rFonts w:asciiTheme="minorHAnsi" w:hAnsiTheme="minorHAnsi" w:cstheme="minorHAnsi"/>
                <w:lang w:eastAsia="el-GR"/>
              </w:rPr>
            </w:pPr>
          </w:p>
          <w:p w14:paraId="2675138E" w14:textId="77777777" w:rsidR="005F5FBF" w:rsidRDefault="005F5FBF" w:rsidP="00AF562C">
            <w:pPr>
              <w:rPr>
                <w:rFonts w:asciiTheme="minorHAnsi" w:hAnsiTheme="minorHAnsi" w:cstheme="minorHAnsi"/>
                <w:lang w:eastAsia="el-GR"/>
              </w:rPr>
            </w:pPr>
          </w:p>
          <w:p w14:paraId="54287D1B" w14:textId="77777777" w:rsidR="005F5FBF" w:rsidRDefault="005F5FBF" w:rsidP="00AF562C">
            <w:pPr>
              <w:rPr>
                <w:rFonts w:asciiTheme="minorHAnsi" w:hAnsiTheme="minorHAnsi" w:cstheme="minorHAnsi"/>
                <w:lang w:eastAsia="el-GR"/>
              </w:rPr>
            </w:pPr>
          </w:p>
          <w:p w14:paraId="3022E7E8" w14:textId="77777777" w:rsidR="005F5FBF" w:rsidRDefault="005F5FBF" w:rsidP="00AF562C">
            <w:pPr>
              <w:rPr>
                <w:rFonts w:asciiTheme="minorHAnsi" w:hAnsiTheme="minorHAnsi" w:cstheme="minorHAnsi"/>
                <w:lang w:eastAsia="el-GR"/>
              </w:rPr>
            </w:pPr>
          </w:p>
          <w:p w14:paraId="72042720" w14:textId="77777777" w:rsidR="005F5FBF" w:rsidRDefault="005F5FBF" w:rsidP="00AF562C">
            <w:pPr>
              <w:rPr>
                <w:rFonts w:asciiTheme="minorHAnsi" w:hAnsiTheme="minorHAnsi" w:cstheme="minorHAnsi"/>
                <w:lang w:eastAsia="el-GR"/>
              </w:rPr>
            </w:pPr>
          </w:p>
          <w:p w14:paraId="430F7D8F" w14:textId="77777777" w:rsidR="005F5FBF" w:rsidRDefault="005F5FBF" w:rsidP="00AF562C">
            <w:pPr>
              <w:rPr>
                <w:rFonts w:asciiTheme="minorHAnsi" w:hAnsiTheme="minorHAnsi" w:cstheme="minorHAnsi"/>
                <w:lang w:eastAsia="el-GR"/>
              </w:rPr>
            </w:pPr>
          </w:p>
          <w:p w14:paraId="6395C9D7" w14:textId="77777777" w:rsidR="005F5FBF" w:rsidRDefault="005F5FBF" w:rsidP="00AF562C">
            <w:pPr>
              <w:rPr>
                <w:rFonts w:asciiTheme="minorHAnsi" w:hAnsiTheme="minorHAnsi" w:cstheme="minorHAnsi"/>
                <w:lang w:eastAsia="el-GR"/>
              </w:rPr>
            </w:pPr>
          </w:p>
          <w:p w14:paraId="6D2C3900" w14:textId="77777777" w:rsidR="005F5FBF" w:rsidRDefault="005F5FBF" w:rsidP="00AF562C">
            <w:pPr>
              <w:rPr>
                <w:rFonts w:asciiTheme="minorHAnsi" w:hAnsiTheme="minorHAnsi" w:cstheme="minorHAnsi"/>
                <w:lang w:eastAsia="el-GR"/>
              </w:rPr>
            </w:pPr>
          </w:p>
          <w:p w14:paraId="3DBBAA55" w14:textId="77777777" w:rsidR="005F5FBF" w:rsidRDefault="005F5FBF" w:rsidP="00AF562C">
            <w:pPr>
              <w:rPr>
                <w:rFonts w:asciiTheme="minorHAnsi" w:hAnsiTheme="minorHAnsi" w:cstheme="minorHAnsi"/>
                <w:lang w:eastAsia="el-GR"/>
              </w:rPr>
            </w:pPr>
          </w:p>
          <w:p w14:paraId="17312372" w14:textId="77777777" w:rsidR="005F5FBF" w:rsidRDefault="005F5FBF" w:rsidP="00AF562C">
            <w:pPr>
              <w:rPr>
                <w:rFonts w:asciiTheme="minorHAnsi" w:hAnsiTheme="minorHAnsi" w:cstheme="minorHAnsi"/>
                <w:lang w:eastAsia="el-GR"/>
              </w:rPr>
            </w:pPr>
          </w:p>
          <w:p w14:paraId="7BF66A28" w14:textId="77777777" w:rsidR="005F5FBF" w:rsidRDefault="005F5FBF" w:rsidP="00AF562C">
            <w:pPr>
              <w:rPr>
                <w:rFonts w:asciiTheme="minorHAnsi" w:hAnsiTheme="minorHAnsi" w:cstheme="minorHAnsi"/>
                <w:lang w:eastAsia="el-GR"/>
              </w:rPr>
            </w:pPr>
          </w:p>
          <w:p w14:paraId="1B028CAA" w14:textId="77777777" w:rsidR="005F5FBF" w:rsidRDefault="005F5FBF" w:rsidP="00AF562C">
            <w:pPr>
              <w:rPr>
                <w:rFonts w:asciiTheme="minorHAnsi" w:hAnsiTheme="minorHAnsi" w:cstheme="minorHAnsi"/>
                <w:lang w:eastAsia="el-GR"/>
              </w:rPr>
            </w:pPr>
          </w:p>
          <w:p w14:paraId="2C20BE6E" w14:textId="77777777" w:rsidR="005F5FBF" w:rsidRDefault="005F5FBF" w:rsidP="00AF562C">
            <w:pPr>
              <w:rPr>
                <w:rFonts w:asciiTheme="minorHAnsi" w:hAnsiTheme="minorHAnsi" w:cstheme="minorHAnsi"/>
                <w:lang w:eastAsia="el-GR"/>
              </w:rPr>
            </w:pPr>
          </w:p>
          <w:p w14:paraId="5F2B2A28" w14:textId="77777777" w:rsidR="005F5FBF" w:rsidRDefault="005F5FBF" w:rsidP="00AF562C">
            <w:pPr>
              <w:rPr>
                <w:rFonts w:asciiTheme="minorHAnsi" w:hAnsiTheme="minorHAnsi" w:cstheme="minorHAnsi"/>
                <w:lang w:eastAsia="el-GR"/>
              </w:rPr>
            </w:pPr>
          </w:p>
          <w:p w14:paraId="2DF451A1" w14:textId="77777777" w:rsidR="005F5FBF" w:rsidRDefault="005F5FBF" w:rsidP="00AF562C">
            <w:pPr>
              <w:rPr>
                <w:rFonts w:asciiTheme="minorHAnsi" w:hAnsiTheme="minorHAnsi" w:cstheme="minorHAnsi"/>
                <w:lang w:eastAsia="el-GR"/>
              </w:rPr>
            </w:pPr>
          </w:p>
          <w:p w14:paraId="5456C073" w14:textId="77777777" w:rsidR="005F5FBF" w:rsidRDefault="005F5FBF" w:rsidP="00AF562C">
            <w:pPr>
              <w:rPr>
                <w:rFonts w:asciiTheme="minorHAnsi" w:hAnsiTheme="minorHAnsi" w:cstheme="minorHAnsi"/>
                <w:lang w:eastAsia="el-GR"/>
              </w:rPr>
            </w:pPr>
          </w:p>
          <w:p w14:paraId="3168BC0C" w14:textId="10EC4D1B" w:rsidR="005F5FBF" w:rsidRPr="00AC416B" w:rsidRDefault="005F5FBF" w:rsidP="00AF562C">
            <w:pPr>
              <w:rPr>
                <w:rFonts w:asciiTheme="minorHAnsi" w:hAnsiTheme="minorHAnsi" w:cstheme="minorHAnsi"/>
                <w:lang w:eastAsia="el-GR"/>
              </w:rPr>
            </w:pPr>
          </w:p>
        </w:tc>
        <w:tc>
          <w:tcPr>
            <w:tcW w:w="1233" w:type="pct"/>
            <w:tcBorders>
              <w:bottom w:val="single" w:sz="4" w:space="0" w:color="auto"/>
            </w:tcBorders>
          </w:tcPr>
          <w:p w14:paraId="3168BC0D" w14:textId="77777777" w:rsidR="005568AD" w:rsidRPr="00AC416B" w:rsidRDefault="005568AD" w:rsidP="00AF562C">
            <w:pPr>
              <w:rPr>
                <w:rFonts w:asciiTheme="minorHAnsi" w:hAnsiTheme="minorHAnsi" w:cstheme="minorHAnsi"/>
                <w:lang w:val="en-US" w:eastAsia="el-GR"/>
              </w:rPr>
            </w:pPr>
            <w:r w:rsidRPr="00AC416B">
              <w:rPr>
                <w:rFonts w:asciiTheme="minorHAnsi" w:hAnsiTheme="minorHAnsi" w:cstheme="minorHAnsi"/>
                <w:b/>
                <w:lang w:eastAsia="el-GR"/>
              </w:rPr>
              <w:t>Χρηματοοικονομικοί</w:t>
            </w:r>
            <w:r w:rsidRPr="00AC416B">
              <w:rPr>
                <w:rFonts w:asciiTheme="minorHAnsi" w:hAnsiTheme="minorHAnsi" w:cstheme="minorHAnsi"/>
                <w:b/>
                <w:lang w:val="en-US" w:eastAsia="el-GR"/>
              </w:rPr>
              <w:t xml:space="preserve"> </w:t>
            </w:r>
            <w:r w:rsidRPr="00AC416B">
              <w:rPr>
                <w:rFonts w:asciiTheme="minorHAnsi" w:hAnsiTheme="minorHAnsi" w:cstheme="minorHAnsi"/>
                <w:b/>
                <w:lang w:eastAsia="el-GR"/>
              </w:rPr>
              <w:t>Σύμβουλοι</w:t>
            </w:r>
            <w:r w:rsidRPr="00AC416B">
              <w:rPr>
                <w:rFonts w:asciiTheme="minorHAnsi" w:hAnsiTheme="minorHAnsi" w:cstheme="minorHAnsi"/>
                <w:lang w:val="en-US" w:eastAsia="el-GR"/>
              </w:rPr>
              <w:t xml:space="preserve">: </w:t>
            </w:r>
          </w:p>
          <w:p w14:paraId="3168BC0E" w14:textId="77777777" w:rsidR="005568AD" w:rsidRPr="00AC416B" w:rsidRDefault="005568AD" w:rsidP="00AF562C">
            <w:pPr>
              <w:rPr>
                <w:rFonts w:asciiTheme="minorHAnsi" w:hAnsiTheme="minorHAnsi" w:cstheme="minorHAnsi"/>
                <w:lang w:val="en-US"/>
              </w:rPr>
            </w:pPr>
            <w:r w:rsidRPr="00AC416B">
              <w:rPr>
                <w:rFonts w:asciiTheme="minorHAnsi" w:hAnsiTheme="minorHAnsi" w:cstheme="minorHAnsi"/>
                <w:lang w:val="en-US"/>
              </w:rPr>
              <w:t>PricewaterhouseCoopers Business Solutions S.A.</w:t>
            </w:r>
          </w:p>
          <w:p w14:paraId="3168BC0F" w14:textId="77777777" w:rsidR="005568AD" w:rsidRPr="00AC416B" w:rsidRDefault="005568AD" w:rsidP="00AF562C">
            <w:pPr>
              <w:rPr>
                <w:rFonts w:asciiTheme="minorHAnsi" w:hAnsiTheme="minorHAnsi" w:cstheme="minorHAnsi"/>
                <w:lang w:val="en-US"/>
              </w:rPr>
            </w:pPr>
          </w:p>
          <w:p w14:paraId="3168BC10" w14:textId="77777777" w:rsidR="005568AD" w:rsidRPr="00AC416B" w:rsidRDefault="005568AD" w:rsidP="00AF562C">
            <w:pPr>
              <w:contextualSpacing/>
              <w:rPr>
                <w:rFonts w:asciiTheme="minorHAnsi" w:hAnsiTheme="minorHAnsi" w:cstheme="minorHAnsi"/>
                <w:b/>
                <w:lang w:eastAsia="el-GR"/>
              </w:rPr>
            </w:pPr>
            <w:r w:rsidRPr="00AC416B">
              <w:rPr>
                <w:rFonts w:asciiTheme="minorHAnsi" w:hAnsiTheme="minorHAnsi" w:cstheme="minorHAnsi"/>
                <w:b/>
                <w:lang w:eastAsia="el-GR"/>
              </w:rPr>
              <w:t>Νομικοί Σύμβουλοι:</w:t>
            </w:r>
          </w:p>
          <w:p w14:paraId="3168BC11" w14:textId="77777777" w:rsidR="005568AD" w:rsidRPr="00AC416B" w:rsidRDefault="6DC51DEA" w:rsidP="00AF562C">
            <w:pPr>
              <w:rPr>
                <w:rFonts w:asciiTheme="minorHAnsi" w:hAnsiTheme="minorHAnsi" w:cstheme="minorHAnsi"/>
              </w:rPr>
            </w:pPr>
            <w:r w:rsidRPr="00AC416B">
              <w:rPr>
                <w:rFonts w:asciiTheme="minorHAnsi" w:hAnsiTheme="minorHAnsi" w:cstheme="minorHAnsi"/>
              </w:rPr>
              <w:t>Δικηγορική εταιρεία Ρόκα</w:t>
            </w:r>
          </w:p>
          <w:p w14:paraId="3168BC12" w14:textId="77777777" w:rsidR="005630CC" w:rsidRPr="00AC416B" w:rsidRDefault="005630CC" w:rsidP="00AF562C">
            <w:pPr>
              <w:rPr>
                <w:rFonts w:asciiTheme="minorHAnsi" w:hAnsiTheme="minorHAnsi" w:cstheme="minorHAnsi"/>
              </w:rPr>
            </w:pPr>
          </w:p>
          <w:p w14:paraId="0C2B4730" w14:textId="77777777" w:rsidR="003710DB" w:rsidRPr="00C414F6" w:rsidRDefault="6DC51DEA" w:rsidP="003710DB">
            <w:pPr>
              <w:rPr>
                <w:rFonts w:asciiTheme="minorHAnsi" w:hAnsiTheme="minorHAnsi" w:cstheme="minorHAnsi"/>
                <w:b/>
                <w:bCs/>
              </w:rPr>
            </w:pPr>
            <w:r w:rsidRPr="00AC416B">
              <w:rPr>
                <w:rFonts w:asciiTheme="minorHAnsi" w:hAnsiTheme="minorHAnsi" w:cstheme="minorHAnsi"/>
                <w:b/>
                <w:bCs/>
              </w:rPr>
              <w:t>Τεχνικοί Σύμβουλοί</w:t>
            </w:r>
          </w:p>
          <w:p w14:paraId="3168BC14" w14:textId="0F8C15C1" w:rsidR="00C22E3D" w:rsidRPr="00C414F6" w:rsidRDefault="00493B75" w:rsidP="003710DB">
            <w:pPr>
              <w:rPr>
                <w:rFonts w:asciiTheme="minorHAnsi" w:hAnsiTheme="minorHAnsi" w:cstheme="minorHAnsi"/>
                <w:b/>
                <w:bCs/>
                <w:lang w:val="en-US"/>
              </w:rPr>
            </w:pPr>
            <w:r w:rsidRPr="00DB52D4">
              <w:rPr>
                <w:rFonts w:asciiTheme="minorHAnsi" w:hAnsiTheme="minorHAnsi" w:cstheme="minorHAnsi"/>
              </w:rPr>
              <w:t xml:space="preserve"> </w:t>
            </w:r>
            <w:r w:rsidR="00403BCF">
              <w:rPr>
                <w:rFonts w:asciiTheme="minorHAnsi" w:hAnsiTheme="minorHAnsi" w:cstheme="minorHAnsi"/>
                <w:lang w:val="en-US"/>
              </w:rPr>
              <w:t>DNV</w:t>
            </w:r>
            <w:r w:rsidR="00403BCF" w:rsidRPr="00C22E3D">
              <w:rPr>
                <w:rFonts w:asciiTheme="minorHAnsi" w:hAnsiTheme="minorHAnsi" w:cstheme="minorHAnsi"/>
                <w:lang w:val="en-US"/>
              </w:rPr>
              <w:t xml:space="preserve"> </w:t>
            </w:r>
            <w:r w:rsidR="00403BCF">
              <w:rPr>
                <w:rFonts w:asciiTheme="minorHAnsi" w:hAnsiTheme="minorHAnsi" w:cstheme="minorHAnsi"/>
                <w:lang w:val="en-US"/>
              </w:rPr>
              <w:t>GL</w:t>
            </w:r>
            <w:r w:rsidR="00403BCF" w:rsidRPr="00C22E3D">
              <w:rPr>
                <w:rFonts w:asciiTheme="minorHAnsi" w:hAnsiTheme="minorHAnsi" w:cstheme="minorHAnsi"/>
                <w:lang w:val="en-US"/>
              </w:rPr>
              <w:t xml:space="preserve"> </w:t>
            </w:r>
            <w:r w:rsidR="00403BCF">
              <w:rPr>
                <w:rFonts w:asciiTheme="minorHAnsi" w:hAnsiTheme="minorHAnsi" w:cstheme="minorHAnsi"/>
                <w:lang w:val="en-US"/>
              </w:rPr>
              <w:t>Hellas</w:t>
            </w:r>
            <w:r w:rsidRPr="00DB52D4">
              <w:rPr>
                <w:rFonts w:asciiTheme="minorHAnsi" w:hAnsiTheme="minorHAnsi" w:cstheme="minorHAnsi"/>
                <w:lang w:val="en-US"/>
              </w:rPr>
              <w:t xml:space="preserve"> </w:t>
            </w:r>
          </w:p>
          <w:p w14:paraId="3168BC15" w14:textId="77777777" w:rsidR="00C22E3D" w:rsidRPr="00DB52D4" w:rsidRDefault="00C22E3D" w:rsidP="003710DB">
            <w:pPr>
              <w:contextualSpacing/>
              <w:rPr>
                <w:rFonts w:asciiTheme="minorHAnsi" w:hAnsiTheme="minorHAnsi" w:cstheme="minorHAnsi"/>
                <w:lang w:val="en-US"/>
              </w:rPr>
            </w:pPr>
            <w:r>
              <w:rPr>
                <w:rFonts w:asciiTheme="minorHAnsi" w:hAnsiTheme="minorHAnsi" w:cstheme="minorHAnsi"/>
                <w:lang w:val="en-US"/>
              </w:rPr>
              <w:t xml:space="preserve">SGS Greece </w:t>
            </w:r>
          </w:p>
          <w:p w14:paraId="3168BC16" w14:textId="70DD1907" w:rsidR="005630CC" w:rsidRPr="00DB52D4" w:rsidRDefault="00493B75" w:rsidP="003710DB">
            <w:pPr>
              <w:contextualSpacing/>
              <w:rPr>
                <w:rFonts w:asciiTheme="minorHAnsi" w:hAnsiTheme="minorHAnsi" w:cstheme="minorHAnsi"/>
                <w:lang w:val="en-US"/>
              </w:rPr>
            </w:pPr>
            <w:r w:rsidRPr="00DB52D4">
              <w:rPr>
                <w:rFonts w:asciiTheme="minorHAnsi" w:hAnsiTheme="minorHAnsi" w:cstheme="minorHAnsi"/>
                <w:lang w:val="en-US"/>
              </w:rPr>
              <w:t>SCHLUMBERGER LOGELCO</w:t>
            </w:r>
          </w:p>
          <w:p w14:paraId="3168BC17" w14:textId="77777777" w:rsidR="005630CC" w:rsidRPr="00DB52D4" w:rsidRDefault="005630CC" w:rsidP="00AF562C">
            <w:pPr>
              <w:rPr>
                <w:rFonts w:asciiTheme="minorHAnsi" w:hAnsiTheme="minorHAnsi" w:cstheme="minorHAnsi"/>
                <w:lang w:val="en-US"/>
              </w:rPr>
            </w:pPr>
          </w:p>
          <w:p w14:paraId="3168BC18" w14:textId="77777777" w:rsidR="005630CC" w:rsidRPr="00AC416B" w:rsidRDefault="6DC51DEA" w:rsidP="00AF562C">
            <w:pPr>
              <w:rPr>
                <w:rFonts w:asciiTheme="minorHAnsi" w:hAnsiTheme="minorHAnsi" w:cstheme="minorHAnsi"/>
                <w:b/>
                <w:bCs/>
              </w:rPr>
            </w:pPr>
            <w:proofErr w:type="spellStart"/>
            <w:r w:rsidRPr="00AC416B">
              <w:rPr>
                <w:rFonts w:asciiTheme="minorHAnsi" w:hAnsiTheme="minorHAnsi" w:cstheme="minorHAnsi"/>
                <w:b/>
                <w:bCs/>
              </w:rPr>
              <w:t>Τεχνο</w:t>
            </w:r>
            <w:proofErr w:type="spellEnd"/>
            <w:r w:rsidRPr="00AC416B">
              <w:rPr>
                <w:rFonts w:asciiTheme="minorHAnsi" w:hAnsiTheme="minorHAnsi" w:cstheme="minorHAnsi"/>
                <w:b/>
                <w:bCs/>
              </w:rPr>
              <w:t>-οικονομικοί Σύμβουλοί</w:t>
            </w:r>
          </w:p>
          <w:p w14:paraId="3168BC19" w14:textId="77777777" w:rsidR="005630CC" w:rsidRPr="00AC416B" w:rsidRDefault="6DC51DEA" w:rsidP="6DC51DEA">
            <w:pPr>
              <w:rPr>
                <w:rFonts w:asciiTheme="minorHAnsi" w:hAnsiTheme="minorHAnsi" w:cstheme="minorHAnsi"/>
              </w:rPr>
            </w:pPr>
            <w:r w:rsidRPr="00AC416B">
              <w:rPr>
                <w:rFonts w:asciiTheme="minorHAnsi" w:hAnsiTheme="minorHAnsi" w:cstheme="minorHAnsi"/>
                <w:lang w:val="en-GB"/>
              </w:rPr>
              <w:t>Frontier</w:t>
            </w:r>
            <w:r w:rsidRPr="00AC416B">
              <w:rPr>
                <w:rFonts w:asciiTheme="minorHAnsi" w:hAnsiTheme="minorHAnsi" w:cstheme="minorHAnsi"/>
              </w:rPr>
              <w:t xml:space="preserve"> </w:t>
            </w:r>
            <w:r w:rsidRPr="00AC416B">
              <w:rPr>
                <w:rFonts w:asciiTheme="minorHAnsi" w:hAnsiTheme="minorHAnsi" w:cstheme="minorHAnsi"/>
                <w:lang w:val="en-GB"/>
              </w:rPr>
              <w:t>Economics</w:t>
            </w:r>
          </w:p>
          <w:p w14:paraId="3168BC1A" w14:textId="77777777" w:rsidR="005568AD" w:rsidRPr="00AC416B" w:rsidRDefault="005568AD" w:rsidP="00AF562C">
            <w:pPr>
              <w:rPr>
                <w:rFonts w:asciiTheme="minorHAnsi" w:hAnsiTheme="minorHAnsi" w:cstheme="minorHAnsi"/>
                <w:lang w:eastAsia="el-GR"/>
              </w:rPr>
            </w:pPr>
          </w:p>
        </w:tc>
        <w:tc>
          <w:tcPr>
            <w:tcW w:w="1393" w:type="pct"/>
            <w:tcBorders>
              <w:bottom w:val="single" w:sz="4" w:space="0" w:color="auto"/>
            </w:tcBorders>
          </w:tcPr>
          <w:p w14:paraId="3168BC1F" w14:textId="7D96A75C" w:rsidR="00685BAB" w:rsidRPr="00CA292D" w:rsidRDefault="00685BAB" w:rsidP="00C9295F">
            <w:pPr>
              <w:pStyle w:val="ListParagraph"/>
              <w:numPr>
                <w:ilvl w:val="0"/>
                <w:numId w:val="79"/>
              </w:numPr>
              <w:spacing w:line="240" w:lineRule="auto"/>
              <w:rPr>
                <w:rFonts w:asciiTheme="minorHAnsi" w:hAnsiTheme="minorHAnsi" w:cstheme="minorHAnsi"/>
                <w:sz w:val="24"/>
                <w:szCs w:val="24"/>
              </w:rPr>
            </w:pPr>
            <w:r w:rsidRPr="00CA292D">
              <w:rPr>
                <w:rFonts w:asciiTheme="minorHAnsi" w:hAnsiTheme="minorHAnsi" w:cstheme="minorHAnsi"/>
                <w:sz w:val="24"/>
                <w:szCs w:val="24"/>
              </w:rPr>
              <w:t xml:space="preserve"> Δημοσίευση Πρόσκλησης Εκδήλωσης Ενδιαφέροντος στις 29/06/2020 </w:t>
            </w:r>
          </w:p>
          <w:p w14:paraId="4A3E380D" w14:textId="77777777" w:rsidR="00CF77FE" w:rsidRPr="00FA31FF" w:rsidRDefault="00193A79" w:rsidP="00887110">
            <w:pPr>
              <w:pStyle w:val="ListParagraph"/>
              <w:numPr>
                <w:ilvl w:val="0"/>
                <w:numId w:val="79"/>
              </w:numPr>
              <w:spacing w:line="240" w:lineRule="auto"/>
              <w:outlineLvl w:val="0"/>
              <w:rPr>
                <w:rFonts w:asciiTheme="minorHAnsi" w:hAnsiTheme="minorHAnsi" w:cstheme="minorHAnsi"/>
              </w:rPr>
            </w:pPr>
            <w:r w:rsidRPr="00887110">
              <w:rPr>
                <w:color w:val="000000" w:themeColor="text1"/>
                <w:sz w:val="24"/>
                <w:szCs w:val="24"/>
              </w:rPr>
              <w:t>Υ</w:t>
            </w:r>
            <w:r w:rsidR="23F16585" w:rsidRPr="00887110">
              <w:rPr>
                <w:color w:val="000000" w:themeColor="text1"/>
                <w:sz w:val="24"/>
                <w:szCs w:val="24"/>
              </w:rPr>
              <w:t xml:space="preserve">ποβολή </w:t>
            </w:r>
            <w:r w:rsidR="002E69C4" w:rsidRPr="00887110">
              <w:rPr>
                <w:color w:val="000000" w:themeColor="text1"/>
                <w:sz w:val="24"/>
                <w:szCs w:val="24"/>
              </w:rPr>
              <w:t xml:space="preserve">εκδήλωσης Ενδιαφέροντος την 19/10/2020 (Υποβολή </w:t>
            </w:r>
            <w:r w:rsidR="23F16585" w:rsidRPr="00887110">
              <w:rPr>
                <w:color w:val="000000" w:themeColor="text1"/>
                <w:sz w:val="24"/>
                <w:szCs w:val="24"/>
              </w:rPr>
              <w:t>αίτησης ένταξης του Έργου στον 5ο Κατάλογο Έργων PCI (07/01/2021)</w:t>
            </w:r>
          </w:p>
          <w:p w14:paraId="4E6D151E" w14:textId="77777777" w:rsidR="00B6737B" w:rsidRPr="00CD01B9" w:rsidRDefault="00B6737B" w:rsidP="00887110">
            <w:pPr>
              <w:pStyle w:val="ListParagraph"/>
              <w:numPr>
                <w:ilvl w:val="0"/>
                <w:numId w:val="79"/>
              </w:numPr>
              <w:spacing w:line="240" w:lineRule="auto"/>
              <w:outlineLvl w:val="0"/>
              <w:rPr>
                <w:rFonts w:asciiTheme="minorHAnsi" w:hAnsiTheme="minorHAnsi" w:cstheme="minorHAnsi"/>
              </w:rPr>
            </w:pPr>
            <w:r>
              <w:rPr>
                <w:color w:val="000000" w:themeColor="text1"/>
                <w:sz w:val="24"/>
                <w:szCs w:val="24"/>
              </w:rPr>
              <w:t xml:space="preserve">Στις 30/03/2021 </w:t>
            </w:r>
            <w:r w:rsidR="00F70763">
              <w:rPr>
                <w:color w:val="000000" w:themeColor="text1"/>
                <w:sz w:val="24"/>
                <w:szCs w:val="24"/>
              </w:rPr>
              <w:t>ολοκληρώθηκε</w:t>
            </w:r>
            <w:r>
              <w:rPr>
                <w:color w:val="000000" w:themeColor="text1"/>
                <w:sz w:val="24"/>
                <w:szCs w:val="24"/>
              </w:rPr>
              <w:t xml:space="preserve"> η </w:t>
            </w:r>
            <w:r w:rsidR="00F70763">
              <w:rPr>
                <w:color w:val="000000" w:themeColor="text1"/>
                <w:sz w:val="24"/>
                <w:szCs w:val="24"/>
              </w:rPr>
              <w:t>προεπιλογή</w:t>
            </w:r>
            <w:r>
              <w:rPr>
                <w:color w:val="000000" w:themeColor="text1"/>
                <w:sz w:val="24"/>
                <w:szCs w:val="24"/>
              </w:rPr>
              <w:t xml:space="preserve"> των </w:t>
            </w:r>
            <w:r w:rsidR="00F70763">
              <w:rPr>
                <w:color w:val="000000" w:themeColor="text1"/>
                <w:sz w:val="24"/>
                <w:szCs w:val="24"/>
              </w:rPr>
              <w:t>υποψηφίων</w:t>
            </w:r>
            <w:r>
              <w:rPr>
                <w:color w:val="000000" w:themeColor="text1"/>
                <w:sz w:val="24"/>
                <w:szCs w:val="24"/>
              </w:rPr>
              <w:t xml:space="preserve"> </w:t>
            </w:r>
            <w:r w:rsidR="00F70763">
              <w:rPr>
                <w:color w:val="000000" w:themeColor="text1"/>
                <w:sz w:val="24"/>
                <w:szCs w:val="24"/>
              </w:rPr>
              <w:t>επενδυτών</w:t>
            </w:r>
            <w:r>
              <w:rPr>
                <w:color w:val="000000" w:themeColor="text1"/>
                <w:sz w:val="24"/>
                <w:szCs w:val="24"/>
              </w:rPr>
              <w:t xml:space="preserve"> που θα </w:t>
            </w:r>
            <w:r w:rsidR="00F70763">
              <w:rPr>
                <w:color w:val="000000" w:themeColor="text1"/>
                <w:sz w:val="24"/>
                <w:szCs w:val="24"/>
              </w:rPr>
              <w:t>προχωρήσουν</w:t>
            </w:r>
            <w:r>
              <w:rPr>
                <w:color w:val="000000" w:themeColor="text1"/>
                <w:sz w:val="24"/>
                <w:szCs w:val="24"/>
              </w:rPr>
              <w:t xml:space="preserve"> στην Β</w:t>
            </w:r>
            <w:r w:rsidR="00F70763">
              <w:rPr>
                <w:color w:val="000000" w:themeColor="text1"/>
                <w:sz w:val="24"/>
                <w:szCs w:val="24"/>
              </w:rPr>
              <w:t>’</w:t>
            </w:r>
            <w:r>
              <w:rPr>
                <w:color w:val="000000" w:themeColor="text1"/>
                <w:sz w:val="24"/>
                <w:szCs w:val="24"/>
              </w:rPr>
              <w:t xml:space="preserve"> </w:t>
            </w:r>
            <w:r w:rsidR="00F70763">
              <w:rPr>
                <w:color w:val="000000" w:themeColor="text1"/>
                <w:sz w:val="24"/>
                <w:szCs w:val="24"/>
              </w:rPr>
              <w:t>Φάση</w:t>
            </w:r>
            <w:r>
              <w:rPr>
                <w:color w:val="000000" w:themeColor="text1"/>
                <w:sz w:val="24"/>
                <w:szCs w:val="24"/>
              </w:rPr>
              <w:t xml:space="preserve"> του </w:t>
            </w:r>
            <w:r w:rsidR="00F70763">
              <w:rPr>
                <w:color w:val="000000" w:themeColor="text1"/>
                <w:sz w:val="24"/>
                <w:szCs w:val="24"/>
              </w:rPr>
              <w:t>Διαγωνισμού</w:t>
            </w:r>
          </w:p>
          <w:p w14:paraId="3168BC22" w14:textId="6E2EFD76" w:rsidR="003A116D" w:rsidRPr="00403BCF" w:rsidRDefault="003A116D" w:rsidP="00005ABC">
            <w:pPr>
              <w:pStyle w:val="ListParagraph"/>
              <w:spacing w:line="240" w:lineRule="auto"/>
              <w:ind w:left="360"/>
              <w:outlineLvl w:val="0"/>
              <w:rPr>
                <w:rFonts w:asciiTheme="minorHAnsi" w:hAnsiTheme="minorHAnsi" w:cstheme="minorHAnsi"/>
              </w:rPr>
            </w:pPr>
          </w:p>
        </w:tc>
        <w:tc>
          <w:tcPr>
            <w:tcW w:w="1465" w:type="pct"/>
            <w:gridSpan w:val="2"/>
            <w:tcBorders>
              <w:bottom w:val="single" w:sz="4" w:space="0" w:color="auto"/>
            </w:tcBorders>
          </w:tcPr>
          <w:p w14:paraId="702B2057" w14:textId="77777777" w:rsidR="000A1C1C" w:rsidRPr="00BA0564" w:rsidRDefault="24A2A7F4" w:rsidP="00B639E1">
            <w:pPr>
              <w:numPr>
                <w:ilvl w:val="0"/>
                <w:numId w:val="15"/>
              </w:numPr>
              <w:contextualSpacing/>
            </w:pPr>
            <w:r w:rsidRPr="00BA0564">
              <w:rPr>
                <w:rFonts w:asciiTheme="minorHAnsi" w:hAnsiTheme="minorHAnsi" w:cstheme="minorBidi"/>
                <w:color w:val="000000" w:themeColor="text1"/>
              </w:rPr>
              <w:t>Έναρξη Β</w:t>
            </w:r>
            <w:r w:rsidR="00FB568F" w:rsidRPr="00BA0564">
              <w:rPr>
                <w:rFonts w:asciiTheme="minorHAnsi" w:hAnsiTheme="minorHAnsi" w:cstheme="minorBidi"/>
                <w:color w:val="000000" w:themeColor="text1"/>
              </w:rPr>
              <w:t>’</w:t>
            </w:r>
            <w:r w:rsidRPr="00BA0564">
              <w:rPr>
                <w:rFonts w:asciiTheme="minorHAnsi" w:hAnsiTheme="minorHAnsi" w:cstheme="minorBidi"/>
                <w:color w:val="000000" w:themeColor="text1"/>
              </w:rPr>
              <w:t xml:space="preserve"> Φάσης Διαγωνισμού</w:t>
            </w:r>
            <w:r w:rsidR="00B639E1" w:rsidRPr="00BA0564">
              <w:rPr>
                <w:rFonts w:asciiTheme="minorHAnsi" w:hAnsiTheme="minorHAnsi" w:cstheme="minorBidi"/>
                <w:color w:val="000000" w:themeColor="text1"/>
              </w:rPr>
              <w:t>: Απρίλιος 2021</w:t>
            </w:r>
            <w:r w:rsidRPr="00BA0564">
              <w:rPr>
                <w:rFonts w:asciiTheme="minorHAnsi" w:hAnsiTheme="minorHAnsi" w:cstheme="minorBidi"/>
                <w:color w:val="000000" w:themeColor="text1"/>
              </w:rPr>
              <w:t xml:space="preserve"> </w:t>
            </w:r>
          </w:p>
          <w:p w14:paraId="6AF76D24" w14:textId="21525F9F" w:rsidR="008A4145" w:rsidRPr="00BA0564" w:rsidRDefault="00193A79" w:rsidP="00B639E1">
            <w:pPr>
              <w:numPr>
                <w:ilvl w:val="0"/>
                <w:numId w:val="15"/>
              </w:numPr>
              <w:contextualSpacing/>
            </w:pPr>
            <w:r w:rsidRPr="00BA0564">
              <w:rPr>
                <w:rFonts w:asciiTheme="minorHAnsi" w:hAnsiTheme="minorHAnsi" w:cstheme="minorBidi"/>
                <w:color w:val="000000" w:themeColor="text1"/>
              </w:rPr>
              <w:t>Ο</w:t>
            </w:r>
            <w:r w:rsidR="24A2A7F4" w:rsidRPr="00BA0564">
              <w:rPr>
                <w:rFonts w:asciiTheme="minorHAnsi" w:hAnsiTheme="minorHAnsi" w:cstheme="minorBidi"/>
                <w:color w:val="000000" w:themeColor="text1"/>
              </w:rPr>
              <w:t xml:space="preserve">λοκλήρωση τεχνικών μελετών έως </w:t>
            </w:r>
            <w:r w:rsidR="00B639E1" w:rsidRPr="00BA0564">
              <w:rPr>
                <w:rFonts w:asciiTheme="minorHAnsi" w:hAnsiTheme="minorHAnsi" w:cstheme="minorBidi"/>
                <w:color w:val="000000" w:themeColor="text1"/>
              </w:rPr>
              <w:t xml:space="preserve"> 30/09/2021</w:t>
            </w:r>
          </w:p>
          <w:p w14:paraId="2651042E" w14:textId="77777777" w:rsidR="00A93113" w:rsidRPr="00BA0564" w:rsidRDefault="00A93113" w:rsidP="00A93113">
            <w:pPr>
              <w:ind w:left="371"/>
              <w:contextualSpacing/>
              <w:rPr>
                <w:color w:val="000000" w:themeColor="text1"/>
              </w:rPr>
            </w:pPr>
          </w:p>
          <w:p w14:paraId="3C57F357" w14:textId="77777777" w:rsidR="00A93113" w:rsidRPr="00BA0564" w:rsidRDefault="00A93113" w:rsidP="00A93113">
            <w:pPr>
              <w:ind w:left="371"/>
              <w:contextualSpacing/>
              <w:rPr>
                <w:color w:val="000000" w:themeColor="text1"/>
              </w:rPr>
            </w:pPr>
          </w:p>
          <w:p w14:paraId="68E57AFD" w14:textId="77777777" w:rsidR="00A93113" w:rsidRPr="00BA0564" w:rsidRDefault="00A93113" w:rsidP="00A93113">
            <w:pPr>
              <w:ind w:left="371"/>
              <w:contextualSpacing/>
              <w:rPr>
                <w:color w:val="000000" w:themeColor="text1"/>
              </w:rPr>
            </w:pPr>
          </w:p>
          <w:p w14:paraId="546645ED" w14:textId="77777777" w:rsidR="00A93113" w:rsidRPr="00BA0564" w:rsidRDefault="00A93113" w:rsidP="00A93113">
            <w:pPr>
              <w:ind w:left="371"/>
              <w:contextualSpacing/>
              <w:rPr>
                <w:color w:val="000000" w:themeColor="text1"/>
              </w:rPr>
            </w:pPr>
          </w:p>
          <w:p w14:paraId="6D687558" w14:textId="77777777" w:rsidR="00A93113" w:rsidRPr="00BA0564" w:rsidRDefault="00A93113" w:rsidP="00A93113">
            <w:pPr>
              <w:ind w:left="371"/>
              <w:contextualSpacing/>
              <w:rPr>
                <w:color w:val="000000" w:themeColor="text1"/>
              </w:rPr>
            </w:pPr>
          </w:p>
          <w:p w14:paraId="24475753" w14:textId="77777777" w:rsidR="00A93113" w:rsidRPr="00BA0564" w:rsidRDefault="00A93113" w:rsidP="00A93113">
            <w:pPr>
              <w:ind w:left="371"/>
              <w:contextualSpacing/>
              <w:rPr>
                <w:color w:val="000000" w:themeColor="text1"/>
              </w:rPr>
            </w:pPr>
          </w:p>
          <w:p w14:paraId="40188841" w14:textId="77777777" w:rsidR="00A93113" w:rsidRPr="00BA0564" w:rsidRDefault="00A93113" w:rsidP="00A93113">
            <w:pPr>
              <w:ind w:left="371"/>
              <w:contextualSpacing/>
              <w:rPr>
                <w:color w:val="000000" w:themeColor="text1"/>
              </w:rPr>
            </w:pPr>
          </w:p>
          <w:p w14:paraId="331D45B0" w14:textId="77777777" w:rsidR="00A93113" w:rsidRPr="00BA0564" w:rsidRDefault="00A93113" w:rsidP="00A93113">
            <w:pPr>
              <w:ind w:left="371"/>
              <w:contextualSpacing/>
              <w:rPr>
                <w:color w:val="000000" w:themeColor="text1"/>
              </w:rPr>
            </w:pPr>
          </w:p>
          <w:p w14:paraId="0003D18D" w14:textId="77777777" w:rsidR="00A93113" w:rsidRPr="00BA0564" w:rsidRDefault="00A93113" w:rsidP="00A93113">
            <w:pPr>
              <w:ind w:left="371"/>
              <w:contextualSpacing/>
              <w:rPr>
                <w:color w:val="000000" w:themeColor="text1"/>
              </w:rPr>
            </w:pPr>
          </w:p>
          <w:p w14:paraId="404C9528" w14:textId="77777777" w:rsidR="00A93113" w:rsidRPr="00BA0564" w:rsidRDefault="00A93113" w:rsidP="00A93113">
            <w:pPr>
              <w:ind w:left="371"/>
              <w:contextualSpacing/>
              <w:rPr>
                <w:color w:val="000000" w:themeColor="text1"/>
              </w:rPr>
            </w:pPr>
          </w:p>
          <w:p w14:paraId="6DBC97F0" w14:textId="77777777" w:rsidR="00A93113" w:rsidRPr="00BA0564" w:rsidRDefault="00A93113" w:rsidP="00A93113">
            <w:pPr>
              <w:ind w:left="371"/>
              <w:contextualSpacing/>
              <w:rPr>
                <w:color w:val="000000" w:themeColor="text1"/>
              </w:rPr>
            </w:pPr>
          </w:p>
          <w:p w14:paraId="4E1D1813" w14:textId="77777777" w:rsidR="00A93113" w:rsidRPr="00BA0564" w:rsidRDefault="00A93113" w:rsidP="00A93113">
            <w:pPr>
              <w:ind w:left="371"/>
              <w:contextualSpacing/>
              <w:rPr>
                <w:color w:val="000000" w:themeColor="text1"/>
              </w:rPr>
            </w:pPr>
          </w:p>
          <w:p w14:paraId="7CD5C150" w14:textId="77777777" w:rsidR="00A93113" w:rsidRPr="00BA0564" w:rsidRDefault="00A93113" w:rsidP="00A93113">
            <w:pPr>
              <w:ind w:left="371"/>
              <w:contextualSpacing/>
              <w:rPr>
                <w:color w:val="000000" w:themeColor="text1"/>
              </w:rPr>
            </w:pPr>
          </w:p>
          <w:p w14:paraId="785E533A" w14:textId="77777777" w:rsidR="00A93113" w:rsidRPr="00BA0564" w:rsidRDefault="00A93113" w:rsidP="00A93113">
            <w:pPr>
              <w:ind w:left="371"/>
              <w:contextualSpacing/>
              <w:rPr>
                <w:color w:val="000000" w:themeColor="text1"/>
              </w:rPr>
            </w:pPr>
          </w:p>
          <w:p w14:paraId="3B10B890" w14:textId="77777777" w:rsidR="00A93113" w:rsidRPr="00BA0564" w:rsidRDefault="00A93113" w:rsidP="00A93113">
            <w:pPr>
              <w:ind w:left="371"/>
              <w:contextualSpacing/>
              <w:rPr>
                <w:color w:val="000000" w:themeColor="text1"/>
              </w:rPr>
            </w:pPr>
          </w:p>
          <w:p w14:paraId="0FF2D999" w14:textId="77777777" w:rsidR="00A93113" w:rsidRPr="00BA0564" w:rsidRDefault="00A93113" w:rsidP="00A93113">
            <w:pPr>
              <w:ind w:left="371"/>
              <w:contextualSpacing/>
              <w:rPr>
                <w:color w:val="000000" w:themeColor="text1"/>
              </w:rPr>
            </w:pPr>
          </w:p>
          <w:p w14:paraId="77ED4D70" w14:textId="77777777" w:rsidR="00A93113" w:rsidRPr="00BA0564" w:rsidRDefault="00A93113" w:rsidP="00A93113">
            <w:pPr>
              <w:ind w:left="371"/>
              <w:contextualSpacing/>
              <w:rPr>
                <w:color w:val="000000" w:themeColor="text1"/>
              </w:rPr>
            </w:pPr>
          </w:p>
          <w:p w14:paraId="3168BC27" w14:textId="72927707" w:rsidR="00A93113" w:rsidRPr="00BA0564" w:rsidRDefault="00A93113" w:rsidP="00A93113">
            <w:pPr>
              <w:ind w:left="371"/>
              <w:contextualSpacing/>
            </w:pPr>
          </w:p>
        </w:tc>
      </w:tr>
      <w:tr w:rsidR="00145340" w:rsidRPr="00AC416B" w14:paraId="3168BC2B" w14:textId="77777777" w:rsidTr="00545B3F">
        <w:tblPrEx>
          <w:tblBorders>
            <w:insideH w:val="none" w:sz="0" w:space="0" w:color="auto"/>
            <w:insideV w:val="none" w:sz="0" w:space="0" w:color="auto"/>
          </w:tblBorders>
        </w:tblPrEx>
        <w:trPr>
          <w:gridAfter w:val="1"/>
          <w:wAfter w:w="18" w:type="pct"/>
          <w:cantSplit/>
        </w:trPr>
        <w:tc>
          <w:tcPr>
            <w:tcW w:w="4982" w:type="pct"/>
            <w:gridSpan w:val="4"/>
            <w:tcBorders>
              <w:top w:val="nil"/>
              <w:left w:val="nil"/>
              <w:bottom w:val="nil"/>
              <w:right w:val="nil"/>
            </w:tcBorders>
            <w:shd w:val="clear" w:color="auto" w:fill="auto"/>
          </w:tcPr>
          <w:p w14:paraId="3168BC29" w14:textId="77777777" w:rsidR="00145340" w:rsidRPr="00AC416B" w:rsidRDefault="00145340" w:rsidP="00813679">
            <w:pPr>
              <w:pStyle w:val="ListParagraph"/>
              <w:keepNext/>
              <w:numPr>
                <w:ilvl w:val="0"/>
                <w:numId w:val="22"/>
              </w:numPr>
              <w:spacing w:after="0" w:line="240" w:lineRule="auto"/>
              <w:outlineLvl w:val="0"/>
              <w:rPr>
                <w:rFonts w:asciiTheme="minorHAnsi" w:eastAsia="Times New Roman" w:hAnsiTheme="minorHAnsi" w:cstheme="minorHAnsi"/>
                <w:b/>
                <w:sz w:val="24"/>
                <w:szCs w:val="24"/>
                <w:lang w:eastAsia="el-GR"/>
              </w:rPr>
            </w:pPr>
            <w:r w:rsidRPr="00AC416B">
              <w:rPr>
                <w:rFonts w:asciiTheme="minorHAnsi" w:eastAsia="Times New Roman" w:hAnsiTheme="minorHAnsi" w:cstheme="minorHAnsi"/>
                <w:b/>
                <w:sz w:val="24"/>
                <w:szCs w:val="24"/>
                <w:lang w:eastAsia="el-GR"/>
              </w:rPr>
              <w:lastRenderedPageBreak/>
              <w:t xml:space="preserve"> </w:t>
            </w:r>
            <w:bookmarkStart w:id="88" w:name="_Toc42782975"/>
            <w:r w:rsidRPr="00AC416B">
              <w:rPr>
                <w:rFonts w:asciiTheme="minorHAnsi" w:eastAsia="Times New Roman" w:hAnsiTheme="minorHAnsi" w:cstheme="minorHAnsi"/>
                <w:b/>
                <w:sz w:val="24"/>
                <w:szCs w:val="24"/>
                <w:lang w:eastAsia="el-GR"/>
              </w:rPr>
              <w:t>ΑΤΤΙΚΗ ΟΔΟΣ</w:t>
            </w:r>
            <w:bookmarkEnd w:id="88"/>
          </w:p>
          <w:p w14:paraId="3168BC2A" w14:textId="77777777" w:rsidR="00145340" w:rsidRPr="00AC416B" w:rsidRDefault="00145340" w:rsidP="00F53FDC">
            <w:pPr>
              <w:ind w:left="427"/>
              <w:rPr>
                <w:rFonts w:asciiTheme="minorHAnsi" w:hAnsiTheme="minorHAnsi" w:cstheme="minorHAnsi"/>
                <w:lang w:eastAsia="el-GR"/>
              </w:rPr>
            </w:pPr>
            <w:r w:rsidRPr="00AC416B">
              <w:rPr>
                <w:rFonts w:asciiTheme="minorHAnsi" w:hAnsiTheme="minorHAnsi" w:cstheme="minorHAnsi"/>
                <w:lang w:eastAsia="el-GR"/>
              </w:rPr>
              <w:t>Η Αττική Οδός έχει μήκος 70 χλμ. και αποτελεί</w:t>
            </w:r>
            <w:r w:rsidR="00CB3312">
              <w:rPr>
                <w:rFonts w:asciiTheme="minorHAnsi" w:hAnsiTheme="minorHAnsi" w:cstheme="minorHAnsi"/>
                <w:lang w:eastAsia="el-GR"/>
              </w:rPr>
              <w:t xml:space="preserve"> </w:t>
            </w:r>
            <w:r w:rsidRPr="00AC416B">
              <w:rPr>
                <w:rFonts w:asciiTheme="minorHAnsi" w:hAnsiTheme="minorHAnsi" w:cstheme="minorHAnsi"/>
                <w:lang w:eastAsia="el-GR"/>
              </w:rPr>
              <w:t>τον περιφερειακό δακτύλιο της ευρύτερης μητροπολιτικής περιοχής της Αθήνας και τη σπονδυλική στήλη του οδικού δικτύου του Νομού Αττικής. Πρόκειται για έναν αστικού τύπου αυτοκινητόδρομο, με τρεις λωρίδες κυκλοφορίας και μία λωρίδα έκτακτης ανάγκης (Λ.Ε.Α), ανά κατεύθυνση.</w:t>
            </w:r>
          </w:p>
        </w:tc>
      </w:tr>
    </w:tbl>
    <w:p w14:paraId="3168BC2C" w14:textId="77777777" w:rsidR="00145340" w:rsidRPr="00AC416B" w:rsidRDefault="00145340" w:rsidP="00145340">
      <w:pPr>
        <w:rPr>
          <w:rFonts w:asciiTheme="minorHAnsi" w:hAnsiTheme="minorHAnsi" w:cstheme="minorHAnsi"/>
          <w:lang w:eastAsia="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6"/>
        <w:gridCol w:w="3885"/>
        <w:gridCol w:w="4390"/>
        <w:gridCol w:w="4607"/>
      </w:tblGrid>
      <w:tr w:rsidR="00145340" w:rsidRPr="00AC416B" w14:paraId="3168BC31" w14:textId="77777777" w:rsidTr="00E42589">
        <w:tc>
          <w:tcPr>
            <w:tcW w:w="814" w:type="pct"/>
            <w:tcBorders>
              <w:bottom w:val="single" w:sz="4" w:space="0" w:color="auto"/>
            </w:tcBorders>
            <w:shd w:val="clear" w:color="auto" w:fill="000086"/>
          </w:tcPr>
          <w:p w14:paraId="3168BC2D" w14:textId="77777777" w:rsidR="00145340" w:rsidRPr="00AC416B" w:rsidRDefault="00145340" w:rsidP="00F53FDC">
            <w:pPr>
              <w:rPr>
                <w:rFonts w:asciiTheme="minorHAnsi" w:hAnsiTheme="minorHAnsi" w:cstheme="minorHAnsi"/>
                <w:b/>
                <w:lang w:eastAsia="el-GR"/>
              </w:rPr>
            </w:pPr>
            <w:r w:rsidRPr="00AC416B">
              <w:rPr>
                <w:rFonts w:asciiTheme="minorHAnsi" w:hAnsiTheme="minorHAnsi" w:cstheme="minorHAnsi"/>
                <w:b/>
                <w:lang w:eastAsia="el-GR"/>
              </w:rPr>
              <w:t xml:space="preserve">Μέθοδος Αξιοποίησης </w:t>
            </w:r>
          </w:p>
        </w:tc>
        <w:tc>
          <w:tcPr>
            <w:tcW w:w="1262" w:type="pct"/>
            <w:tcBorders>
              <w:bottom w:val="single" w:sz="4" w:space="0" w:color="auto"/>
            </w:tcBorders>
            <w:shd w:val="clear" w:color="auto" w:fill="000086"/>
          </w:tcPr>
          <w:p w14:paraId="3168BC2E" w14:textId="77777777" w:rsidR="00145340" w:rsidRPr="00AC416B" w:rsidRDefault="00145340" w:rsidP="00F53FDC">
            <w:pPr>
              <w:rPr>
                <w:rFonts w:asciiTheme="minorHAnsi" w:hAnsiTheme="minorHAnsi" w:cstheme="minorHAnsi"/>
                <w:b/>
                <w:lang w:eastAsia="el-GR"/>
              </w:rPr>
            </w:pPr>
            <w:r w:rsidRPr="00AC416B">
              <w:rPr>
                <w:rFonts w:asciiTheme="minorHAnsi" w:hAnsiTheme="minorHAnsi" w:cstheme="minorHAnsi"/>
                <w:b/>
                <w:lang w:eastAsia="el-GR"/>
              </w:rPr>
              <w:t>Σύμβουλοι</w:t>
            </w:r>
          </w:p>
        </w:tc>
        <w:tc>
          <w:tcPr>
            <w:tcW w:w="1426" w:type="pct"/>
            <w:tcBorders>
              <w:bottom w:val="single" w:sz="4" w:space="0" w:color="auto"/>
            </w:tcBorders>
            <w:shd w:val="clear" w:color="auto" w:fill="000086"/>
          </w:tcPr>
          <w:p w14:paraId="3168BC2F" w14:textId="77777777" w:rsidR="00145340" w:rsidRPr="00AC416B" w:rsidRDefault="00145340" w:rsidP="00F53FDC">
            <w:pPr>
              <w:rPr>
                <w:rFonts w:asciiTheme="minorHAnsi" w:hAnsiTheme="minorHAnsi" w:cstheme="minorHAnsi"/>
                <w:b/>
                <w:lang w:eastAsia="el-GR"/>
              </w:rPr>
            </w:pPr>
            <w:r w:rsidRPr="00AC416B">
              <w:rPr>
                <w:rFonts w:asciiTheme="minorHAnsi" w:hAnsiTheme="minorHAnsi" w:cstheme="minorHAnsi"/>
                <w:b/>
                <w:lang w:eastAsia="el-GR"/>
              </w:rPr>
              <w:t xml:space="preserve">Τρέχουσα Κατάσταση </w:t>
            </w:r>
          </w:p>
        </w:tc>
        <w:tc>
          <w:tcPr>
            <w:tcW w:w="1497" w:type="pct"/>
            <w:tcBorders>
              <w:bottom w:val="single" w:sz="4" w:space="0" w:color="auto"/>
            </w:tcBorders>
            <w:shd w:val="clear" w:color="auto" w:fill="000086"/>
          </w:tcPr>
          <w:p w14:paraId="3168BC30" w14:textId="77777777" w:rsidR="00145340" w:rsidRPr="00AC416B" w:rsidRDefault="00145340" w:rsidP="00F53FDC">
            <w:pPr>
              <w:rPr>
                <w:rFonts w:asciiTheme="minorHAnsi" w:hAnsiTheme="minorHAnsi" w:cstheme="minorHAnsi"/>
                <w:b/>
                <w:lang w:eastAsia="el-GR"/>
              </w:rPr>
            </w:pPr>
            <w:r w:rsidRPr="00AC416B">
              <w:rPr>
                <w:rFonts w:asciiTheme="minorHAnsi" w:hAnsiTheme="minorHAnsi" w:cstheme="minorHAnsi"/>
                <w:b/>
                <w:lang w:eastAsia="el-GR"/>
              </w:rPr>
              <w:t xml:space="preserve">Επόμενα Βήματα </w:t>
            </w:r>
          </w:p>
        </w:tc>
      </w:tr>
      <w:tr w:rsidR="00145340" w:rsidRPr="00AC416B" w14:paraId="3168BC39" w14:textId="77777777" w:rsidTr="0BA1010D">
        <w:trPr>
          <w:trHeight w:val="70"/>
        </w:trPr>
        <w:tc>
          <w:tcPr>
            <w:tcW w:w="814" w:type="pct"/>
            <w:tcBorders>
              <w:bottom w:val="single" w:sz="4" w:space="0" w:color="auto"/>
            </w:tcBorders>
          </w:tcPr>
          <w:p w14:paraId="3168BC32" w14:textId="77777777" w:rsidR="00145340" w:rsidRPr="00AC416B" w:rsidRDefault="00145340" w:rsidP="00C9295F">
            <w:pPr>
              <w:rPr>
                <w:rFonts w:asciiTheme="minorHAnsi" w:hAnsiTheme="minorHAnsi" w:cstheme="minorHAnsi"/>
                <w:lang w:eastAsia="el-GR"/>
              </w:rPr>
            </w:pPr>
            <w:r w:rsidRPr="00AC416B">
              <w:rPr>
                <w:rFonts w:asciiTheme="minorHAnsi" w:hAnsiTheme="minorHAnsi" w:cstheme="minorHAnsi"/>
                <w:lang w:eastAsia="el-GR"/>
              </w:rPr>
              <w:t xml:space="preserve">Το ΤΑΙΠΕΔ κατέχει το δικαίωμα εμπορικής αξιοποίησης του περιουσιακού στοιχείου κατόπιν της λήξης της υφιστάμενης παραχώρησης </w:t>
            </w:r>
          </w:p>
          <w:p w14:paraId="3168BC33" w14:textId="77777777" w:rsidR="00723428" w:rsidRPr="00AC416B" w:rsidRDefault="00723428" w:rsidP="00723428">
            <w:pPr>
              <w:rPr>
                <w:rFonts w:asciiTheme="minorHAnsi" w:hAnsiTheme="minorHAnsi" w:cstheme="minorHAnsi"/>
                <w:lang w:eastAsia="el-GR"/>
              </w:rPr>
            </w:pPr>
          </w:p>
        </w:tc>
        <w:tc>
          <w:tcPr>
            <w:tcW w:w="1262" w:type="pct"/>
            <w:tcBorders>
              <w:bottom w:val="single" w:sz="4" w:space="0" w:color="auto"/>
            </w:tcBorders>
          </w:tcPr>
          <w:p w14:paraId="3168BC34" w14:textId="77777777" w:rsidR="00145340" w:rsidRPr="00AC416B" w:rsidRDefault="00145340" w:rsidP="00F53FDC">
            <w:pPr>
              <w:rPr>
                <w:rFonts w:asciiTheme="minorHAnsi" w:hAnsiTheme="minorHAnsi" w:cstheme="minorHAnsi"/>
                <w:lang w:eastAsia="el-GR"/>
              </w:rPr>
            </w:pPr>
          </w:p>
        </w:tc>
        <w:tc>
          <w:tcPr>
            <w:tcW w:w="1426" w:type="pct"/>
            <w:tcBorders>
              <w:bottom w:val="single" w:sz="4" w:space="0" w:color="auto"/>
            </w:tcBorders>
          </w:tcPr>
          <w:p w14:paraId="3168BC35" w14:textId="77777777" w:rsidR="00145340" w:rsidRPr="00DB52D4" w:rsidRDefault="6DC51DEA" w:rsidP="00C9295F">
            <w:pPr>
              <w:pStyle w:val="ListParagraph"/>
              <w:numPr>
                <w:ilvl w:val="0"/>
                <w:numId w:val="8"/>
              </w:numPr>
              <w:spacing w:line="240" w:lineRule="auto"/>
              <w:ind w:left="312" w:hanging="284"/>
              <w:rPr>
                <w:rFonts w:asciiTheme="minorHAnsi" w:hAnsiTheme="minorHAnsi" w:cstheme="minorHAnsi"/>
              </w:rPr>
            </w:pPr>
            <w:r w:rsidRPr="00AC416B">
              <w:rPr>
                <w:rFonts w:asciiTheme="minorHAnsi" w:eastAsia="Times New Roman" w:hAnsiTheme="minorHAnsi" w:cstheme="minorHAnsi"/>
                <w:sz w:val="24"/>
                <w:szCs w:val="24"/>
                <w:lang w:eastAsia="el-GR"/>
              </w:rPr>
              <w:t>Είναι σε εξέλιξη η υφιστάμενη παραχώρηση</w:t>
            </w:r>
            <w:r w:rsidR="00DE6BA8" w:rsidRPr="00AC416B">
              <w:rPr>
                <w:rFonts w:asciiTheme="minorHAnsi" w:eastAsia="Times New Roman" w:hAnsiTheme="minorHAnsi" w:cstheme="minorHAnsi"/>
                <w:sz w:val="24"/>
                <w:szCs w:val="24"/>
                <w:lang w:eastAsia="el-GR"/>
              </w:rPr>
              <w:t xml:space="preserve"> </w:t>
            </w:r>
          </w:p>
          <w:p w14:paraId="3168BC36" w14:textId="77777777" w:rsidR="005140D5" w:rsidRPr="00AC416B" w:rsidRDefault="005140D5" w:rsidP="00C9295F">
            <w:pPr>
              <w:pStyle w:val="ListParagraph"/>
              <w:numPr>
                <w:ilvl w:val="0"/>
                <w:numId w:val="8"/>
              </w:numPr>
              <w:spacing w:line="240" w:lineRule="auto"/>
              <w:ind w:left="312" w:hanging="284"/>
              <w:rPr>
                <w:rFonts w:asciiTheme="minorHAnsi" w:hAnsiTheme="minorHAnsi" w:cstheme="minorHAnsi"/>
              </w:rPr>
            </w:pPr>
            <w:r>
              <w:rPr>
                <w:rFonts w:asciiTheme="minorHAnsi" w:eastAsia="Times New Roman" w:hAnsiTheme="minorHAnsi" w:cstheme="minorHAnsi"/>
                <w:sz w:val="24"/>
                <w:szCs w:val="24"/>
                <w:lang w:eastAsia="el-GR"/>
              </w:rPr>
              <w:t>Πρόσληψη Χρηματοοικονομικών Συμβούλων</w:t>
            </w:r>
          </w:p>
        </w:tc>
        <w:tc>
          <w:tcPr>
            <w:tcW w:w="1497" w:type="pct"/>
            <w:tcBorders>
              <w:bottom w:val="single" w:sz="4" w:space="0" w:color="auto"/>
            </w:tcBorders>
          </w:tcPr>
          <w:p w14:paraId="3168BC38" w14:textId="779AF65A" w:rsidR="00916859" w:rsidRDefault="005F46DC" w:rsidP="00DB52D4">
            <w:pPr>
              <w:pStyle w:val="ListParagraph"/>
              <w:numPr>
                <w:ilvl w:val="0"/>
                <w:numId w:val="8"/>
              </w:numPr>
              <w:spacing w:line="240" w:lineRule="auto"/>
              <w:ind w:left="312" w:hanging="284"/>
              <w:rPr>
                <w:rFonts w:asciiTheme="minorHAnsi" w:hAnsiTheme="minorHAnsi" w:cstheme="minorBidi"/>
              </w:rPr>
            </w:pPr>
            <w:r w:rsidRPr="0BA1010D">
              <w:rPr>
                <w:rFonts w:asciiTheme="minorHAnsi" w:eastAsia="Times New Roman" w:hAnsiTheme="minorHAnsi" w:cstheme="minorBidi"/>
                <w:sz w:val="24"/>
                <w:szCs w:val="24"/>
                <w:lang w:eastAsia="el-GR"/>
              </w:rPr>
              <w:t xml:space="preserve">Έναρξη </w:t>
            </w:r>
            <w:r w:rsidR="6F6ED8B6" w:rsidRPr="0BA1010D">
              <w:rPr>
                <w:rFonts w:asciiTheme="minorHAnsi" w:eastAsia="Times New Roman" w:hAnsiTheme="minorHAnsi" w:cstheme="minorBidi"/>
                <w:sz w:val="24"/>
                <w:szCs w:val="24"/>
                <w:lang w:eastAsia="el-GR"/>
              </w:rPr>
              <w:t xml:space="preserve">προπαρασκευαστικών ενεργειών άμεσα και </w:t>
            </w:r>
            <w:r w:rsidRPr="0BA1010D">
              <w:rPr>
                <w:rFonts w:asciiTheme="minorHAnsi" w:eastAsia="Times New Roman" w:hAnsiTheme="minorHAnsi" w:cstheme="minorBidi"/>
                <w:sz w:val="24"/>
                <w:szCs w:val="24"/>
                <w:lang w:eastAsia="el-GR"/>
              </w:rPr>
              <w:t xml:space="preserve">διαγωνισμού </w:t>
            </w:r>
            <w:r w:rsidR="00892F51">
              <w:rPr>
                <w:rFonts w:asciiTheme="minorHAnsi" w:eastAsia="Times New Roman" w:hAnsiTheme="minorHAnsi" w:cstheme="minorBidi"/>
                <w:sz w:val="24"/>
                <w:szCs w:val="24"/>
                <w:lang w:eastAsia="el-GR"/>
              </w:rPr>
              <w:t xml:space="preserve">το </w:t>
            </w:r>
            <w:r w:rsidR="00DA7196">
              <w:rPr>
                <w:rFonts w:asciiTheme="minorHAnsi" w:eastAsia="Times New Roman" w:hAnsiTheme="minorHAnsi" w:cstheme="minorBidi"/>
                <w:sz w:val="24"/>
                <w:szCs w:val="24"/>
                <w:lang w:val="en-US" w:eastAsia="el-GR"/>
              </w:rPr>
              <w:t>Q</w:t>
            </w:r>
            <w:r w:rsidR="00980D11" w:rsidRPr="00CD01B9">
              <w:rPr>
                <w:rFonts w:asciiTheme="minorHAnsi" w:eastAsia="Times New Roman" w:hAnsiTheme="minorHAnsi" w:cstheme="minorBidi"/>
                <w:sz w:val="24"/>
                <w:szCs w:val="24"/>
                <w:lang w:eastAsia="el-GR"/>
              </w:rPr>
              <w:t>1 2022</w:t>
            </w:r>
          </w:p>
        </w:tc>
      </w:tr>
    </w:tbl>
    <w:p w14:paraId="3168BC3A" w14:textId="77777777" w:rsidR="00145340" w:rsidRPr="00AC416B" w:rsidRDefault="00145340" w:rsidP="00AF562C">
      <w:pPr>
        <w:rPr>
          <w:rFonts w:asciiTheme="minorHAnsi" w:hAnsiTheme="minorHAnsi" w:cstheme="minorHAnsi"/>
          <w:lang w:eastAsia="el-GR"/>
        </w:rPr>
      </w:pPr>
    </w:p>
    <w:p w14:paraId="3168BC3B" w14:textId="77777777" w:rsidR="00145340" w:rsidRPr="00AC416B" w:rsidRDefault="0026620D" w:rsidP="0026620D">
      <w:pPr>
        <w:spacing w:after="200" w:line="276" w:lineRule="auto"/>
        <w:rPr>
          <w:rFonts w:asciiTheme="minorHAnsi" w:hAnsiTheme="minorHAnsi" w:cstheme="minorHAnsi"/>
          <w:lang w:eastAsia="el-GR"/>
        </w:rPr>
      </w:pPr>
      <w:r w:rsidRPr="00AC416B">
        <w:rPr>
          <w:rFonts w:asciiTheme="minorHAnsi" w:hAnsiTheme="minorHAnsi" w:cstheme="minorHAnsi"/>
          <w:lang w:eastAsia="el-GR"/>
        </w:rPr>
        <w:br w:type="page"/>
      </w:r>
    </w:p>
    <w:p w14:paraId="3168BC3C" w14:textId="77777777" w:rsidR="00145340" w:rsidRPr="00AC416B" w:rsidRDefault="00145340" w:rsidP="00AF562C">
      <w:pPr>
        <w:rPr>
          <w:rFonts w:asciiTheme="minorHAnsi" w:hAnsiTheme="minorHAnsi" w:cstheme="minorHAnsi"/>
          <w:lang w:eastAsia="el-GR"/>
        </w:rPr>
      </w:pPr>
    </w:p>
    <w:tbl>
      <w:tblPr>
        <w:tblpPr w:leftFromText="180" w:rightFromText="180" w:vertAnchor="text" w:horzAnchor="margin" w:tblpY="-168"/>
        <w:tblW w:w="15417" w:type="dxa"/>
        <w:tblLayout w:type="fixed"/>
        <w:tblLook w:val="0000" w:firstRow="0" w:lastRow="0" w:firstColumn="0" w:lastColumn="0" w:noHBand="0" w:noVBand="0"/>
      </w:tblPr>
      <w:tblGrid>
        <w:gridCol w:w="15417"/>
      </w:tblGrid>
      <w:tr w:rsidR="005568AD" w:rsidRPr="00AC416B" w14:paraId="3168BC3F" w14:textId="77777777" w:rsidTr="00545B3F">
        <w:trPr>
          <w:cantSplit/>
        </w:trPr>
        <w:tc>
          <w:tcPr>
            <w:tcW w:w="15417" w:type="dxa"/>
            <w:shd w:val="clear" w:color="auto" w:fill="auto"/>
          </w:tcPr>
          <w:p w14:paraId="3168BC3D" w14:textId="77777777" w:rsidR="005568AD" w:rsidRPr="00AC416B" w:rsidRDefault="005568AD" w:rsidP="00AF562C">
            <w:pPr>
              <w:keepNext/>
              <w:ind w:left="360" w:hanging="360"/>
              <w:outlineLvl w:val="0"/>
              <w:rPr>
                <w:rFonts w:asciiTheme="minorHAnsi" w:hAnsiTheme="minorHAnsi" w:cstheme="minorHAnsi"/>
                <w:b/>
                <w:lang w:eastAsia="el-GR"/>
              </w:rPr>
            </w:pPr>
            <w:bookmarkStart w:id="89" w:name="_Toc514231636"/>
            <w:bookmarkStart w:id="90" w:name="_Toc532913183"/>
            <w:bookmarkStart w:id="91" w:name="_Toc42782976"/>
            <w:r w:rsidRPr="00AC416B">
              <w:rPr>
                <w:rFonts w:asciiTheme="minorHAnsi" w:hAnsiTheme="minorHAnsi" w:cstheme="minorHAnsi"/>
                <w:b/>
                <w:lang w:eastAsia="el-GR"/>
              </w:rPr>
              <w:t>ΑΚΙΝΗΤΑ</w:t>
            </w:r>
            <w:bookmarkEnd w:id="89"/>
            <w:bookmarkEnd w:id="90"/>
            <w:bookmarkEnd w:id="91"/>
            <w:r w:rsidRPr="00AC416B">
              <w:rPr>
                <w:rFonts w:asciiTheme="minorHAnsi" w:hAnsiTheme="minorHAnsi" w:cstheme="minorHAnsi"/>
                <w:b/>
                <w:lang w:eastAsia="el-GR"/>
              </w:rPr>
              <w:t xml:space="preserve"> </w:t>
            </w:r>
          </w:p>
          <w:p w14:paraId="3168BC3E" w14:textId="77777777" w:rsidR="005568AD" w:rsidRPr="00AC416B" w:rsidRDefault="005568AD" w:rsidP="00AF562C">
            <w:pPr>
              <w:rPr>
                <w:rFonts w:asciiTheme="minorHAnsi" w:hAnsiTheme="minorHAnsi" w:cstheme="minorHAnsi"/>
                <w:lang w:eastAsia="el-GR"/>
              </w:rPr>
            </w:pPr>
            <w:r w:rsidRPr="00AC416B">
              <w:rPr>
                <w:rFonts w:asciiTheme="minorHAnsi" w:hAnsiTheme="minorHAnsi" w:cstheme="minorHAnsi"/>
                <w:lang w:eastAsia="el-GR"/>
              </w:rPr>
              <w:t>Σύμφωνα με τον Ν. 4389/2016 (ΦΕΚ 94/Α/2016) έχουν παραμείνει στο χαρτοφυλάκιο του ΤΑΙΠΕΔ 91 ακίνητα (Παράρτημα Γ’). Η ιδιωτικοποίηση των ακινήτων αυτών γίνεται σταδιακά, ανάλογα με τη νομική, τεχνική και εμπορική ωριμότητά τους. Η ιδιωτικοποίηση επιτυγχάνεται είτε μέσω ηλεκτρονικής πλατφόρμας δημοπρασιών είτε μέσω συμβατικών διαγωνιστικών διαδικασιών με υποστήριξη Χρηματοοικονομικών Συμβούλων</w:t>
            </w:r>
          </w:p>
        </w:tc>
      </w:tr>
    </w:tbl>
    <w:tbl>
      <w:tblPr>
        <w:tblpPr w:leftFromText="180" w:rightFromText="180" w:vertAnchor="text" w:horzAnchor="margin" w:tblpY="53"/>
        <w:tblW w:w="0" w:type="auto"/>
        <w:shd w:val="clear" w:color="auto" w:fill="F2F2F2"/>
        <w:tblLayout w:type="fixed"/>
        <w:tblLook w:val="0000" w:firstRow="0" w:lastRow="0" w:firstColumn="0" w:lastColumn="0" w:noHBand="0" w:noVBand="0"/>
      </w:tblPr>
      <w:tblGrid>
        <w:gridCol w:w="15417"/>
      </w:tblGrid>
      <w:tr w:rsidR="00B328BA" w:rsidRPr="00AC416B" w14:paraId="76259487" w14:textId="77777777" w:rsidTr="00545B3F">
        <w:trPr>
          <w:cantSplit/>
        </w:trPr>
        <w:tc>
          <w:tcPr>
            <w:tcW w:w="15417" w:type="dxa"/>
            <w:shd w:val="clear" w:color="auto" w:fill="auto"/>
          </w:tcPr>
          <w:p w14:paraId="63332231" w14:textId="77777777" w:rsidR="00B328BA" w:rsidRPr="00AC416B" w:rsidRDefault="00B328BA" w:rsidP="00B328BA">
            <w:pPr>
              <w:pStyle w:val="ListParagraph"/>
              <w:keepNext/>
              <w:numPr>
                <w:ilvl w:val="0"/>
                <w:numId w:val="22"/>
              </w:numPr>
              <w:spacing w:after="0" w:line="240" w:lineRule="auto"/>
              <w:outlineLvl w:val="0"/>
              <w:rPr>
                <w:rFonts w:asciiTheme="minorHAnsi" w:eastAsia="Times New Roman" w:hAnsiTheme="minorHAnsi" w:cstheme="minorHAnsi"/>
                <w:b/>
                <w:sz w:val="24"/>
                <w:szCs w:val="24"/>
                <w:lang w:eastAsia="el-GR"/>
              </w:rPr>
            </w:pPr>
            <w:bookmarkStart w:id="92" w:name="_Toc42782977"/>
            <w:r w:rsidRPr="00AC416B">
              <w:rPr>
                <w:rFonts w:asciiTheme="minorHAnsi" w:eastAsia="Times New Roman" w:hAnsiTheme="minorHAnsi" w:cstheme="minorHAnsi"/>
                <w:b/>
                <w:sz w:val="24"/>
                <w:szCs w:val="24"/>
                <w:lang w:eastAsia="el-GR"/>
              </w:rPr>
              <w:t>ΑΦΑΝΤΟΥ</w:t>
            </w:r>
            <w:bookmarkEnd w:id="92"/>
          </w:p>
          <w:p w14:paraId="3BB3A74A" w14:textId="77777777" w:rsidR="00B328BA" w:rsidRPr="00AC416B" w:rsidRDefault="00B328BA" w:rsidP="00B328BA">
            <w:pPr>
              <w:ind w:left="337"/>
              <w:rPr>
                <w:rFonts w:asciiTheme="minorHAnsi" w:hAnsiTheme="minorHAnsi" w:cstheme="minorHAnsi"/>
                <w:lang w:eastAsia="el-GR"/>
              </w:rPr>
            </w:pPr>
            <w:r w:rsidRPr="00AC416B">
              <w:rPr>
                <w:rFonts w:asciiTheme="minorHAnsi" w:hAnsiTheme="minorHAnsi" w:cstheme="minorHAnsi"/>
                <w:lang w:eastAsia="el-GR"/>
              </w:rPr>
              <w:t>Γκολφ και τουριστική ανάπτυξη σε δύο ιδιοκτησίες στην περιοχή Αφάντου, Ρόδου</w:t>
            </w:r>
          </w:p>
        </w:tc>
      </w:tr>
    </w:tbl>
    <w:p w14:paraId="3168BC40" w14:textId="77777777" w:rsidR="005568AD" w:rsidRPr="00AC416B" w:rsidRDefault="005568AD" w:rsidP="00AF562C">
      <w:pPr>
        <w:rPr>
          <w:rFonts w:asciiTheme="minorHAnsi" w:hAnsiTheme="minorHAnsi" w:cstheme="minorHAnsi"/>
          <w:highlight w:val="yellow"/>
        </w:rPr>
      </w:pPr>
    </w:p>
    <w:tbl>
      <w:tblPr>
        <w:tblpPr w:leftFromText="180" w:rightFromText="180" w:vertAnchor="text" w:horzAnchor="margin"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2835"/>
        <w:gridCol w:w="4253"/>
        <w:gridCol w:w="3543"/>
      </w:tblGrid>
      <w:tr w:rsidR="00B328BA" w:rsidRPr="00AC416B" w14:paraId="45019D03" w14:textId="77777777" w:rsidTr="00E42589">
        <w:trPr>
          <w:trHeight w:val="290"/>
        </w:trPr>
        <w:tc>
          <w:tcPr>
            <w:tcW w:w="4786" w:type="dxa"/>
            <w:tcBorders>
              <w:bottom w:val="single" w:sz="4" w:space="0" w:color="auto"/>
            </w:tcBorders>
            <w:shd w:val="clear" w:color="auto" w:fill="000086"/>
          </w:tcPr>
          <w:p w14:paraId="14525D9C" w14:textId="77777777" w:rsidR="00B328BA" w:rsidRPr="00AC416B" w:rsidRDefault="00B328BA" w:rsidP="00B328BA">
            <w:pPr>
              <w:rPr>
                <w:rFonts w:asciiTheme="minorHAnsi" w:hAnsiTheme="minorHAnsi" w:cstheme="minorHAnsi"/>
                <w:b/>
                <w:lang w:eastAsia="el-GR"/>
              </w:rPr>
            </w:pPr>
            <w:r w:rsidRPr="00AC416B">
              <w:rPr>
                <w:rFonts w:asciiTheme="minorHAnsi" w:hAnsiTheme="minorHAnsi" w:cstheme="minorHAnsi"/>
                <w:b/>
                <w:lang w:eastAsia="el-GR"/>
              </w:rPr>
              <w:t>Μέθοδος Αξιοποίησης</w:t>
            </w:r>
          </w:p>
        </w:tc>
        <w:tc>
          <w:tcPr>
            <w:tcW w:w="2835" w:type="dxa"/>
            <w:tcBorders>
              <w:bottom w:val="single" w:sz="4" w:space="0" w:color="auto"/>
            </w:tcBorders>
            <w:shd w:val="clear" w:color="auto" w:fill="000086"/>
          </w:tcPr>
          <w:p w14:paraId="36DDDD00" w14:textId="77777777" w:rsidR="00B328BA" w:rsidRPr="00AC416B" w:rsidRDefault="00B328BA" w:rsidP="00B328BA">
            <w:pPr>
              <w:rPr>
                <w:rFonts w:asciiTheme="minorHAnsi" w:hAnsiTheme="minorHAnsi" w:cstheme="minorHAnsi"/>
                <w:b/>
                <w:lang w:eastAsia="el-GR"/>
              </w:rPr>
            </w:pPr>
            <w:r w:rsidRPr="00AC416B">
              <w:rPr>
                <w:rFonts w:asciiTheme="minorHAnsi" w:hAnsiTheme="minorHAnsi" w:cstheme="minorHAnsi"/>
                <w:b/>
                <w:lang w:eastAsia="el-GR"/>
              </w:rPr>
              <w:t>Σύμβουλοι</w:t>
            </w:r>
          </w:p>
        </w:tc>
        <w:tc>
          <w:tcPr>
            <w:tcW w:w="4253" w:type="dxa"/>
            <w:tcBorders>
              <w:bottom w:val="single" w:sz="4" w:space="0" w:color="auto"/>
            </w:tcBorders>
            <w:shd w:val="clear" w:color="auto" w:fill="000086"/>
          </w:tcPr>
          <w:p w14:paraId="78740CBB" w14:textId="77777777" w:rsidR="00B328BA" w:rsidRPr="00AC416B" w:rsidRDefault="00B328BA" w:rsidP="00B328BA">
            <w:pPr>
              <w:rPr>
                <w:rFonts w:asciiTheme="minorHAnsi" w:hAnsiTheme="minorHAnsi" w:cstheme="minorHAnsi"/>
                <w:b/>
                <w:lang w:eastAsia="el-GR"/>
              </w:rPr>
            </w:pPr>
            <w:r w:rsidRPr="00AC416B">
              <w:rPr>
                <w:rFonts w:asciiTheme="minorHAnsi" w:hAnsiTheme="minorHAnsi" w:cstheme="minorHAnsi"/>
                <w:b/>
                <w:lang w:eastAsia="el-GR"/>
              </w:rPr>
              <w:t>Τρέχουσα Κατάσταση</w:t>
            </w:r>
          </w:p>
        </w:tc>
        <w:tc>
          <w:tcPr>
            <w:tcW w:w="3543" w:type="dxa"/>
            <w:tcBorders>
              <w:bottom w:val="single" w:sz="4" w:space="0" w:color="auto"/>
            </w:tcBorders>
            <w:shd w:val="clear" w:color="auto" w:fill="000086"/>
          </w:tcPr>
          <w:p w14:paraId="171969EE" w14:textId="77777777" w:rsidR="00B328BA" w:rsidRPr="00AC416B" w:rsidRDefault="00B328BA" w:rsidP="00B328BA">
            <w:pPr>
              <w:rPr>
                <w:rFonts w:asciiTheme="minorHAnsi" w:hAnsiTheme="minorHAnsi" w:cstheme="minorHAnsi"/>
                <w:b/>
                <w:lang w:eastAsia="el-GR"/>
              </w:rPr>
            </w:pPr>
            <w:r w:rsidRPr="00AC416B">
              <w:rPr>
                <w:rFonts w:asciiTheme="minorHAnsi" w:hAnsiTheme="minorHAnsi" w:cstheme="minorHAnsi"/>
                <w:b/>
                <w:lang w:eastAsia="el-GR"/>
              </w:rPr>
              <w:t>Επόμενα Βήματα</w:t>
            </w:r>
          </w:p>
        </w:tc>
      </w:tr>
      <w:tr w:rsidR="00B328BA" w:rsidRPr="00AC416B" w14:paraId="02BFE0FA" w14:textId="77777777" w:rsidTr="00B328BA">
        <w:trPr>
          <w:trHeight w:val="1690"/>
        </w:trPr>
        <w:tc>
          <w:tcPr>
            <w:tcW w:w="4786" w:type="dxa"/>
            <w:tcBorders>
              <w:bottom w:val="single" w:sz="4" w:space="0" w:color="auto"/>
            </w:tcBorders>
          </w:tcPr>
          <w:p w14:paraId="69F155DA" w14:textId="77777777" w:rsidR="00B328BA" w:rsidRPr="00AC416B" w:rsidRDefault="00B328BA" w:rsidP="00B328BA">
            <w:pPr>
              <w:rPr>
                <w:rFonts w:asciiTheme="minorHAnsi" w:hAnsiTheme="minorHAnsi" w:cstheme="minorHAnsi"/>
                <w:lang w:eastAsia="el-GR"/>
              </w:rPr>
            </w:pPr>
            <w:r w:rsidRPr="00AC416B">
              <w:rPr>
                <w:rFonts w:asciiTheme="minorHAnsi" w:hAnsiTheme="minorHAnsi" w:cstheme="minorHAnsi"/>
                <w:lang w:eastAsia="el-GR"/>
              </w:rPr>
              <w:t xml:space="preserve">Πώληση του 100% των μετοχών δύο ή περισσοτέρων Εταιρειών Ειδικού Σκοπού, που έχουν συσταθεί από το ΤΑΙΠΕΔ για κάθε ακίνητο (Βόρεια Αφάντου και Νότια Αφάντου) πρόκειται να αποκτηθούν από την </w:t>
            </w:r>
            <w:r w:rsidRPr="00AC416B">
              <w:rPr>
                <w:rFonts w:asciiTheme="minorHAnsi" w:hAnsiTheme="minorHAnsi" w:cstheme="minorHAnsi"/>
                <w:lang w:val="en-US" w:eastAsia="el-GR"/>
              </w:rPr>
              <w:t>M</w:t>
            </w:r>
            <w:r w:rsidRPr="00AC416B">
              <w:rPr>
                <w:rFonts w:asciiTheme="minorHAnsi" w:hAnsiTheme="minorHAnsi" w:cstheme="minorHAnsi"/>
                <w:lang w:eastAsia="el-GR"/>
              </w:rPr>
              <w:t>.</w:t>
            </w:r>
            <w:r w:rsidRPr="00AC416B">
              <w:rPr>
                <w:rFonts w:asciiTheme="minorHAnsi" w:hAnsiTheme="minorHAnsi" w:cstheme="minorHAnsi"/>
                <w:lang w:val="en-US" w:eastAsia="el-GR"/>
              </w:rPr>
              <w:t>A</w:t>
            </w:r>
            <w:r w:rsidRPr="00AC416B">
              <w:rPr>
                <w:rFonts w:asciiTheme="minorHAnsi" w:hAnsiTheme="minorHAnsi" w:cstheme="minorHAnsi"/>
                <w:lang w:eastAsia="el-GR"/>
              </w:rPr>
              <w:t xml:space="preserve">. </w:t>
            </w:r>
            <w:proofErr w:type="spellStart"/>
            <w:r w:rsidRPr="00AC416B">
              <w:rPr>
                <w:rFonts w:asciiTheme="minorHAnsi" w:hAnsiTheme="minorHAnsi" w:cstheme="minorHAnsi"/>
                <w:lang w:val="en-US" w:eastAsia="el-GR"/>
              </w:rPr>
              <w:t>Angeliadis</w:t>
            </w:r>
            <w:proofErr w:type="spellEnd"/>
            <w:r w:rsidRPr="00AC416B">
              <w:rPr>
                <w:rFonts w:asciiTheme="minorHAnsi" w:hAnsiTheme="minorHAnsi" w:cstheme="minorHAnsi"/>
                <w:lang w:eastAsia="el-GR"/>
              </w:rPr>
              <w:t xml:space="preserve"> (Πλειοδότης για το Γκολφ Αφάντου) και την </w:t>
            </w:r>
            <w:r w:rsidRPr="00AC416B">
              <w:rPr>
                <w:rFonts w:asciiTheme="minorHAnsi" w:hAnsiTheme="minorHAnsi" w:cstheme="minorHAnsi"/>
                <w:lang w:val="en-US" w:eastAsia="el-GR"/>
              </w:rPr>
              <w:t>T</w:t>
            </w:r>
            <w:r w:rsidRPr="00AC416B">
              <w:rPr>
                <w:rFonts w:asciiTheme="minorHAnsi" w:hAnsiTheme="minorHAnsi" w:cstheme="minorHAnsi"/>
                <w:lang w:eastAsia="el-GR"/>
              </w:rPr>
              <w:t>.</w:t>
            </w:r>
            <w:r w:rsidRPr="00AC416B">
              <w:rPr>
                <w:rFonts w:asciiTheme="minorHAnsi" w:hAnsiTheme="minorHAnsi" w:cstheme="minorHAnsi"/>
                <w:lang w:val="en-US" w:eastAsia="el-GR"/>
              </w:rPr>
              <w:t>N</w:t>
            </w:r>
            <w:r w:rsidRPr="00AC416B">
              <w:rPr>
                <w:rFonts w:asciiTheme="minorHAnsi" w:hAnsiTheme="minorHAnsi" w:cstheme="minorHAnsi"/>
                <w:lang w:eastAsia="el-GR"/>
              </w:rPr>
              <w:t xml:space="preserve">. </w:t>
            </w:r>
            <w:r w:rsidRPr="00AC416B">
              <w:rPr>
                <w:rFonts w:asciiTheme="minorHAnsi" w:hAnsiTheme="minorHAnsi" w:cstheme="minorHAnsi"/>
                <w:lang w:val="en-US" w:eastAsia="el-GR"/>
              </w:rPr>
              <w:t>Aegean</w:t>
            </w:r>
            <w:r w:rsidRPr="00AC416B">
              <w:rPr>
                <w:rFonts w:asciiTheme="minorHAnsi" w:hAnsiTheme="minorHAnsi" w:cstheme="minorHAnsi"/>
                <w:lang w:eastAsia="el-GR"/>
              </w:rPr>
              <w:t xml:space="preserve"> </w:t>
            </w:r>
            <w:r w:rsidRPr="00AC416B">
              <w:rPr>
                <w:rFonts w:asciiTheme="minorHAnsi" w:hAnsiTheme="minorHAnsi" w:cstheme="minorHAnsi"/>
                <w:lang w:val="en-US" w:eastAsia="el-GR"/>
              </w:rPr>
              <w:t>Sun</w:t>
            </w:r>
            <w:r w:rsidRPr="00AC416B">
              <w:rPr>
                <w:rFonts w:asciiTheme="minorHAnsi" w:hAnsiTheme="minorHAnsi" w:cstheme="minorHAnsi"/>
                <w:lang w:eastAsia="el-GR"/>
              </w:rPr>
              <w:t xml:space="preserve"> </w:t>
            </w:r>
            <w:r w:rsidRPr="00AC416B">
              <w:rPr>
                <w:rFonts w:asciiTheme="minorHAnsi" w:hAnsiTheme="minorHAnsi" w:cstheme="minorHAnsi"/>
                <w:lang w:val="en-US" w:eastAsia="el-GR"/>
              </w:rPr>
              <w:t>Investment</w:t>
            </w:r>
            <w:r w:rsidRPr="00AC416B">
              <w:rPr>
                <w:rFonts w:asciiTheme="minorHAnsi" w:hAnsiTheme="minorHAnsi" w:cstheme="minorHAnsi"/>
                <w:lang w:eastAsia="el-GR"/>
              </w:rPr>
              <w:t xml:space="preserve"> </w:t>
            </w:r>
            <w:r w:rsidRPr="00AC416B">
              <w:rPr>
                <w:rFonts w:asciiTheme="minorHAnsi" w:hAnsiTheme="minorHAnsi" w:cstheme="minorHAnsi"/>
                <w:lang w:val="en-US" w:eastAsia="el-GR"/>
              </w:rPr>
              <w:t>Limited</w:t>
            </w:r>
            <w:r w:rsidRPr="00AC416B">
              <w:rPr>
                <w:rFonts w:asciiTheme="minorHAnsi" w:hAnsiTheme="minorHAnsi" w:cstheme="minorHAnsi"/>
                <w:lang w:eastAsia="el-GR"/>
              </w:rPr>
              <w:t xml:space="preserve"> (Πλειοδότης για τη Νότια Αφάντου)</w:t>
            </w:r>
          </w:p>
          <w:p w14:paraId="6A777D43" w14:textId="77777777" w:rsidR="00B328BA" w:rsidRPr="00AC416B" w:rsidRDefault="00B328BA" w:rsidP="00B328BA">
            <w:pPr>
              <w:tabs>
                <w:tab w:val="left" w:pos="480"/>
                <w:tab w:val="left" w:pos="720"/>
                <w:tab w:val="right" w:leader="dot" w:pos="14884"/>
              </w:tabs>
              <w:rPr>
                <w:rFonts w:asciiTheme="minorHAnsi" w:hAnsiTheme="minorHAnsi" w:cstheme="minorHAnsi"/>
                <w:noProof/>
                <w:color w:val="FF0000"/>
                <w:lang w:eastAsia="el-GR"/>
              </w:rPr>
            </w:pPr>
          </w:p>
        </w:tc>
        <w:tc>
          <w:tcPr>
            <w:tcW w:w="2835" w:type="dxa"/>
            <w:tcBorders>
              <w:bottom w:val="single" w:sz="4" w:space="0" w:color="auto"/>
            </w:tcBorders>
          </w:tcPr>
          <w:p w14:paraId="050D50DB" w14:textId="77777777" w:rsidR="00B328BA" w:rsidRPr="00AC416B" w:rsidRDefault="00B328BA" w:rsidP="00B328BA">
            <w:pPr>
              <w:rPr>
                <w:rFonts w:asciiTheme="minorHAnsi" w:hAnsiTheme="minorHAnsi" w:cstheme="minorHAnsi"/>
                <w:lang w:eastAsia="el-GR"/>
              </w:rPr>
            </w:pPr>
            <w:r w:rsidRPr="00AC416B">
              <w:rPr>
                <w:rFonts w:asciiTheme="minorHAnsi" w:hAnsiTheme="minorHAnsi" w:cstheme="minorHAnsi"/>
                <w:b/>
                <w:bCs/>
                <w:lang w:eastAsia="el-GR"/>
              </w:rPr>
              <w:t>Χρηματοοικονομικοί Σύμβουλοι</w:t>
            </w:r>
          </w:p>
          <w:p w14:paraId="6AE3890B" w14:textId="77777777" w:rsidR="00B328BA" w:rsidRPr="00AC416B" w:rsidRDefault="00B328BA" w:rsidP="00B328BA">
            <w:pPr>
              <w:contextualSpacing/>
              <w:rPr>
                <w:rFonts w:asciiTheme="minorHAnsi" w:hAnsiTheme="minorHAnsi" w:cstheme="minorHAnsi"/>
              </w:rPr>
            </w:pPr>
            <w:r w:rsidRPr="00AC416B">
              <w:rPr>
                <w:rFonts w:asciiTheme="minorHAnsi" w:hAnsiTheme="minorHAnsi" w:cstheme="minorHAnsi"/>
              </w:rPr>
              <w:t>Τράπεζα Πειραιώς</w:t>
            </w:r>
          </w:p>
          <w:p w14:paraId="360D60A2" w14:textId="77777777" w:rsidR="00B328BA" w:rsidRPr="00AC416B" w:rsidRDefault="00B328BA" w:rsidP="00B328BA">
            <w:pPr>
              <w:contextualSpacing/>
              <w:rPr>
                <w:rFonts w:asciiTheme="minorHAnsi" w:hAnsiTheme="minorHAnsi" w:cstheme="minorHAnsi"/>
              </w:rPr>
            </w:pPr>
          </w:p>
          <w:p w14:paraId="3A410796" w14:textId="77777777" w:rsidR="00B328BA" w:rsidRPr="00AC416B" w:rsidRDefault="00B328BA" w:rsidP="00B328BA">
            <w:pPr>
              <w:contextualSpacing/>
              <w:rPr>
                <w:rFonts w:asciiTheme="minorHAnsi" w:hAnsiTheme="minorHAnsi" w:cstheme="minorHAnsi"/>
                <w:b/>
                <w:lang w:eastAsia="el-GR"/>
              </w:rPr>
            </w:pPr>
            <w:r w:rsidRPr="00AC416B">
              <w:rPr>
                <w:rFonts w:asciiTheme="minorHAnsi" w:hAnsiTheme="minorHAnsi" w:cstheme="minorHAnsi"/>
                <w:b/>
                <w:lang w:eastAsia="el-GR"/>
              </w:rPr>
              <w:t>Νομικοί Σύμβουλοι:</w:t>
            </w:r>
          </w:p>
          <w:p w14:paraId="6BCCCC13" w14:textId="77777777" w:rsidR="00B328BA" w:rsidRPr="00AC416B" w:rsidRDefault="00B328BA" w:rsidP="00B328BA">
            <w:pPr>
              <w:contextualSpacing/>
              <w:rPr>
                <w:rFonts w:asciiTheme="minorHAnsi" w:hAnsiTheme="minorHAnsi" w:cstheme="minorHAnsi"/>
              </w:rPr>
            </w:pPr>
            <w:proofErr w:type="spellStart"/>
            <w:r w:rsidRPr="00AC416B">
              <w:rPr>
                <w:rFonts w:asciiTheme="minorHAnsi" w:hAnsiTheme="minorHAnsi" w:cstheme="minorHAnsi"/>
              </w:rPr>
              <w:t>Ποταμίτης</w:t>
            </w:r>
            <w:proofErr w:type="spellEnd"/>
            <w:r w:rsidRPr="00AC416B">
              <w:rPr>
                <w:rFonts w:asciiTheme="minorHAnsi" w:hAnsiTheme="minorHAnsi" w:cstheme="minorHAnsi"/>
              </w:rPr>
              <w:t xml:space="preserve"> </w:t>
            </w:r>
            <w:proofErr w:type="spellStart"/>
            <w:r w:rsidRPr="00AC416B">
              <w:rPr>
                <w:rFonts w:asciiTheme="minorHAnsi" w:hAnsiTheme="minorHAnsi" w:cstheme="minorHAnsi"/>
              </w:rPr>
              <w:t>Βεκρής</w:t>
            </w:r>
            <w:proofErr w:type="spellEnd"/>
            <w:r w:rsidRPr="00AC416B">
              <w:rPr>
                <w:rFonts w:asciiTheme="minorHAnsi" w:hAnsiTheme="minorHAnsi" w:cstheme="minorHAnsi"/>
              </w:rPr>
              <w:t xml:space="preserve"> </w:t>
            </w:r>
          </w:p>
          <w:p w14:paraId="2ABDD2CA" w14:textId="77777777" w:rsidR="00B328BA" w:rsidRPr="00AC416B" w:rsidRDefault="00B328BA" w:rsidP="00B328BA">
            <w:pPr>
              <w:ind w:left="360"/>
              <w:contextualSpacing/>
              <w:rPr>
                <w:rFonts w:asciiTheme="minorHAnsi" w:hAnsiTheme="minorHAnsi" w:cstheme="minorHAnsi"/>
              </w:rPr>
            </w:pPr>
          </w:p>
          <w:p w14:paraId="4F4C59C9" w14:textId="77777777" w:rsidR="00B328BA" w:rsidRPr="00AC416B" w:rsidRDefault="00B328BA" w:rsidP="00B328BA">
            <w:pPr>
              <w:rPr>
                <w:rFonts w:asciiTheme="minorHAnsi" w:hAnsiTheme="minorHAnsi" w:cstheme="minorHAnsi"/>
                <w:b/>
                <w:lang w:eastAsia="el-GR"/>
              </w:rPr>
            </w:pPr>
            <w:r w:rsidRPr="00AC416B">
              <w:rPr>
                <w:rFonts w:asciiTheme="minorHAnsi" w:hAnsiTheme="minorHAnsi" w:cstheme="minorHAnsi"/>
                <w:b/>
                <w:lang w:eastAsia="el-GR"/>
              </w:rPr>
              <w:t xml:space="preserve">Τεχνικοί Σύμβουλοι: </w:t>
            </w:r>
          </w:p>
          <w:p w14:paraId="3F1D5C05" w14:textId="77777777" w:rsidR="00B328BA" w:rsidRPr="00AC416B" w:rsidRDefault="00B328BA" w:rsidP="00B328BA">
            <w:pPr>
              <w:ind w:left="-14"/>
              <w:contextualSpacing/>
              <w:rPr>
                <w:rFonts w:asciiTheme="minorHAnsi" w:hAnsiTheme="minorHAnsi" w:cstheme="minorHAnsi"/>
              </w:rPr>
            </w:pPr>
            <w:proofErr w:type="spellStart"/>
            <w:r w:rsidRPr="00AC416B">
              <w:rPr>
                <w:rFonts w:asciiTheme="minorHAnsi" w:hAnsiTheme="minorHAnsi" w:cstheme="minorHAnsi"/>
              </w:rPr>
              <w:t>Δέκαθλον</w:t>
            </w:r>
            <w:proofErr w:type="spellEnd"/>
            <w:r w:rsidRPr="00AC416B">
              <w:rPr>
                <w:rFonts w:asciiTheme="minorHAnsi" w:hAnsiTheme="minorHAnsi" w:cstheme="minorHAnsi"/>
              </w:rPr>
              <w:t xml:space="preserve"> </w:t>
            </w:r>
          </w:p>
          <w:p w14:paraId="64600A26" w14:textId="77777777" w:rsidR="00B328BA" w:rsidRPr="00AC416B" w:rsidRDefault="00B328BA" w:rsidP="00B328BA">
            <w:pPr>
              <w:rPr>
                <w:rFonts w:asciiTheme="minorHAnsi" w:hAnsiTheme="minorHAnsi" w:cstheme="minorHAnsi"/>
                <w:lang w:eastAsia="el-GR"/>
              </w:rPr>
            </w:pPr>
          </w:p>
        </w:tc>
        <w:tc>
          <w:tcPr>
            <w:tcW w:w="4253" w:type="dxa"/>
            <w:tcBorders>
              <w:bottom w:val="single" w:sz="4" w:space="0" w:color="auto"/>
            </w:tcBorders>
          </w:tcPr>
          <w:p w14:paraId="537247F1" w14:textId="77777777" w:rsidR="00B328BA" w:rsidRPr="00AC416B" w:rsidRDefault="00B328BA" w:rsidP="00B328BA">
            <w:pPr>
              <w:numPr>
                <w:ilvl w:val="0"/>
                <w:numId w:val="15"/>
              </w:numPr>
              <w:ind w:left="346"/>
              <w:contextualSpacing/>
              <w:rPr>
                <w:rFonts w:asciiTheme="minorHAnsi" w:hAnsiTheme="minorHAnsi" w:cstheme="minorBidi"/>
                <w:lang w:eastAsia="el-GR"/>
              </w:rPr>
            </w:pPr>
            <w:r w:rsidRPr="0133B8C0">
              <w:rPr>
                <w:rFonts w:asciiTheme="minorHAnsi" w:hAnsiTheme="minorHAnsi" w:cstheme="minorBidi"/>
                <w:lang w:eastAsia="el-GR"/>
              </w:rPr>
              <w:t xml:space="preserve">Η διαγωνιστική διαδικασία στο σύνολό της και το σχέδιο σύμβασης έχουν εγκριθεί από το Ελεγκτικό Συνέδριο, καθώς και το σχέδιο ανάπτυξης (σχέδιο ΠΔ) έχει περάσει από επεξεργασία από το Συμβούλιο της Επικρατείας </w:t>
            </w:r>
          </w:p>
          <w:p w14:paraId="623ED738" w14:textId="77777777" w:rsidR="00B328BA" w:rsidRPr="00AC416B" w:rsidRDefault="00B328BA" w:rsidP="00B328BA">
            <w:pPr>
              <w:numPr>
                <w:ilvl w:val="0"/>
                <w:numId w:val="15"/>
              </w:numPr>
              <w:ind w:left="346"/>
              <w:contextualSpacing/>
              <w:rPr>
                <w:rFonts w:asciiTheme="minorHAnsi" w:hAnsiTheme="minorHAnsi" w:cstheme="minorBidi"/>
                <w:lang w:eastAsia="el-GR"/>
              </w:rPr>
            </w:pPr>
            <w:r w:rsidRPr="0133B8C0">
              <w:rPr>
                <w:rFonts w:asciiTheme="minorHAnsi" w:hAnsiTheme="minorHAnsi" w:cstheme="minorBidi"/>
                <w:lang w:eastAsia="el-GR"/>
              </w:rPr>
              <w:t>Το ΠΔ ΕΣΧΑΔΑ δημοσιεύτηκε στο ΦΕΚ για τα δύο ακίνητα (18 ΑΑΠ/14.09.2016)</w:t>
            </w:r>
          </w:p>
          <w:p w14:paraId="0BB1FEFF" w14:textId="77777777" w:rsidR="00B328BA" w:rsidRPr="00AC416B" w:rsidRDefault="00B328BA" w:rsidP="00B328BA">
            <w:pPr>
              <w:numPr>
                <w:ilvl w:val="0"/>
                <w:numId w:val="15"/>
              </w:numPr>
              <w:ind w:left="346"/>
              <w:contextualSpacing/>
              <w:rPr>
                <w:rFonts w:asciiTheme="minorHAnsi" w:hAnsiTheme="minorHAnsi" w:cstheme="minorBidi"/>
                <w:lang w:eastAsia="el-GR"/>
              </w:rPr>
            </w:pPr>
            <w:r w:rsidRPr="0133B8C0">
              <w:rPr>
                <w:rFonts w:asciiTheme="minorHAnsi" w:hAnsiTheme="minorHAnsi" w:cstheme="minorBidi"/>
                <w:lang w:eastAsia="el-GR"/>
              </w:rPr>
              <w:t>Σύσταση 3 εταιρειών ειδικού σκοπού για την εισφορά του δικαιώματος στον επενδυτή για το Β. Αφάντου</w:t>
            </w:r>
          </w:p>
          <w:p w14:paraId="46903FEC" w14:textId="77777777" w:rsidR="00B328BA" w:rsidRPr="00AC416B" w:rsidRDefault="00B328BA" w:rsidP="00B328BA">
            <w:pPr>
              <w:numPr>
                <w:ilvl w:val="0"/>
                <w:numId w:val="15"/>
              </w:numPr>
              <w:ind w:left="346"/>
              <w:contextualSpacing/>
              <w:rPr>
                <w:rFonts w:asciiTheme="minorHAnsi" w:hAnsiTheme="minorHAnsi" w:cstheme="minorBidi"/>
                <w:lang w:eastAsia="el-GR"/>
              </w:rPr>
            </w:pPr>
            <w:r w:rsidRPr="0133B8C0">
              <w:rPr>
                <w:rFonts w:asciiTheme="minorHAnsi" w:hAnsiTheme="minorHAnsi" w:cstheme="minorBidi"/>
                <w:lang w:eastAsia="el-GR"/>
              </w:rPr>
              <w:t>Σύσταση 3 εταιρειών ειδικού σκοπού για την εισφορά του δικαιώματος στον επενδυτή για το Ν. Αφάντου</w:t>
            </w:r>
          </w:p>
          <w:p w14:paraId="0B3C0394" w14:textId="77777777" w:rsidR="00B328BA" w:rsidRPr="00AC416B" w:rsidRDefault="00B328BA" w:rsidP="00B328BA">
            <w:pPr>
              <w:numPr>
                <w:ilvl w:val="0"/>
                <w:numId w:val="15"/>
              </w:numPr>
              <w:ind w:left="346" w:hanging="357"/>
              <w:contextualSpacing/>
              <w:rPr>
                <w:rFonts w:asciiTheme="minorHAnsi" w:hAnsiTheme="minorHAnsi" w:cstheme="minorBidi"/>
                <w:lang w:eastAsia="el-GR"/>
              </w:rPr>
            </w:pPr>
            <w:r w:rsidRPr="0133B8C0">
              <w:rPr>
                <w:rFonts w:asciiTheme="minorHAnsi" w:hAnsiTheme="minorHAnsi" w:cstheme="minorBidi"/>
                <w:lang w:eastAsia="el-GR"/>
              </w:rPr>
              <w:t>Το οικονομικό κλείσιμο της Ν. Αφάντου ολοκληρώθηκε το 2019</w:t>
            </w:r>
          </w:p>
        </w:tc>
        <w:tc>
          <w:tcPr>
            <w:tcW w:w="3543" w:type="dxa"/>
            <w:tcBorders>
              <w:bottom w:val="single" w:sz="4" w:space="0" w:color="auto"/>
            </w:tcBorders>
          </w:tcPr>
          <w:p w14:paraId="1861EEF4" w14:textId="19238DFC" w:rsidR="00B328BA" w:rsidRDefault="00B328BA" w:rsidP="00DB52D4">
            <w:pPr>
              <w:pStyle w:val="ListParagraph"/>
              <w:numPr>
                <w:ilvl w:val="0"/>
                <w:numId w:val="15"/>
              </w:numPr>
              <w:spacing w:after="0" w:line="240" w:lineRule="auto"/>
              <w:ind w:left="357" w:hanging="357"/>
              <w:rPr>
                <w:rFonts w:asciiTheme="minorHAnsi" w:eastAsiaTheme="minorEastAsia" w:hAnsiTheme="minorHAnsi" w:cstheme="minorBidi"/>
                <w:sz w:val="24"/>
                <w:szCs w:val="24"/>
                <w:lang w:eastAsia="el-GR"/>
              </w:rPr>
            </w:pPr>
            <w:r w:rsidRPr="0133B8C0">
              <w:rPr>
                <w:rFonts w:asciiTheme="minorHAnsi" w:eastAsia="Times New Roman" w:hAnsiTheme="minorHAnsi" w:cstheme="minorBidi"/>
                <w:sz w:val="24"/>
                <w:szCs w:val="24"/>
                <w:lang w:eastAsia="el-GR"/>
              </w:rPr>
              <w:t>Εκδόθηκε η Υπουργική Απόφαση από ΥΠΕΘΑ για Β. Αφάντου.</w:t>
            </w:r>
          </w:p>
          <w:p w14:paraId="0018C43C" w14:textId="77777777" w:rsidR="00B328BA" w:rsidRPr="00AC416B" w:rsidRDefault="00B328BA" w:rsidP="00B328BA">
            <w:pPr>
              <w:pStyle w:val="ListParagraph"/>
              <w:numPr>
                <w:ilvl w:val="0"/>
                <w:numId w:val="15"/>
              </w:numPr>
              <w:spacing w:line="240" w:lineRule="auto"/>
              <w:ind w:left="357" w:hanging="357"/>
              <w:rPr>
                <w:rFonts w:asciiTheme="minorHAnsi" w:eastAsia="Times New Roman" w:hAnsiTheme="minorHAnsi" w:cstheme="minorBidi"/>
                <w:sz w:val="24"/>
                <w:szCs w:val="24"/>
                <w:lang w:eastAsia="el-GR"/>
              </w:rPr>
            </w:pPr>
            <w:r w:rsidRPr="0133B8C0">
              <w:rPr>
                <w:rFonts w:asciiTheme="minorHAnsi" w:eastAsia="Times New Roman" w:hAnsiTheme="minorHAnsi" w:cstheme="minorBidi"/>
                <w:sz w:val="24"/>
                <w:szCs w:val="24"/>
                <w:lang w:eastAsia="el-GR"/>
              </w:rPr>
              <w:t xml:space="preserve">Οικονομικό κλείσιμο συναλλαγής </w:t>
            </w:r>
            <w:r>
              <w:rPr>
                <w:rFonts w:asciiTheme="minorHAnsi" w:eastAsia="Times New Roman" w:hAnsiTheme="minorHAnsi" w:cstheme="minorBidi"/>
                <w:sz w:val="24"/>
                <w:szCs w:val="24"/>
                <w:lang w:val="en-US" w:eastAsia="el-GR"/>
              </w:rPr>
              <w:t>Q</w:t>
            </w:r>
            <w:r>
              <w:rPr>
                <w:rFonts w:asciiTheme="minorHAnsi" w:eastAsia="Times New Roman" w:hAnsiTheme="minorHAnsi" w:cstheme="minorBidi"/>
                <w:sz w:val="24"/>
                <w:szCs w:val="24"/>
                <w:lang w:eastAsia="el-GR"/>
              </w:rPr>
              <w:t>3</w:t>
            </w:r>
            <w:r w:rsidRPr="00DB52D4">
              <w:rPr>
                <w:rFonts w:asciiTheme="minorHAnsi" w:eastAsia="Times New Roman" w:hAnsiTheme="minorHAnsi" w:cstheme="minorBidi"/>
                <w:sz w:val="24"/>
                <w:szCs w:val="24"/>
                <w:lang w:eastAsia="el-GR"/>
              </w:rPr>
              <w:t xml:space="preserve"> 2021 </w:t>
            </w:r>
            <w:r w:rsidRPr="0133B8C0">
              <w:rPr>
                <w:rFonts w:asciiTheme="minorHAnsi" w:eastAsia="Times New Roman" w:hAnsiTheme="minorHAnsi" w:cstheme="minorBidi"/>
                <w:sz w:val="24"/>
                <w:szCs w:val="24"/>
                <w:lang w:eastAsia="el-GR"/>
              </w:rPr>
              <w:t>(Β. Αφάντου)</w:t>
            </w:r>
          </w:p>
          <w:p w14:paraId="512CF11C" w14:textId="77777777" w:rsidR="00B328BA" w:rsidRPr="00AC416B" w:rsidRDefault="00B328BA" w:rsidP="00B328BA">
            <w:pPr>
              <w:ind w:left="347"/>
              <w:contextualSpacing/>
              <w:rPr>
                <w:rFonts w:asciiTheme="minorHAnsi" w:hAnsiTheme="minorHAnsi" w:cstheme="minorHAnsi"/>
              </w:rPr>
            </w:pPr>
          </w:p>
          <w:p w14:paraId="442AABAB" w14:textId="77777777" w:rsidR="00B328BA" w:rsidRPr="00AC416B" w:rsidRDefault="00B328BA" w:rsidP="00B328BA">
            <w:pPr>
              <w:ind w:left="347"/>
              <w:contextualSpacing/>
              <w:rPr>
                <w:rFonts w:asciiTheme="minorHAnsi" w:hAnsiTheme="minorHAnsi" w:cstheme="minorHAnsi"/>
              </w:rPr>
            </w:pPr>
          </w:p>
          <w:p w14:paraId="3408A733" w14:textId="77777777" w:rsidR="00B328BA" w:rsidRPr="00AC416B" w:rsidRDefault="00B328BA" w:rsidP="00B328BA">
            <w:pPr>
              <w:ind w:left="347"/>
              <w:contextualSpacing/>
              <w:rPr>
                <w:rFonts w:asciiTheme="minorHAnsi" w:hAnsiTheme="minorHAnsi" w:cstheme="minorHAnsi"/>
              </w:rPr>
            </w:pPr>
          </w:p>
          <w:p w14:paraId="4B030E77" w14:textId="77777777" w:rsidR="00B328BA" w:rsidRPr="00AC416B" w:rsidRDefault="00B328BA" w:rsidP="00B328BA">
            <w:pPr>
              <w:ind w:left="347"/>
              <w:contextualSpacing/>
              <w:rPr>
                <w:rFonts w:asciiTheme="minorHAnsi" w:hAnsiTheme="minorHAnsi" w:cstheme="minorHAnsi"/>
              </w:rPr>
            </w:pPr>
          </w:p>
          <w:p w14:paraId="4F4EDB3F" w14:textId="77777777" w:rsidR="00B328BA" w:rsidRPr="00AC416B" w:rsidRDefault="00B328BA" w:rsidP="00B328BA">
            <w:pPr>
              <w:ind w:left="347"/>
              <w:contextualSpacing/>
              <w:rPr>
                <w:rFonts w:asciiTheme="minorHAnsi" w:hAnsiTheme="minorHAnsi" w:cstheme="minorHAnsi"/>
              </w:rPr>
            </w:pPr>
          </w:p>
          <w:p w14:paraId="1F3DEEEF" w14:textId="77777777" w:rsidR="00B328BA" w:rsidRPr="00AC416B" w:rsidRDefault="00B328BA" w:rsidP="00B328BA">
            <w:pPr>
              <w:ind w:left="347"/>
              <w:contextualSpacing/>
              <w:rPr>
                <w:rFonts w:asciiTheme="minorHAnsi" w:hAnsiTheme="minorHAnsi" w:cstheme="minorHAnsi"/>
              </w:rPr>
            </w:pPr>
          </w:p>
          <w:p w14:paraId="260401A5" w14:textId="77777777" w:rsidR="00B328BA" w:rsidRPr="00AC416B" w:rsidRDefault="00B328BA" w:rsidP="00B328BA">
            <w:pPr>
              <w:contextualSpacing/>
              <w:rPr>
                <w:rFonts w:asciiTheme="minorHAnsi" w:hAnsiTheme="minorHAnsi" w:cstheme="minorHAnsi"/>
                <w:i/>
              </w:rPr>
            </w:pPr>
          </w:p>
        </w:tc>
      </w:tr>
    </w:tbl>
    <w:p w14:paraId="3168BC44" w14:textId="77777777" w:rsidR="005568AD" w:rsidRPr="00AC416B" w:rsidRDefault="005568AD" w:rsidP="00AF562C">
      <w:pPr>
        <w:rPr>
          <w:rFonts w:asciiTheme="minorHAnsi" w:hAnsiTheme="minorHAnsi" w:cstheme="minorHAnsi"/>
          <w:lang w:eastAsia="el-GR"/>
        </w:rPr>
      </w:pPr>
    </w:p>
    <w:p w14:paraId="3168BC66" w14:textId="77777777" w:rsidR="0026620D" w:rsidRPr="00AC416B" w:rsidRDefault="0026620D" w:rsidP="00AF562C">
      <w:pPr>
        <w:rPr>
          <w:rFonts w:asciiTheme="minorHAnsi" w:hAnsiTheme="minorHAnsi" w:cstheme="minorHAnsi"/>
          <w:lang w:eastAsia="el-GR"/>
        </w:rPr>
      </w:pPr>
    </w:p>
    <w:p w14:paraId="3168BC67" w14:textId="77777777" w:rsidR="005568AD" w:rsidRPr="00AC416B" w:rsidRDefault="0026620D" w:rsidP="0026620D">
      <w:pPr>
        <w:spacing w:after="200" w:line="276" w:lineRule="auto"/>
        <w:rPr>
          <w:rFonts w:asciiTheme="minorHAnsi" w:hAnsiTheme="minorHAnsi" w:cstheme="minorHAnsi"/>
          <w:lang w:eastAsia="el-GR"/>
        </w:rPr>
      </w:pPr>
      <w:r w:rsidRPr="00AC416B">
        <w:rPr>
          <w:rFonts w:asciiTheme="minorHAnsi" w:hAnsiTheme="minorHAnsi" w:cstheme="minorHAnsi"/>
          <w:lang w:eastAsia="el-GR"/>
        </w:rPr>
        <w:br w:type="page"/>
      </w:r>
    </w:p>
    <w:tbl>
      <w:tblPr>
        <w:tblW w:w="0" w:type="auto"/>
        <w:tblLayout w:type="fixed"/>
        <w:tblLook w:val="0000" w:firstRow="0" w:lastRow="0" w:firstColumn="0" w:lastColumn="0" w:noHBand="0" w:noVBand="0"/>
      </w:tblPr>
      <w:tblGrid>
        <w:gridCol w:w="15559"/>
      </w:tblGrid>
      <w:tr w:rsidR="005568AD" w:rsidRPr="00AC416B" w14:paraId="3168BC6A" w14:textId="77777777" w:rsidTr="00545B3F">
        <w:trPr>
          <w:cantSplit/>
        </w:trPr>
        <w:tc>
          <w:tcPr>
            <w:tcW w:w="15559" w:type="dxa"/>
            <w:shd w:val="clear" w:color="auto" w:fill="auto"/>
          </w:tcPr>
          <w:p w14:paraId="3168BC68" w14:textId="42108592" w:rsidR="005568AD" w:rsidRPr="00AC416B" w:rsidRDefault="005568AD" w:rsidP="560EA1CB">
            <w:pPr>
              <w:pStyle w:val="ListParagraph"/>
              <w:keepNext/>
              <w:numPr>
                <w:ilvl w:val="0"/>
                <w:numId w:val="22"/>
              </w:numPr>
              <w:spacing w:after="0" w:line="240" w:lineRule="auto"/>
              <w:outlineLvl w:val="0"/>
              <w:rPr>
                <w:rFonts w:asciiTheme="minorHAnsi" w:eastAsia="Times New Roman" w:hAnsiTheme="minorHAnsi" w:cstheme="minorBidi"/>
                <w:b/>
                <w:bCs/>
                <w:sz w:val="24"/>
                <w:szCs w:val="24"/>
                <w:lang w:eastAsia="el-GR"/>
              </w:rPr>
            </w:pPr>
            <w:bookmarkStart w:id="93" w:name="_Toc42782978"/>
            <w:r w:rsidRPr="560EA1CB">
              <w:rPr>
                <w:rFonts w:asciiTheme="minorHAnsi" w:eastAsia="Times New Roman" w:hAnsiTheme="minorHAnsi" w:cstheme="minorBidi"/>
                <w:b/>
                <w:bCs/>
                <w:sz w:val="24"/>
                <w:szCs w:val="24"/>
                <w:lang w:eastAsia="el-GR"/>
              </w:rPr>
              <w:lastRenderedPageBreak/>
              <w:t>ΗΛΕΚΤΡΟΝΙΚ</w:t>
            </w:r>
            <w:r w:rsidR="00CC2189">
              <w:rPr>
                <w:rFonts w:asciiTheme="minorHAnsi" w:eastAsia="Times New Roman" w:hAnsiTheme="minorHAnsi" w:cstheme="minorBidi"/>
                <w:b/>
                <w:bCs/>
                <w:sz w:val="24"/>
                <w:szCs w:val="24"/>
                <w:lang w:eastAsia="el-GR"/>
              </w:rPr>
              <w:t>Η</w:t>
            </w:r>
            <w:r w:rsidRPr="560EA1CB">
              <w:rPr>
                <w:rFonts w:asciiTheme="minorHAnsi" w:eastAsia="Times New Roman" w:hAnsiTheme="minorHAnsi" w:cstheme="minorBidi"/>
                <w:b/>
                <w:bCs/>
                <w:sz w:val="24"/>
                <w:szCs w:val="24"/>
                <w:lang w:eastAsia="el-GR"/>
              </w:rPr>
              <w:t xml:space="preserve"> ΔΗΜΟΠΡΑΣΙ</w:t>
            </w:r>
            <w:r w:rsidR="00CC2189">
              <w:rPr>
                <w:rFonts w:asciiTheme="minorHAnsi" w:eastAsia="Times New Roman" w:hAnsiTheme="minorHAnsi" w:cstheme="minorBidi"/>
                <w:b/>
                <w:bCs/>
                <w:sz w:val="24"/>
                <w:szCs w:val="24"/>
                <w:lang w:eastAsia="el-GR"/>
              </w:rPr>
              <w:t>Α</w:t>
            </w:r>
            <w:r w:rsidRPr="560EA1CB">
              <w:rPr>
                <w:rFonts w:asciiTheme="minorHAnsi" w:eastAsia="Times New Roman" w:hAnsiTheme="minorHAnsi" w:cstheme="minorBidi"/>
                <w:b/>
                <w:bCs/>
                <w:sz w:val="24"/>
                <w:szCs w:val="24"/>
                <w:lang w:eastAsia="el-GR"/>
              </w:rPr>
              <w:t xml:space="preserve"> </w:t>
            </w:r>
            <w:r w:rsidR="0736778B" w:rsidRPr="560EA1CB">
              <w:rPr>
                <w:rFonts w:asciiTheme="minorHAnsi" w:eastAsia="Times New Roman" w:hAnsiTheme="minorHAnsi" w:cstheme="minorBidi"/>
                <w:b/>
                <w:bCs/>
                <w:sz w:val="24"/>
                <w:szCs w:val="24"/>
                <w:lang w:eastAsia="el-GR"/>
              </w:rPr>
              <w:t xml:space="preserve"> ΙΧ</w:t>
            </w:r>
            <w:bookmarkEnd w:id="93"/>
          </w:p>
          <w:p w14:paraId="3168BC69" w14:textId="77777777" w:rsidR="005568AD" w:rsidRPr="00AC416B" w:rsidRDefault="005568AD" w:rsidP="00AF562C">
            <w:pPr>
              <w:ind w:left="427"/>
              <w:rPr>
                <w:rFonts w:asciiTheme="minorHAnsi" w:hAnsiTheme="minorHAnsi" w:cstheme="minorHAnsi"/>
                <w:lang w:eastAsia="el-GR"/>
              </w:rPr>
            </w:pPr>
            <w:r w:rsidRPr="00AC416B">
              <w:rPr>
                <w:rFonts w:asciiTheme="minorHAnsi" w:hAnsiTheme="minorHAnsi" w:cstheme="minorHAnsi"/>
                <w:lang w:eastAsia="el-GR"/>
              </w:rPr>
              <w:t xml:space="preserve">Μέρος του υφισταμένου χαρτοφυλακίου ακινήτων διατίθεται μέσω του </w:t>
            </w:r>
            <w:proofErr w:type="spellStart"/>
            <w:r w:rsidRPr="00AC416B">
              <w:rPr>
                <w:rFonts w:asciiTheme="minorHAnsi" w:hAnsiTheme="minorHAnsi" w:cstheme="minorHAnsi"/>
                <w:lang w:eastAsia="el-GR"/>
              </w:rPr>
              <w:t>ιστότοπου</w:t>
            </w:r>
            <w:proofErr w:type="spellEnd"/>
            <w:r w:rsidRPr="00AC416B">
              <w:rPr>
                <w:rFonts w:asciiTheme="minorHAnsi" w:hAnsiTheme="minorHAnsi" w:cstheme="minorHAnsi"/>
                <w:lang w:eastAsia="el-GR"/>
              </w:rPr>
              <w:t xml:space="preserve"> </w:t>
            </w:r>
            <w:r w:rsidRPr="00AC416B">
              <w:rPr>
                <w:rFonts w:asciiTheme="minorHAnsi" w:hAnsiTheme="minorHAnsi" w:cstheme="minorHAnsi"/>
                <w:lang w:val="en-US" w:eastAsia="el-GR"/>
              </w:rPr>
              <w:t>www</w:t>
            </w:r>
            <w:r w:rsidRPr="00AC416B">
              <w:rPr>
                <w:rFonts w:asciiTheme="minorHAnsi" w:hAnsiTheme="minorHAnsi" w:cstheme="minorHAnsi"/>
                <w:lang w:eastAsia="el-GR"/>
              </w:rPr>
              <w:t>.</w:t>
            </w:r>
            <w:r w:rsidRPr="00AC416B">
              <w:rPr>
                <w:rFonts w:asciiTheme="minorHAnsi" w:hAnsiTheme="minorHAnsi" w:cstheme="minorHAnsi"/>
                <w:lang w:val="en-US" w:eastAsia="el-GR"/>
              </w:rPr>
              <w:t>e</w:t>
            </w:r>
            <w:r w:rsidRPr="00AC416B">
              <w:rPr>
                <w:rFonts w:asciiTheme="minorHAnsi" w:hAnsiTheme="minorHAnsi" w:cstheme="minorHAnsi"/>
                <w:lang w:eastAsia="el-GR"/>
              </w:rPr>
              <w:t>-</w:t>
            </w:r>
            <w:proofErr w:type="spellStart"/>
            <w:r w:rsidRPr="00AC416B">
              <w:rPr>
                <w:rFonts w:asciiTheme="minorHAnsi" w:hAnsiTheme="minorHAnsi" w:cstheme="minorHAnsi"/>
                <w:lang w:val="en-US" w:eastAsia="el-GR"/>
              </w:rPr>
              <w:t>publicrealestate</w:t>
            </w:r>
            <w:proofErr w:type="spellEnd"/>
            <w:r w:rsidRPr="00AC416B">
              <w:rPr>
                <w:rFonts w:asciiTheme="minorHAnsi" w:hAnsiTheme="minorHAnsi" w:cstheme="minorHAnsi"/>
                <w:lang w:eastAsia="el-GR"/>
              </w:rPr>
              <w:t>.</w:t>
            </w:r>
            <w:r w:rsidRPr="00AC416B">
              <w:rPr>
                <w:rFonts w:asciiTheme="minorHAnsi" w:hAnsiTheme="minorHAnsi" w:cstheme="minorHAnsi"/>
                <w:lang w:val="en-US" w:eastAsia="el-GR"/>
              </w:rPr>
              <w:t>gr</w:t>
            </w:r>
            <w:r w:rsidRPr="00AC416B">
              <w:rPr>
                <w:rFonts w:asciiTheme="minorHAnsi" w:hAnsiTheme="minorHAnsi" w:cstheme="minorHAnsi"/>
                <w:lang w:eastAsia="el-GR"/>
              </w:rPr>
              <w:t>.</w:t>
            </w:r>
            <w:r w:rsidR="00CB3312">
              <w:rPr>
                <w:rFonts w:asciiTheme="minorHAnsi" w:hAnsiTheme="minorHAnsi" w:cstheme="minorHAnsi"/>
                <w:lang w:eastAsia="el-GR"/>
              </w:rPr>
              <w:t xml:space="preserve"> </w:t>
            </w:r>
            <w:r w:rsidRPr="00AC416B">
              <w:rPr>
                <w:rFonts w:asciiTheme="minorHAnsi" w:hAnsiTheme="minorHAnsi" w:cstheme="minorHAnsi"/>
                <w:lang w:eastAsia="el-GR"/>
              </w:rPr>
              <w:t>Πρόκειται κατά κανόνα για μικρού</w:t>
            </w:r>
            <w:r w:rsidR="00603718" w:rsidRPr="00AC416B">
              <w:rPr>
                <w:rFonts w:asciiTheme="minorHAnsi" w:hAnsiTheme="minorHAnsi" w:cstheme="minorHAnsi"/>
                <w:lang w:eastAsia="el-GR"/>
              </w:rPr>
              <w:t xml:space="preserve"> και μεσαίου</w:t>
            </w:r>
            <w:r w:rsidR="00CB3312">
              <w:rPr>
                <w:rFonts w:asciiTheme="minorHAnsi" w:hAnsiTheme="minorHAnsi" w:cstheme="minorHAnsi"/>
                <w:lang w:eastAsia="el-GR"/>
              </w:rPr>
              <w:t xml:space="preserve"> </w:t>
            </w:r>
            <w:r w:rsidRPr="00AC416B">
              <w:rPr>
                <w:rFonts w:asciiTheme="minorHAnsi" w:hAnsiTheme="minorHAnsi" w:cstheme="minorHAnsi"/>
                <w:lang w:eastAsia="el-GR"/>
              </w:rPr>
              <w:t>μεγέθους και αξίας ακίνητα</w:t>
            </w:r>
          </w:p>
        </w:tc>
      </w:tr>
    </w:tbl>
    <w:p w14:paraId="3168BC6B" w14:textId="77777777" w:rsidR="005568AD" w:rsidRPr="00AC416B" w:rsidRDefault="005568AD" w:rsidP="00AF562C">
      <w:pPr>
        <w:rPr>
          <w:rFonts w:asciiTheme="minorHAnsi" w:hAnsiTheme="minorHAnsi" w:cstheme="minorHAnsi"/>
          <w:lang w:eastAsia="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9"/>
        <w:gridCol w:w="3518"/>
        <w:gridCol w:w="4302"/>
        <w:gridCol w:w="4579"/>
      </w:tblGrid>
      <w:tr w:rsidR="005568AD" w:rsidRPr="00AC416B" w14:paraId="3168BC70" w14:textId="77777777" w:rsidTr="00E42589">
        <w:trPr>
          <w:trHeight w:val="339"/>
        </w:trPr>
        <w:tc>
          <w:tcPr>
            <w:tcW w:w="971" w:type="pct"/>
            <w:tcBorders>
              <w:bottom w:val="single" w:sz="4" w:space="0" w:color="auto"/>
            </w:tcBorders>
            <w:shd w:val="clear" w:color="auto" w:fill="000086"/>
          </w:tcPr>
          <w:p w14:paraId="3168BC6C"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 xml:space="preserve">Μέθοδος Αξιοποίησης </w:t>
            </w:r>
          </w:p>
        </w:tc>
        <w:tc>
          <w:tcPr>
            <w:tcW w:w="1143" w:type="pct"/>
            <w:tcBorders>
              <w:bottom w:val="single" w:sz="4" w:space="0" w:color="auto"/>
            </w:tcBorders>
            <w:shd w:val="clear" w:color="auto" w:fill="000086"/>
          </w:tcPr>
          <w:p w14:paraId="3168BC6D"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Σύμβουλοι</w:t>
            </w:r>
          </w:p>
        </w:tc>
        <w:tc>
          <w:tcPr>
            <w:tcW w:w="1398" w:type="pct"/>
            <w:tcBorders>
              <w:bottom w:val="single" w:sz="4" w:space="0" w:color="auto"/>
            </w:tcBorders>
            <w:shd w:val="clear" w:color="auto" w:fill="000086"/>
          </w:tcPr>
          <w:p w14:paraId="3168BC6E"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 xml:space="preserve">Τρέχουσα Κατάσταση </w:t>
            </w:r>
          </w:p>
        </w:tc>
        <w:tc>
          <w:tcPr>
            <w:tcW w:w="1488" w:type="pct"/>
            <w:tcBorders>
              <w:bottom w:val="single" w:sz="4" w:space="0" w:color="auto"/>
            </w:tcBorders>
            <w:shd w:val="clear" w:color="auto" w:fill="000086"/>
          </w:tcPr>
          <w:p w14:paraId="3168BC6F"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 xml:space="preserve">Επόμενα Βήματα </w:t>
            </w:r>
          </w:p>
        </w:tc>
      </w:tr>
      <w:tr w:rsidR="005568AD" w:rsidRPr="00AC416B" w14:paraId="3168BC88" w14:textId="77777777" w:rsidTr="0133B8C0">
        <w:trPr>
          <w:trHeight w:val="5382"/>
        </w:trPr>
        <w:tc>
          <w:tcPr>
            <w:tcW w:w="971" w:type="pct"/>
            <w:tcBorders>
              <w:bottom w:val="single" w:sz="4" w:space="0" w:color="auto"/>
            </w:tcBorders>
          </w:tcPr>
          <w:p w14:paraId="3168BC71" w14:textId="77777777" w:rsidR="005568AD" w:rsidRPr="00AC416B" w:rsidRDefault="005568AD" w:rsidP="00AF562C">
            <w:pPr>
              <w:tabs>
                <w:tab w:val="left" w:pos="480"/>
                <w:tab w:val="left" w:pos="720"/>
                <w:tab w:val="right" w:leader="dot" w:pos="14884"/>
              </w:tabs>
              <w:rPr>
                <w:rFonts w:asciiTheme="minorHAnsi" w:hAnsiTheme="minorHAnsi" w:cstheme="minorHAnsi"/>
                <w:noProof/>
                <w:lang w:eastAsia="el-GR"/>
              </w:rPr>
            </w:pPr>
            <w:r w:rsidRPr="00AC416B">
              <w:rPr>
                <w:rFonts w:asciiTheme="minorHAnsi" w:hAnsiTheme="minorHAnsi" w:cstheme="minorHAnsi"/>
                <w:noProof/>
                <w:lang w:eastAsia="el-GR"/>
              </w:rPr>
              <w:t>Πώληση των ακινήτων μέσω της ηλεκτρονικής πλατφόρμας δημοπρασιών</w:t>
            </w:r>
          </w:p>
          <w:p w14:paraId="3168BC72" w14:textId="77777777" w:rsidR="005568AD" w:rsidRPr="00AC416B" w:rsidRDefault="005568AD" w:rsidP="00AF562C">
            <w:pPr>
              <w:tabs>
                <w:tab w:val="left" w:pos="480"/>
                <w:tab w:val="left" w:pos="720"/>
                <w:tab w:val="right" w:leader="dot" w:pos="14884"/>
              </w:tabs>
              <w:rPr>
                <w:rFonts w:asciiTheme="minorHAnsi" w:hAnsiTheme="minorHAnsi" w:cstheme="minorHAnsi"/>
                <w:noProof/>
                <w:color w:val="FF0000"/>
                <w:lang w:eastAsia="el-GR"/>
              </w:rPr>
            </w:pPr>
          </w:p>
        </w:tc>
        <w:tc>
          <w:tcPr>
            <w:tcW w:w="1143" w:type="pct"/>
            <w:tcBorders>
              <w:bottom w:val="single" w:sz="4" w:space="0" w:color="auto"/>
            </w:tcBorders>
          </w:tcPr>
          <w:p w14:paraId="3168BC73" w14:textId="77777777" w:rsidR="005568AD" w:rsidRPr="00AC416B" w:rsidRDefault="005568AD" w:rsidP="00AF562C">
            <w:pPr>
              <w:ind w:hanging="45"/>
              <w:rPr>
                <w:rFonts w:asciiTheme="minorHAnsi" w:hAnsiTheme="minorHAnsi" w:cstheme="minorHAnsi"/>
                <w:b/>
                <w:lang w:eastAsia="el-GR"/>
              </w:rPr>
            </w:pPr>
            <w:r w:rsidRPr="00AC416B">
              <w:rPr>
                <w:rFonts w:asciiTheme="minorHAnsi" w:hAnsiTheme="minorHAnsi" w:cstheme="minorHAnsi"/>
                <w:b/>
                <w:lang w:eastAsia="el-GR"/>
              </w:rPr>
              <w:t xml:space="preserve">Νομικοί Σύμβουλοι: </w:t>
            </w:r>
          </w:p>
          <w:p w14:paraId="3168BC74" w14:textId="77777777" w:rsidR="005568AD" w:rsidRPr="00AC416B" w:rsidRDefault="005568AD" w:rsidP="00AF562C">
            <w:pPr>
              <w:ind w:left="-44"/>
              <w:contextualSpacing/>
              <w:rPr>
                <w:rFonts w:asciiTheme="minorHAnsi" w:hAnsiTheme="minorHAnsi" w:cstheme="minorHAnsi"/>
                <w:lang w:val="en-US"/>
              </w:rPr>
            </w:pPr>
            <w:r w:rsidRPr="00AC416B">
              <w:rPr>
                <w:rFonts w:asciiTheme="minorHAnsi" w:hAnsiTheme="minorHAnsi" w:cstheme="minorHAnsi"/>
                <w:lang w:val="en-US"/>
              </w:rPr>
              <w:t xml:space="preserve">KLC </w:t>
            </w:r>
          </w:p>
          <w:p w14:paraId="3168BC75" w14:textId="77777777" w:rsidR="005568AD" w:rsidRPr="00AC416B" w:rsidRDefault="005568AD" w:rsidP="00AF562C">
            <w:pPr>
              <w:ind w:left="-44"/>
              <w:contextualSpacing/>
              <w:rPr>
                <w:rFonts w:asciiTheme="minorHAnsi" w:hAnsiTheme="minorHAnsi" w:cstheme="minorHAnsi"/>
                <w:lang w:val="en-US"/>
              </w:rPr>
            </w:pPr>
            <w:r w:rsidRPr="00AC416B">
              <w:rPr>
                <w:rFonts w:asciiTheme="minorHAnsi" w:hAnsiTheme="minorHAnsi" w:cstheme="minorHAnsi"/>
              </w:rPr>
              <w:t>ΕΤΑΔ</w:t>
            </w:r>
          </w:p>
          <w:p w14:paraId="3168BC76" w14:textId="77777777" w:rsidR="005568AD" w:rsidRPr="00AC416B" w:rsidRDefault="005568AD" w:rsidP="00AF562C">
            <w:pPr>
              <w:numPr>
                <w:ilvl w:val="0"/>
                <w:numId w:val="8"/>
              </w:numPr>
              <w:contextualSpacing/>
              <w:rPr>
                <w:rFonts w:asciiTheme="minorHAnsi" w:hAnsiTheme="minorHAnsi" w:cstheme="minorHAnsi"/>
                <w:lang w:val="en-US"/>
              </w:rPr>
            </w:pPr>
          </w:p>
          <w:p w14:paraId="3168BC77" w14:textId="77777777" w:rsidR="005568AD" w:rsidRPr="00AC416B" w:rsidRDefault="005568AD" w:rsidP="00AF562C">
            <w:pPr>
              <w:ind w:hanging="45"/>
              <w:rPr>
                <w:rFonts w:asciiTheme="minorHAnsi" w:hAnsiTheme="minorHAnsi" w:cstheme="minorHAnsi"/>
                <w:b/>
                <w:lang w:eastAsia="el-GR"/>
              </w:rPr>
            </w:pPr>
            <w:r w:rsidRPr="00AC416B">
              <w:rPr>
                <w:rFonts w:asciiTheme="minorHAnsi" w:hAnsiTheme="minorHAnsi" w:cstheme="minorHAnsi"/>
                <w:b/>
                <w:lang w:eastAsia="el-GR"/>
              </w:rPr>
              <w:t>Τεχνικοί Σύμβουλοι:</w:t>
            </w:r>
          </w:p>
          <w:p w14:paraId="3168BC78" w14:textId="77777777" w:rsidR="005568AD" w:rsidRPr="00AC416B" w:rsidRDefault="005568AD" w:rsidP="00AF562C">
            <w:pPr>
              <w:ind w:left="-44"/>
              <w:contextualSpacing/>
              <w:rPr>
                <w:rFonts w:asciiTheme="minorHAnsi" w:hAnsiTheme="minorHAnsi" w:cstheme="minorHAnsi"/>
                <w:lang w:val="en-US"/>
              </w:rPr>
            </w:pPr>
            <w:r w:rsidRPr="00AC416B">
              <w:rPr>
                <w:rFonts w:asciiTheme="minorHAnsi" w:hAnsiTheme="minorHAnsi" w:cstheme="minorHAnsi"/>
              </w:rPr>
              <w:t>ΕΤΑΔ</w:t>
            </w:r>
            <w:r w:rsidRPr="00AC416B">
              <w:rPr>
                <w:rFonts w:asciiTheme="minorHAnsi" w:hAnsiTheme="minorHAnsi" w:cstheme="minorHAnsi"/>
                <w:lang w:val="en-US"/>
              </w:rPr>
              <w:t xml:space="preserve"> </w:t>
            </w:r>
          </w:p>
          <w:p w14:paraId="3168BC79" w14:textId="77777777" w:rsidR="005568AD" w:rsidRPr="00AC416B" w:rsidRDefault="005568AD" w:rsidP="00AF562C">
            <w:pPr>
              <w:ind w:left="360"/>
              <w:contextualSpacing/>
              <w:rPr>
                <w:rFonts w:asciiTheme="minorHAnsi" w:hAnsiTheme="minorHAnsi" w:cstheme="minorHAnsi"/>
                <w:lang w:val="en-US"/>
              </w:rPr>
            </w:pPr>
          </w:p>
        </w:tc>
        <w:tc>
          <w:tcPr>
            <w:tcW w:w="1398" w:type="pct"/>
            <w:tcBorders>
              <w:bottom w:val="single" w:sz="4" w:space="0" w:color="auto"/>
            </w:tcBorders>
          </w:tcPr>
          <w:p w14:paraId="3168BC7D" w14:textId="15DEA59B" w:rsidR="56EA14FE" w:rsidRDefault="058D59C1" w:rsidP="560EA1CB">
            <w:pPr>
              <w:numPr>
                <w:ilvl w:val="0"/>
                <w:numId w:val="15"/>
              </w:numPr>
              <w:ind w:left="346"/>
              <w:rPr>
                <w:lang w:eastAsia="el-GR"/>
              </w:rPr>
            </w:pPr>
            <w:r w:rsidRPr="0133B8C0">
              <w:rPr>
                <w:rFonts w:asciiTheme="minorHAnsi" w:hAnsiTheme="minorHAnsi" w:cstheme="minorBidi"/>
                <w:lang w:eastAsia="el-GR"/>
              </w:rPr>
              <w:t xml:space="preserve">Έναρξη διαγωνισμού </w:t>
            </w:r>
            <w:r w:rsidR="58475709" w:rsidRPr="0133B8C0">
              <w:rPr>
                <w:rFonts w:asciiTheme="minorHAnsi" w:hAnsiTheme="minorHAnsi" w:cstheme="minorBidi"/>
                <w:lang w:eastAsia="el-GR"/>
              </w:rPr>
              <w:t xml:space="preserve">στις </w:t>
            </w:r>
            <w:r w:rsidR="4A22DF52" w:rsidRPr="0133B8C0">
              <w:rPr>
                <w:rFonts w:asciiTheme="minorHAnsi" w:hAnsiTheme="minorHAnsi" w:cstheme="minorBidi"/>
                <w:lang w:eastAsia="el-GR"/>
              </w:rPr>
              <w:t xml:space="preserve">27 Οκτωβρίου  2020 </w:t>
            </w:r>
            <w:r w:rsidR="47DF9665" w:rsidRPr="0133B8C0">
              <w:rPr>
                <w:rFonts w:asciiTheme="minorHAnsi" w:hAnsiTheme="minorHAnsi" w:cstheme="minorBidi"/>
                <w:lang w:eastAsia="el-GR"/>
              </w:rPr>
              <w:t>για την</w:t>
            </w:r>
            <w:r w:rsidR="69957C8E" w:rsidRPr="0133B8C0">
              <w:rPr>
                <w:rFonts w:asciiTheme="minorHAnsi" w:hAnsiTheme="minorHAnsi" w:cstheme="minorBidi"/>
                <w:lang w:eastAsia="el-GR"/>
              </w:rPr>
              <w:t xml:space="preserve"> αξιοποίηση μέσω της πλατφόρμας </w:t>
            </w:r>
            <w:hyperlink r:id="rId12" w:history="1">
              <w:r w:rsidR="69957C8E" w:rsidRPr="0133B8C0">
                <w:rPr>
                  <w:rFonts w:asciiTheme="minorHAnsi" w:hAnsiTheme="minorHAnsi" w:cstheme="minorBidi"/>
                  <w:lang w:eastAsia="el-GR"/>
                </w:rPr>
                <w:t>www.e-publicrealestate.gr</w:t>
              </w:r>
            </w:hyperlink>
            <w:r w:rsidR="69957C8E" w:rsidRPr="0133B8C0">
              <w:rPr>
                <w:rFonts w:asciiTheme="minorHAnsi" w:hAnsiTheme="minorHAnsi" w:cstheme="minorBidi"/>
                <w:lang w:eastAsia="el-GR"/>
              </w:rPr>
              <w:t xml:space="preserve"> (e-</w:t>
            </w:r>
            <w:proofErr w:type="spellStart"/>
            <w:r w:rsidR="69957C8E" w:rsidRPr="0133B8C0">
              <w:rPr>
                <w:rFonts w:asciiTheme="minorHAnsi" w:hAnsiTheme="minorHAnsi" w:cstheme="minorBidi"/>
                <w:lang w:eastAsia="el-GR"/>
              </w:rPr>
              <w:t>auction</w:t>
            </w:r>
            <w:proofErr w:type="spellEnd"/>
            <w:r w:rsidR="69957C8E" w:rsidRPr="0133B8C0">
              <w:rPr>
                <w:rFonts w:asciiTheme="minorHAnsi" w:hAnsiTheme="minorHAnsi" w:cstheme="minorBidi"/>
                <w:lang w:eastAsia="el-GR"/>
              </w:rPr>
              <w:t xml:space="preserve"> ΙΧ)  για την πώληση </w:t>
            </w:r>
            <w:r w:rsidR="5696D064" w:rsidRPr="0133B8C0">
              <w:rPr>
                <w:rFonts w:asciiTheme="minorHAnsi" w:hAnsiTheme="minorHAnsi" w:cstheme="minorBidi"/>
                <w:lang w:eastAsia="el-GR"/>
              </w:rPr>
              <w:t>6</w:t>
            </w:r>
            <w:r w:rsidR="69957C8E" w:rsidRPr="0133B8C0">
              <w:rPr>
                <w:rFonts w:asciiTheme="minorHAnsi" w:hAnsiTheme="minorHAnsi" w:cstheme="minorBidi"/>
                <w:lang w:eastAsia="el-GR"/>
              </w:rPr>
              <w:t xml:space="preserve"> ακινήτων στους Δήμους Αθηναίων, </w:t>
            </w:r>
            <w:proofErr w:type="spellStart"/>
            <w:r w:rsidR="69957C8E" w:rsidRPr="0133B8C0">
              <w:rPr>
                <w:rFonts w:asciiTheme="minorHAnsi" w:hAnsiTheme="minorHAnsi" w:cstheme="minorBidi"/>
                <w:lang w:eastAsia="el-GR"/>
              </w:rPr>
              <w:t>Ερμιονίδας</w:t>
            </w:r>
            <w:proofErr w:type="spellEnd"/>
            <w:r w:rsidR="69957C8E" w:rsidRPr="0133B8C0">
              <w:rPr>
                <w:rFonts w:asciiTheme="minorHAnsi" w:hAnsiTheme="minorHAnsi" w:cstheme="minorBidi"/>
                <w:lang w:eastAsia="el-GR"/>
              </w:rPr>
              <w:t xml:space="preserve">, </w:t>
            </w:r>
            <w:proofErr w:type="spellStart"/>
            <w:r w:rsidR="69957C8E" w:rsidRPr="0133B8C0">
              <w:rPr>
                <w:rFonts w:asciiTheme="minorHAnsi" w:hAnsiTheme="minorHAnsi" w:cstheme="minorBidi"/>
                <w:lang w:eastAsia="el-GR"/>
              </w:rPr>
              <w:t>Παγγαίου</w:t>
            </w:r>
            <w:proofErr w:type="spellEnd"/>
            <w:r w:rsidR="69957C8E" w:rsidRPr="0133B8C0">
              <w:rPr>
                <w:rFonts w:asciiTheme="minorHAnsi" w:hAnsiTheme="minorHAnsi" w:cstheme="minorBidi"/>
                <w:lang w:eastAsia="el-GR"/>
              </w:rPr>
              <w:t xml:space="preserve">, Ανδρίτσαινας, Καλαβρύτων και </w:t>
            </w:r>
            <w:r w:rsidR="677C1070" w:rsidRPr="0133B8C0">
              <w:rPr>
                <w:rFonts w:asciiTheme="minorHAnsi" w:hAnsiTheme="minorHAnsi" w:cstheme="minorBidi"/>
                <w:lang w:eastAsia="el-GR"/>
              </w:rPr>
              <w:t>για τη μεταβίβαση του δικαιώματος επιφανείας 1 ακινήτου στο Δήμο Κύθνου,</w:t>
            </w:r>
            <w:r w:rsidR="00480390" w:rsidRPr="00480390">
              <w:rPr>
                <w:rFonts w:asciiTheme="minorHAnsi" w:hAnsiTheme="minorHAnsi" w:cstheme="minorBidi"/>
                <w:lang w:eastAsia="el-GR"/>
              </w:rPr>
              <w:t xml:space="preserve"> </w:t>
            </w:r>
            <w:r w:rsidR="00CC2189">
              <w:rPr>
                <w:rFonts w:asciiTheme="minorHAnsi" w:hAnsiTheme="minorHAnsi" w:cstheme="minorBidi"/>
                <w:lang w:eastAsia="el-GR"/>
              </w:rPr>
              <w:t>με καταληκτική ημερομηνία για την κατάθεση πρώτων προσφορών την 18</w:t>
            </w:r>
            <w:r w:rsidR="00493B75" w:rsidRPr="00DB52D4">
              <w:rPr>
                <w:rFonts w:asciiTheme="minorHAnsi" w:hAnsiTheme="minorHAnsi" w:cstheme="minorBidi"/>
                <w:vertAlign w:val="superscript"/>
                <w:lang w:eastAsia="el-GR"/>
              </w:rPr>
              <w:t>η</w:t>
            </w:r>
            <w:r w:rsidR="00CC2189">
              <w:rPr>
                <w:rFonts w:asciiTheme="minorHAnsi" w:hAnsiTheme="minorHAnsi" w:cstheme="minorBidi"/>
                <w:lang w:eastAsia="el-GR"/>
              </w:rPr>
              <w:t xml:space="preserve"> Μαρτίου 2021</w:t>
            </w:r>
          </w:p>
          <w:p w14:paraId="3168BC7E" w14:textId="237A31ED" w:rsidR="005568AD" w:rsidRPr="00AC416B" w:rsidRDefault="005568AD" w:rsidP="560EA1CB">
            <w:pPr>
              <w:ind w:left="-14"/>
              <w:rPr>
                <w:rFonts w:asciiTheme="minorHAnsi" w:hAnsiTheme="minorHAnsi" w:cstheme="minorBidi"/>
                <w:lang w:eastAsia="el-GR"/>
              </w:rPr>
            </w:pPr>
          </w:p>
        </w:tc>
        <w:tc>
          <w:tcPr>
            <w:tcW w:w="1488" w:type="pct"/>
            <w:tcBorders>
              <w:bottom w:val="single" w:sz="4" w:space="0" w:color="auto"/>
            </w:tcBorders>
          </w:tcPr>
          <w:p w14:paraId="3168BC80" w14:textId="753FED15" w:rsidR="0C45531F" w:rsidRDefault="00CC2189" w:rsidP="560EA1CB">
            <w:pPr>
              <w:numPr>
                <w:ilvl w:val="0"/>
                <w:numId w:val="15"/>
              </w:numPr>
              <w:ind w:left="346"/>
              <w:rPr>
                <w:rFonts w:asciiTheme="minorHAnsi" w:eastAsiaTheme="minorEastAsia" w:hAnsiTheme="minorHAnsi" w:cstheme="minorBidi"/>
                <w:lang w:eastAsia="el-GR"/>
              </w:rPr>
            </w:pPr>
            <w:r>
              <w:rPr>
                <w:rFonts w:asciiTheme="minorHAnsi" w:hAnsiTheme="minorHAnsi" w:cstheme="minorBidi"/>
                <w:lang w:eastAsia="el-GR"/>
              </w:rPr>
              <w:t>Νέα κ</w:t>
            </w:r>
            <w:r w:rsidR="5DF09E8F" w:rsidRPr="0133B8C0">
              <w:rPr>
                <w:rFonts w:asciiTheme="minorHAnsi" w:hAnsiTheme="minorHAnsi" w:cstheme="minorBidi"/>
                <w:lang w:eastAsia="el-GR"/>
              </w:rPr>
              <w:t xml:space="preserve">αταληκτική ημερομηνία για την κατάθεση Πρώτων Προσφορών 18 </w:t>
            </w:r>
            <w:r w:rsidR="00A95B3C">
              <w:rPr>
                <w:rFonts w:asciiTheme="minorHAnsi" w:hAnsiTheme="minorHAnsi" w:cstheme="minorBidi"/>
                <w:lang w:eastAsia="el-GR"/>
              </w:rPr>
              <w:t>Μα</w:t>
            </w:r>
            <w:r w:rsidR="00A95B3C">
              <w:rPr>
                <w:rFonts w:ascii="Calibri" w:hAnsi="Calibri" w:cstheme="minorBidi"/>
                <w:lang w:eastAsia="el-GR"/>
              </w:rPr>
              <w:t>ΐ</w:t>
            </w:r>
            <w:r w:rsidR="00A95B3C">
              <w:rPr>
                <w:rFonts w:asciiTheme="minorHAnsi" w:hAnsiTheme="minorHAnsi" w:cstheme="minorBidi"/>
                <w:lang w:eastAsia="el-GR"/>
              </w:rPr>
              <w:t>ου</w:t>
            </w:r>
            <w:r w:rsidR="000A4BC3" w:rsidRPr="000A4BC3">
              <w:rPr>
                <w:rFonts w:asciiTheme="minorHAnsi" w:hAnsiTheme="minorHAnsi" w:cstheme="minorBidi"/>
                <w:lang w:eastAsia="el-GR"/>
              </w:rPr>
              <w:t xml:space="preserve"> </w:t>
            </w:r>
            <w:r w:rsidR="5DF09E8F" w:rsidRPr="0133B8C0">
              <w:rPr>
                <w:rFonts w:asciiTheme="minorHAnsi" w:hAnsiTheme="minorHAnsi" w:cstheme="minorBidi"/>
                <w:lang w:eastAsia="el-GR"/>
              </w:rPr>
              <w:t>2021</w:t>
            </w:r>
          </w:p>
          <w:p w14:paraId="3168BC84" w14:textId="6A3BDEC9" w:rsidR="33B70690" w:rsidRDefault="1F25FA70" w:rsidP="560EA1CB">
            <w:pPr>
              <w:numPr>
                <w:ilvl w:val="0"/>
                <w:numId w:val="15"/>
              </w:numPr>
              <w:ind w:left="346"/>
              <w:rPr>
                <w:lang w:eastAsia="el-GR"/>
              </w:rPr>
            </w:pPr>
            <w:r w:rsidRPr="0133B8C0">
              <w:rPr>
                <w:rFonts w:asciiTheme="minorHAnsi" w:hAnsiTheme="minorHAnsi" w:cstheme="minorBidi"/>
                <w:lang w:eastAsia="el-GR"/>
              </w:rPr>
              <w:t xml:space="preserve">Συνεργασία </w:t>
            </w:r>
            <w:r w:rsidR="27D32B07" w:rsidRPr="0133B8C0">
              <w:rPr>
                <w:rFonts w:asciiTheme="minorHAnsi" w:hAnsiTheme="minorHAnsi" w:cstheme="minorBidi"/>
                <w:lang w:eastAsia="el-GR"/>
              </w:rPr>
              <w:t>με</w:t>
            </w:r>
            <w:r w:rsidR="3801A8EB" w:rsidRPr="0133B8C0">
              <w:rPr>
                <w:rFonts w:asciiTheme="minorHAnsi" w:hAnsiTheme="minorHAnsi" w:cstheme="minorBidi"/>
                <w:lang w:eastAsia="el-GR"/>
              </w:rPr>
              <w:t xml:space="preserve"> το</w:t>
            </w:r>
            <w:r w:rsidR="002E69C4">
              <w:rPr>
                <w:rFonts w:asciiTheme="minorHAnsi" w:hAnsiTheme="minorHAnsi" w:cstheme="minorBidi"/>
                <w:lang w:eastAsia="el-GR"/>
              </w:rPr>
              <w:t xml:space="preserve">  </w:t>
            </w:r>
            <w:r w:rsidR="27D32B07" w:rsidRPr="0133B8C0">
              <w:rPr>
                <w:rFonts w:asciiTheme="minorHAnsi" w:hAnsiTheme="minorHAnsi" w:cstheme="minorBidi"/>
                <w:lang w:eastAsia="el-GR"/>
              </w:rPr>
              <w:t>Δήμο Κύθνου</w:t>
            </w:r>
            <w:r w:rsidR="016E0D74" w:rsidRPr="0133B8C0">
              <w:rPr>
                <w:rFonts w:asciiTheme="minorHAnsi" w:hAnsiTheme="minorHAnsi" w:cstheme="minorBidi"/>
                <w:lang w:eastAsia="el-GR"/>
              </w:rPr>
              <w:t xml:space="preserve"> και το</w:t>
            </w:r>
            <w:r w:rsidR="00480390" w:rsidRPr="00480390">
              <w:rPr>
                <w:rFonts w:asciiTheme="minorHAnsi" w:hAnsiTheme="minorHAnsi" w:cstheme="minorBidi"/>
                <w:lang w:eastAsia="el-GR"/>
              </w:rPr>
              <w:t xml:space="preserve"> </w:t>
            </w:r>
            <w:r w:rsidR="27D32B07" w:rsidRPr="0133B8C0">
              <w:rPr>
                <w:rFonts w:asciiTheme="minorHAnsi" w:hAnsiTheme="minorHAnsi" w:cstheme="minorBidi"/>
                <w:lang w:eastAsia="el-GR"/>
              </w:rPr>
              <w:t>Πράσινο Ταμείο και νομικές εν</w:t>
            </w:r>
            <w:r w:rsidR="4EED01C5" w:rsidRPr="0133B8C0">
              <w:rPr>
                <w:rFonts w:asciiTheme="minorHAnsi" w:hAnsiTheme="minorHAnsi" w:cstheme="minorBidi"/>
                <w:lang w:eastAsia="el-GR"/>
              </w:rPr>
              <w:t xml:space="preserve">έργειες </w:t>
            </w:r>
            <w:r w:rsidR="27D32B07" w:rsidRPr="0133B8C0">
              <w:rPr>
                <w:rFonts w:asciiTheme="minorHAnsi" w:hAnsiTheme="minorHAnsi" w:cstheme="minorBidi"/>
                <w:lang w:eastAsia="el-GR"/>
              </w:rPr>
              <w:t xml:space="preserve">για τη συντέλεση απαλλοτρίωσης </w:t>
            </w:r>
            <w:r w:rsidR="3BD7644F" w:rsidRPr="0133B8C0">
              <w:rPr>
                <w:rFonts w:asciiTheme="minorHAnsi" w:hAnsiTheme="minorHAnsi" w:cstheme="minorBidi"/>
                <w:lang w:eastAsia="el-GR"/>
              </w:rPr>
              <w:t xml:space="preserve">έμπροσθεν </w:t>
            </w:r>
            <w:r w:rsidR="27D32B07" w:rsidRPr="0133B8C0">
              <w:rPr>
                <w:rFonts w:asciiTheme="minorHAnsi" w:hAnsiTheme="minorHAnsi" w:cstheme="minorBidi"/>
                <w:lang w:eastAsia="el-GR"/>
              </w:rPr>
              <w:t xml:space="preserve">ακινήτου </w:t>
            </w:r>
            <w:r w:rsidR="0E3A3FE7" w:rsidRPr="0133B8C0">
              <w:rPr>
                <w:rFonts w:asciiTheme="minorHAnsi" w:hAnsiTheme="minorHAnsi" w:cstheme="minorBidi"/>
                <w:lang w:eastAsia="el-GR"/>
              </w:rPr>
              <w:t>του Ταμείο</w:t>
            </w:r>
            <w:r w:rsidR="5646674C" w:rsidRPr="0133B8C0">
              <w:rPr>
                <w:rFonts w:asciiTheme="minorHAnsi" w:hAnsiTheme="minorHAnsi" w:cstheme="minorBidi"/>
                <w:lang w:eastAsia="el-GR"/>
              </w:rPr>
              <w:t>, για το ακίνητο στη Κύθνο.</w:t>
            </w:r>
          </w:p>
          <w:p w14:paraId="3168BC85" w14:textId="618B75E6" w:rsidR="005931F9" w:rsidRDefault="005931F9" w:rsidP="00A93113">
            <w:pPr>
              <w:ind w:left="-14"/>
              <w:rPr>
                <w:lang w:eastAsia="el-GR"/>
              </w:rPr>
            </w:pPr>
          </w:p>
          <w:p w14:paraId="3168BC87" w14:textId="2E413714" w:rsidR="00097657" w:rsidRPr="00AC416B" w:rsidRDefault="34C1678A" w:rsidP="008C0092">
            <w:pPr>
              <w:ind w:left="346"/>
              <w:contextualSpacing/>
              <w:rPr>
                <w:rFonts w:asciiTheme="minorHAnsi" w:hAnsiTheme="minorHAnsi" w:cstheme="minorHAnsi"/>
              </w:rPr>
            </w:pPr>
            <w:r w:rsidRPr="0133B8C0">
              <w:rPr>
                <w:rFonts w:asciiTheme="minorHAnsi" w:hAnsiTheme="minorHAnsi" w:cstheme="minorBidi"/>
                <w:lang w:eastAsia="el-GR"/>
              </w:rPr>
              <w:t xml:space="preserve"> </w:t>
            </w:r>
          </w:p>
        </w:tc>
      </w:tr>
    </w:tbl>
    <w:p w14:paraId="3168BC89" w14:textId="1983E3F5" w:rsidR="005568AD" w:rsidRDefault="005568AD" w:rsidP="00AF562C">
      <w:pPr>
        <w:rPr>
          <w:rFonts w:asciiTheme="minorHAnsi" w:hAnsiTheme="minorHAnsi" w:cstheme="minorHAnsi"/>
          <w:lang w:eastAsia="el-GR"/>
        </w:rPr>
      </w:pPr>
    </w:p>
    <w:p w14:paraId="73CCEDC4" w14:textId="17CA6826" w:rsidR="00480390" w:rsidRDefault="00480390" w:rsidP="00AF562C">
      <w:pPr>
        <w:rPr>
          <w:rFonts w:asciiTheme="minorHAnsi" w:hAnsiTheme="minorHAnsi" w:cstheme="minorHAnsi"/>
          <w:lang w:eastAsia="el-GR"/>
        </w:rPr>
      </w:pPr>
    </w:p>
    <w:p w14:paraId="4B0A3BAB" w14:textId="629FDBFF" w:rsidR="00480390" w:rsidRDefault="00480390" w:rsidP="00AF562C">
      <w:pPr>
        <w:rPr>
          <w:rFonts w:asciiTheme="minorHAnsi" w:hAnsiTheme="minorHAnsi" w:cstheme="minorHAnsi"/>
          <w:lang w:eastAsia="el-GR"/>
        </w:rPr>
      </w:pPr>
    </w:p>
    <w:p w14:paraId="29C7AD6A" w14:textId="6C5484EF" w:rsidR="00480390" w:rsidRDefault="00480390" w:rsidP="00AF562C">
      <w:pPr>
        <w:rPr>
          <w:rFonts w:asciiTheme="minorHAnsi" w:hAnsiTheme="minorHAnsi" w:cstheme="minorHAnsi"/>
          <w:lang w:eastAsia="el-GR"/>
        </w:rPr>
      </w:pPr>
    </w:p>
    <w:p w14:paraId="017CC555" w14:textId="2AAAEEC6" w:rsidR="00480390" w:rsidRDefault="00480390" w:rsidP="00AF562C">
      <w:pPr>
        <w:rPr>
          <w:rFonts w:asciiTheme="minorHAnsi" w:hAnsiTheme="minorHAnsi" w:cstheme="minorHAnsi"/>
          <w:lang w:eastAsia="el-GR"/>
        </w:rPr>
      </w:pPr>
    </w:p>
    <w:p w14:paraId="7A96F1CD" w14:textId="0BC742F2" w:rsidR="00480390" w:rsidRDefault="00480390" w:rsidP="00AF562C">
      <w:pPr>
        <w:rPr>
          <w:rFonts w:asciiTheme="minorHAnsi" w:hAnsiTheme="minorHAnsi" w:cstheme="minorHAnsi"/>
          <w:lang w:eastAsia="el-GR"/>
        </w:rPr>
      </w:pPr>
    </w:p>
    <w:p w14:paraId="765FE459" w14:textId="57C83180" w:rsidR="00480390" w:rsidRDefault="00480390" w:rsidP="00AF562C">
      <w:pPr>
        <w:rPr>
          <w:rFonts w:asciiTheme="minorHAnsi" w:hAnsiTheme="minorHAnsi" w:cstheme="minorHAnsi"/>
          <w:lang w:eastAsia="el-GR"/>
        </w:rPr>
      </w:pPr>
    </w:p>
    <w:p w14:paraId="361FEF6A" w14:textId="02308F47" w:rsidR="00480390" w:rsidRDefault="00480390" w:rsidP="00AF562C">
      <w:pPr>
        <w:rPr>
          <w:rFonts w:asciiTheme="minorHAnsi" w:hAnsiTheme="minorHAnsi" w:cstheme="minorHAnsi"/>
          <w:lang w:eastAsia="el-GR"/>
        </w:rPr>
      </w:pPr>
    </w:p>
    <w:p w14:paraId="1BF53B23" w14:textId="77777777" w:rsidR="00480390" w:rsidRPr="00AC416B" w:rsidRDefault="00480390" w:rsidP="00AF562C">
      <w:pPr>
        <w:rPr>
          <w:rFonts w:asciiTheme="minorHAnsi" w:hAnsiTheme="minorHAnsi" w:cstheme="minorHAnsi"/>
          <w:lang w:eastAsia="el-GR"/>
        </w:rPr>
      </w:pPr>
    </w:p>
    <w:tbl>
      <w:tblPr>
        <w:tblW w:w="0" w:type="auto"/>
        <w:tblLook w:val="0000" w:firstRow="0" w:lastRow="0" w:firstColumn="0" w:lastColumn="0" w:noHBand="0" w:noVBand="0"/>
      </w:tblPr>
      <w:tblGrid>
        <w:gridCol w:w="15398"/>
      </w:tblGrid>
      <w:tr w:rsidR="005568AD" w:rsidRPr="00AC416B" w14:paraId="3168BC8C" w14:textId="77777777" w:rsidTr="00545B3F">
        <w:trPr>
          <w:cantSplit/>
        </w:trPr>
        <w:tc>
          <w:tcPr>
            <w:tcW w:w="0" w:type="auto"/>
            <w:shd w:val="clear" w:color="auto" w:fill="auto"/>
          </w:tcPr>
          <w:p w14:paraId="3168BC8A" w14:textId="77777777" w:rsidR="005568AD" w:rsidRPr="00AC416B" w:rsidRDefault="0026620D" w:rsidP="00813679">
            <w:pPr>
              <w:pStyle w:val="ListParagraph"/>
              <w:keepNext/>
              <w:numPr>
                <w:ilvl w:val="0"/>
                <w:numId w:val="22"/>
              </w:numPr>
              <w:spacing w:after="0" w:line="240" w:lineRule="auto"/>
              <w:outlineLvl w:val="0"/>
              <w:rPr>
                <w:rFonts w:asciiTheme="minorHAnsi" w:eastAsia="Times New Roman" w:hAnsiTheme="minorHAnsi" w:cstheme="minorHAnsi"/>
                <w:b/>
                <w:sz w:val="24"/>
                <w:szCs w:val="24"/>
                <w:lang w:eastAsia="el-GR"/>
              </w:rPr>
            </w:pPr>
            <w:r w:rsidRPr="00AC416B">
              <w:rPr>
                <w:rFonts w:asciiTheme="minorHAnsi" w:hAnsiTheme="minorHAnsi" w:cstheme="minorHAnsi"/>
                <w:lang w:eastAsia="el-GR"/>
              </w:rPr>
              <w:lastRenderedPageBreak/>
              <w:br w:type="page"/>
            </w:r>
            <w:bookmarkStart w:id="94" w:name="_Toc42782979"/>
            <w:r w:rsidR="005568AD" w:rsidRPr="00AC416B">
              <w:rPr>
                <w:rFonts w:asciiTheme="minorHAnsi" w:eastAsia="Times New Roman" w:hAnsiTheme="minorHAnsi" w:cstheme="minorHAnsi"/>
                <w:b/>
                <w:sz w:val="24"/>
                <w:szCs w:val="24"/>
                <w:lang w:eastAsia="el-GR"/>
              </w:rPr>
              <w:t>ΟΙΚ. ΜΑΡΚΟΠΟΥΛΟΥ</w:t>
            </w:r>
            <w:bookmarkEnd w:id="94"/>
            <w:r w:rsidR="005568AD" w:rsidRPr="00AC416B">
              <w:rPr>
                <w:rFonts w:asciiTheme="minorHAnsi" w:eastAsia="Times New Roman" w:hAnsiTheme="minorHAnsi" w:cstheme="minorHAnsi"/>
                <w:b/>
                <w:sz w:val="24"/>
                <w:szCs w:val="24"/>
                <w:lang w:eastAsia="el-GR"/>
              </w:rPr>
              <w:t xml:space="preserve"> </w:t>
            </w:r>
          </w:p>
          <w:p w14:paraId="3168BC8B" w14:textId="77777777" w:rsidR="005568AD" w:rsidRPr="00AC416B" w:rsidRDefault="005568AD" w:rsidP="00AF562C">
            <w:pPr>
              <w:ind w:left="341"/>
              <w:jc w:val="both"/>
              <w:rPr>
                <w:rFonts w:asciiTheme="minorHAnsi" w:hAnsiTheme="minorHAnsi" w:cstheme="minorHAnsi"/>
                <w:lang w:eastAsia="el-GR"/>
              </w:rPr>
            </w:pPr>
            <w:r w:rsidRPr="00AC416B">
              <w:rPr>
                <w:rFonts w:asciiTheme="minorHAnsi" w:hAnsiTheme="minorHAnsi" w:cstheme="minorHAnsi"/>
                <w:lang w:eastAsia="el-GR"/>
              </w:rPr>
              <w:t xml:space="preserve">Εκτός Σχεδίου </w:t>
            </w:r>
            <w:proofErr w:type="spellStart"/>
            <w:r w:rsidRPr="00AC416B">
              <w:rPr>
                <w:rFonts w:asciiTheme="minorHAnsi" w:hAnsiTheme="minorHAnsi" w:cstheme="minorHAnsi"/>
                <w:lang w:eastAsia="el-GR"/>
              </w:rPr>
              <w:t>γηπεδική</w:t>
            </w:r>
            <w:proofErr w:type="spellEnd"/>
            <w:r w:rsidRPr="00AC416B">
              <w:rPr>
                <w:rFonts w:asciiTheme="minorHAnsi" w:hAnsiTheme="minorHAnsi" w:cstheme="minorHAnsi"/>
                <w:lang w:eastAsia="el-GR"/>
              </w:rPr>
              <w:t xml:space="preserve"> έκταση στο Δήμο Μαρκόπουλου Αττικής, επιφάνειας περίπου 1.000 στρεμμάτων (προς αξιοποίηση 590 στρέμματα) με</w:t>
            </w:r>
            <w:r w:rsidR="00CB3312">
              <w:rPr>
                <w:rFonts w:asciiTheme="minorHAnsi" w:hAnsiTheme="minorHAnsi" w:cstheme="minorHAnsi"/>
                <w:lang w:eastAsia="el-GR"/>
              </w:rPr>
              <w:t xml:space="preserve"> </w:t>
            </w:r>
            <w:r w:rsidRPr="00AC416B">
              <w:rPr>
                <w:rFonts w:asciiTheme="minorHAnsi" w:hAnsiTheme="minorHAnsi" w:cstheme="minorHAnsi"/>
                <w:lang w:eastAsia="el-GR"/>
              </w:rPr>
              <w:t>κτιριακές αθλητικές και υποστηρικτικές εγκαταστάσεις του Ολυμπιακού Ιππικού Κέντρου</w:t>
            </w:r>
          </w:p>
        </w:tc>
      </w:tr>
    </w:tbl>
    <w:p w14:paraId="3168BC8D" w14:textId="77777777" w:rsidR="005568AD" w:rsidRPr="00AC416B" w:rsidRDefault="005568AD" w:rsidP="00AF562C">
      <w:pPr>
        <w:rPr>
          <w:rFonts w:asciiTheme="minorHAnsi" w:hAnsiTheme="minorHAnsi" w:cstheme="minorHAnsi"/>
          <w:lang w:eastAsia="el-GR"/>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5"/>
        <w:gridCol w:w="3899"/>
        <w:gridCol w:w="4403"/>
        <w:gridCol w:w="4388"/>
      </w:tblGrid>
      <w:tr w:rsidR="005568AD" w:rsidRPr="00AC416B" w14:paraId="3168BC92" w14:textId="77777777" w:rsidTr="00E42589">
        <w:tc>
          <w:tcPr>
            <w:tcW w:w="876" w:type="pct"/>
            <w:tcBorders>
              <w:bottom w:val="single" w:sz="4" w:space="0" w:color="auto"/>
            </w:tcBorders>
            <w:shd w:val="clear" w:color="auto" w:fill="000086"/>
          </w:tcPr>
          <w:p w14:paraId="3168BC8E" w14:textId="77777777" w:rsidR="005568AD" w:rsidRPr="00AC416B" w:rsidRDefault="005568AD" w:rsidP="00AF562C">
            <w:pPr>
              <w:rPr>
                <w:rFonts w:asciiTheme="minorHAnsi" w:hAnsiTheme="minorHAnsi" w:cstheme="minorHAnsi"/>
                <w:b/>
                <w:lang w:eastAsia="el-GR"/>
              </w:rPr>
            </w:pPr>
            <w:bookmarkStart w:id="95" w:name="_Hlk18495941"/>
            <w:r w:rsidRPr="00AC416B">
              <w:rPr>
                <w:rFonts w:asciiTheme="minorHAnsi" w:hAnsiTheme="minorHAnsi" w:cstheme="minorHAnsi"/>
                <w:b/>
                <w:lang w:eastAsia="el-GR"/>
              </w:rPr>
              <w:t xml:space="preserve">Μέθοδος Αξιοποίησης </w:t>
            </w:r>
          </w:p>
        </w:tc>
        <w:tc>
          <w:tcPr>
            <w:tcW w:w="1267" w:type="pct"/>
            <w:tcBorders>
              <w:bottom w:val="single" w:sz="4" w:space="0" w:color="auto"/>
            </w:tcBorders>
            <w:shd w:val="clear" w:color="auto" w:fill="000086"/>
          </w:tcPr>
          <w:p w14:paraId="3168BC8F"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Σύμβουλοι</w:t>
            </w:r>
          </w:p>
        </w:tc>
        <w:tc>
          <w:tcPr>
            <w:tcW w:w="1431" w:type="pct"/>
            <w:tcBorders>
              <w:bottom w:val="single" w:sz="4" w:space="0" w:color="auto"/>
            </w:tcBorders>
            <w:shd w:val="clear" w:color="auto" w:fill="000086"/>
          </w:tcPr>
          <w:p w14:paraId="3168BC90"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 xml:space="preserve">Τρέχουσα Κατάσταση </w:t>
            </w:r>
          </w:p>
        </w:tc>
        <w:tc>
          <w:tcPr>
            <w:tcW w:w="1426" w:type="pct"/>
            <w:tcBorders>
              <w:bottom w:val="single" w:sz="4" w:space="0" w:color="auto"/>
            </w:tcBorders>
            <w:shd w:val="clear" w:color="auto" w:fill="000086"/>
          </w:tcPr>
          <w:p w14:paraId="3168BC91"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 xml:space="preserve">Επόμενα Βήματα </w:t>
            </w:r>
          </w:p>
        </w:tc>
      </w:tr>
      <w:tr w:rsidR="005568AD" w:rsidRPr="00AC416B" w14:paraId="3168BCA3" w14:textId="77777777" w:rsidTr="0133B8C0">
        <w:trPr>
          <w:trHeight w:val="4427"/>
        </w:trPr>
        <w:tc>
          <w:tcPr>
            <w:tcW w:w="876" w:type="pct"/>
            <w:tcBorders>
              <w:bottom w:val="single" w:sz="4" w:space="0" w:color="auto"/>
            </w:tcBorders>
          </w:tcPr>
          <w:p w14:paraId="3168BC93" w14:textId="77777777" w:rsidR="005568AD" w:rsidRPr="00AC416B" w:rsidRDefault="005568AD" w:rsidP="00AF562C">
            <w:pPr>
              <w:rPr>
                <w:rFonts w:asciiTheme="minorHAnsi" w:hAnsiTheme="minorHAnsi" w:cstheme="minorHAnsi"/>
                <w:lang w:eastAsia="el-GR"/>
              </w:rPr>
            </w:pPr>
            <w:r w:rsidRPr="00AC416B">
              <w:rPr>
                <w:rFonts w:asciiTheme="minorHAnsi" w:hAnsiTheme="minorHAnsi" w:cstheme="minorHAnsi"/>
                <w:lang w:eastAsia="el-GR"/>
              </w:rPr>
              <w:t xml:space="preserve">Μακροχρόνια παραχώρηση </w:t>
            </w:r>
          </w:p>
        </w:tc>
        <w:tc>
          <w:tcPr>
            <w:tcW w:w="1267" w:type="pct"/>
            <w:tcBorders>
              <w:bottom w:val="single" w:sz="4" w:space="0" w:color="auto"/>
            </w:tcBorders>
          </w:tcPr>
          <w:p w14:paraId="3168BC94" w14:textId="77777777" w:rsidR="005568AD" w:rsidRPr="00AC416B" w:rsidRDefault="005568AD" w:rsidP="00AF562C">
            <w:pPr>
              <w:rPr>
                <w:rFonts w:asciiTheme="minorHAnsi" w:hAnsiTheme="minorHAnsi" w:cstheme="minorHAnsi"/>
                <w:lang w:eastAsia="el-GR"/>
              </w:rPr>
            </w:pPr>
            <w:r w:rsidRPr="00AC416B">
              <w:rPr>
                <w:rFonts w:asciiTheme="minorHAnsi" w:hAnsiTheme="minorHAnsi" w:cstheme="minorHAnsi"/>
                <w:b/>
                <w:lang w:eastAsia="el-GR"/>
              </w:rPr>
              <w:t xml:space="preserve">Χρηματοοικονομικοί Σύμβουλοι: </w:t>
            </w:r>
            <w:r w:rsidRPr="00AC416B">
              <w:rPr>
                <w:rFonts w:asciiTheme="minorHAnsi" w:hAnsiTheme="minorHAnsi" w:cstheme="minorHAnsi"/>
                <w:lang w:val="en-US" w:eastAsia="el-GR"/>
              </w:rPr>
              <w:t>ALPHA</w:t>
            </w:r>
            <w:r w:rsidRPr="00AC416B">
              <w:rPr>
                <w:rFonts w:asciiTheme="minorHAnsi" w:hAnsiTheme="minorHAnsi" w:cstheme="minorHAnsi"/>
                <w:lang w:eastAsia="el-GR"/>
              </w:rPr>
              <w:t xml:space="preserve"> </w:t>
            </w:r>
            <w:r w:rsidRPr="00AC416B">
              <w:rPr>
                <w:rFonts w:asciiTheme="minorHAnsi" w:hAnsiTheme="minorHAnsi" w:cstheme="minorHAnsi"/>
                <w:lang w:val="en-US" w:eastAsia="el-GR"/>
              </w:rPr>
              <w:t>BANK</w:t>
            </w:r>
          </w:p>
          <w:p w14:paraId="3168BC95"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 xml:space="preserve">Νομικοί Σύμβουλοι: </w:t>
            </w:r>
          </w:p>
          <w:p w14:paraId="3168BC96" w14:textId="77777777" w:rsidR="005568AD" w:rsidRPr="00AC416B" w:rsidRDefault="005568AD" w:rsidP="00AF562C">
            <w:pPr>
              <w:rPr>
                <w:rFonts w:asciiTheme="minorHAnsi" w:hAnsiTheme="minorHAnsi" w:cstheme="minorHAnsi"/>
                <w:lang w:eastAsia="el-GR"/>
              </w:rPr>
            </w:pPr>
            <w:r w:rsidRPr="00AC416B">
              <w:rPr>
                <w:rFonts w:asciiTheme="minorHAnsi" w:hAnsiTheme="minorHAnsi" w:cstheme="minorHAnsi"/>
                <w:lang w:eastAsia="el-GR"/>
              </w:rPr>
              <w:t>ΠΛΑΤΗΣ-ΑΝΑΣΤΑΣΙΑΔΗΣ</w:t>
            </w:r>
          </w:p>
          <w:p w14:paraId="3168BC97" w14:textId="77777777" w:rsidR="005568AD" w:rsidRPr="00AC416B" w:rsidRDefault="005568AD" w:rsidP="00AF562C">
            <w:pPr>
              <w:rPr>
                <w:rFonts w:asciiTheme="minorHAnsi" w:hAnsiTheme="minorHAnsi" w:cstheme="minorHAnsi"/>
                <w:lang w:eastAsia="el-GR"/>
              </w:rPr>
            </w:pPr>
          </w:p>
          <w:p w14:paraId="3168BC98"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Τεχνικοί Σύμβουλοι:</w:t>
            </w:r>
          </w:p>
          <w:p w14:paraId="3168BC99" w14:textId="77777777" w:rsidR="005568AD" w:rsidRPr="00AC416B" w:rsidRDefault="005568AD" w:rsidP="00AF562C">
            <w:pPr>
              <w:rPr>
                <w:rFonts w:asciiTheme="minorHAnsi" w:hAnsiTheme="minorHAnsi" w:cstheme="minorHAnsi"/>
                <w:lang w:eastAsia="el-GR"/>
              </w:rPr>
            </w:pPr>
            <w:r w:rsidRPr="00AC416B">
              <w:rPr>
                <w:rFonts w:asciiTheme="minorHAnsi" w:hAnsiTheme="minorHAnsi" w:cstheme="minorHAnsi"/>
                <w:lang w:val="en-US" w:eastAsia="el-GR"/>
              </w:rPr>
              <w:t>ASPA</w:t>
            </w:r>
            <w:r w:rsidRPr="00AC416B">
              <w:rPr>
                <w:rFonts w:asciiTheme="minorHAnsi" w:hAnsiTheme="minorHAnsi" w:cstheme="minorHAnsi"/>
                <w:lang w:eastAsia="el-GR"/>
              </w:rPr>
              <w:t xml:space="preserve"> </w:t>
            </w:r>
            <w:r w:rsidRPr="00AC416B">
              <w:rPr>
                <w:rFonts w:asciiTheme="minorHAnsi" w:hAnsiTheme="minorHAnsi" w:cstheme="minorHAnsi"/>
                <w:lang w:val="en-US" w:eastAsia="el-GR"/>
              </w:rPr>
              <w:t>DESIGN</w:t>
            </w:r>
          </w:p>
          <w:p w14:paraId="3168BC9A" w14:textId="77777777" w:rsidR="005568AD" w:rsidRPr="00AC416B" w:rsidRDefault="005568AD" w:rsidP="00AF562C">
            <w:pPr>
              <w:rPr>
                <w:rFonts w:asciiTheme="minorHAnsi" w:hAnsiTheme="minorHAnsi" w:cstheme="minorHAnsi"/>
                <w:b/>
                <w:lang w:eastAsia="el-GR"/>
              </w:rPr>
            </w:pPr>
          </w:p>
        </w:tc>
        <w:tc>
          <w:tcPr>
            <w:tcW w:w="1431" w:type="pct"/>
            <w:tcBorders>
              <w:bottom w:val="single" w:sz="4" w:space="0" w:color="auto"/>
            </w:tcBorders>
          </w:tcPr>
          <w:p w14:paraId="3168BC9B" w14:textId="77777777" w:rsidR="005568AD" w:rsidRPr="00AC416B" w:rsidRDefault="0484390B" w:rsidP="560EA1CB">
            <w:pPr>
              <w:numPr>
                <w:ilvl w:val="0"/>
                <w:numId w:val="15"/>
              </w:numPr>
              <w:ind w:left="346"/>
              <w:contextualSpacing/>
              <w:rPr>
                <w:rFonts w:asciiTheme="minorHAnsi" w:hAnsiTheme="minorHAnsi" w:cstheme="minorBidi"/>
                <w:lang w:eastAsia="el-GR"/>
              </w:rPr>
            </w:pPr>
            <w:r w:rsidRPr="0133B8C0">
              <w:rPr>
                <w:rFonts w:asciiTheme="minorHAnsi" w:hAnsiTheme="minorHAnsi" w:cstheme="minorBidi"/>
                <w:lang w:eastAsia="el-GR"/>
              </w:rPr>
              <w:t>Έγκριση σχεδίου ΠΔ ΕΣΧΑΔΑ από ΚΣΔΑΠ Q</w:t>
            </w:r>
            <w:r w:rsidR="4848E88E" w:rsidRPr="0133B8C0">
              <w:rPr>
                <w:rFonts w:asciiTheme="minorHAnsi" w:hAnsiTheme="minorHAnsi" w:cstheme="minorBidi"/>
                <w:lang w:eastAsia="el-GR"/>
              </w:rPr>
              <w:t>2</w:t>
            </w:r>
            <w:r w:rsidRPr="0133B8C0">
              <w:rPr>
                <w:rFonts w:asciiTheme="minorHAnsi" w:hAnsiTheme="minorHAnsi" w:cstheme="minorBidi"/>
                <w:lang w:eastAsia="el-GR"/>
              </w:rPr>
              <w:t xml:space="preserve"> 2020</w:t>
            </w:r>
          </w:p>
          <w:p w14:paraId="3168BC9C" w14:textId="77777777" w:rsidR="005568AD" w:rsidRPr="00AC416B" w:rsidRDefault="005568AD" w:rsidP="00AF562C">
            <w:pPr>
              <w:pStyle w:val="ListParagraph"/>
              <w:spacing w:line="240" w:lineRule="auto"/>
              <w:ind w:left="289"/>
              <w:rPr>
                <w:rFonts w:asciiTheme="minorHAnsi" w:eastAsia="Times New Roman" w:hAnsiTheme="minorHAnsi" w:cstheme="minorHAnsi"/>
                <w:b/>
                <w:sz w:val="24"/>
                <w:szCs w:val="24"/>
                <w:lang w:eastAsia="el-GR"/>
              </w:rPr>
            </w:pPr>
          </w:p>
        </w:tc>
        <w:tc>
          <w:tcPr>
            <w:tcW w:w="1426" w:type="pct"/>
            <w:tcBorders>
              <w:bottom w:val="single" w:sz="4" w:space="0" w:color="auto"/>
            </w:tcBorders>
          </w:tcPr>
          <w:p w14:paraId="3168BC9D" w14:textId="77777777" w:rsidR="00151219" w:rsidRPr="00AC416B" w:rsidRDefault="4B572723" w:rsidP="560EA1CB">
            <w:pPr>
              <w:numPr>
                <w:ilvl w:val="0"/>
                <w:numId w:val="15"/>
              </w:numPr>
              <w:ind w:left="346"/>
              <w:contextualSpacing/>
              <w:rPr>
                <w:rFonts w:asciiTheme="minorHAnsi" w:hAnsiTheme="minorHAnsi" w:cstheme="minorBidi"/>
                <w:lang w:eastAsia="el-GR"/>
              </w:rPr>
            </w:pPr>
            <w:r w:rsidRPr="0133B8C0">
              <w:rPr>
                <w:rFonts w:asciiTheme="minorHAnsi" w:hAnsiTheme="minorHAnsi" w:cstheme="minorBidi"/>
                <w:lang w:eastAsia="el-GR"/>
              </w:rPr>
              <w:t>Τελική διερεύνηση επενδυτικού ενδιαφέροντος</w:t>
            </w:r>
          </w:p>
          <w:p w14:paraId="3168BC9E" w14:textId="77777777" w:rsidR="5E3CB932" w:rsidRPr="00AC416B" w:rsidRDefault="44BEEE6B" w:rsidP="560EA1CB">
            <w:pPr>
              <w:numPr>
                <w:ilvl w:val="0"/>
                <w:numId w:val="15"/>
              </w:numPr>
              <w:ind w:left="346"/>
              <w:rPr>
                <w:rFonts w:asciiTheme="minorHAnsi" w:hAnsiTheme="minorHAnsi" w:cstheme="minorBidi"/>
                <w:lang w:eastAsia="el-GR"/>
              </w:rPr>
            </w:pPr>
            <w:r w:rsidRPr="0133B8C0">
              <w:rPr>
                <w:rFonts w:asciiTheme="minorHAnsi" w:hAnsiTheme="minorHAnsi" w:cstheme="minorBidi"/>
                <w:lang w:eastAsia="el-GR"/>
              </w:rPr>
              <w:t>Προετοιμασία τευχών διαγωνισμού</w:t>
            </w:r>
          </w:p>
          <w:p w14:paraId="3168BC9F" w14:textId="77777777" w:rsidR="0077066E" w:rsidRPr="00AC416B" w:rsidRDefault="53FD7BB1" w:rsidP="560EA1CB">
            <w:pPr>
              <w:numPr>
                <w:ilvl w:val="0"/>
                <w:numId w:val="15"/>
              </w:numPr>
              <w:ind w:left="346"/>
              <w:contextualSpacing/>
              <w:rPr>
                <w:rFonts w:asciiTheme="minorHAnsi" w:hAnsiTheme="minorHAnsi" w:cstheme="minorBidi"/>
                <w:lang w:eastAsia="el-GR"/>
              </w:rPr>
            </w:pPr>
            <w:r w:rsidRPr="0133B8C0">
              <w:rPr>
                <w:rFonts w:asciiTheme="minorHAnsi" w:hAnsiTheme="minorHAnsi" w:cstheme="minorBidi"/>
              </w:rPr>
              <w:t>Η εξέλιξη της υγειονομικής κρίσης</w:t>
            </w:r>
            <w:r w:rsidR="00CB3312" w:rsidRPr="0133B8C0">
              <w:rPr>
                <w:rFonts w:asciiTheme="minorHAnsi" w:hAnsiTheme="minorHAnsi" w:cstheme="minorBidi"/>
              </w:rPr>
              <w:t xml:space="preserve"> </w:t>
            </w:r>
            <w:r w:rsidRPr="0133B8C0">
              <w:rPr>
                <w:rFonts w:asciiTheme="minorHAnsi" w:hAnsiTheme="minorHAnsi" w:cstheme="minorBidi"/>
              </w:rPr>
              <w:t>επηρεάζει τον χρονικό σχεδιασμό του διαγωνισμού</w:t>
            </w:r>
          </w:p>
          <w:p w14:paraId="3168BCA0" w14:textId="519A56AA" w:rsidR="00151219" w:rsidRPr="00AC416B" w:rsidRDefault="53FD7BB1" w:rsidP="560EA1CB">
            <w:pPr>
              <w:numPr>
                <w:ilvl w:val="0"/>
                <w:numId w:val="15"/>
              </w:numPr>
              <w:ind w:left="346"/>
              <w:contextualSpacing/>
              <w:rPr>
                <w:rFonts w:asciiTheme="minorHAnsi" w:hAnsiTheme="minorHAnsi" w:cstheme="minorBidi"/>
                <w:lang w:eastAsia="el-GR"/>
              </w:rPr>
            </w:pPr>
            <w:r w:rsidRPr="0133B8C0">
              <w:rPr>
                <w:rFonts w:asciiTheme="minorHAnsi" w:hAnsiTheme="minorHAnsi" w:cstheme="minorBidi"/>
              </w:rPr>
              <w:t xml:space="preserve"> </w:t>
            </w:r>
            <w:r w:rsidR="002E69C4">
              <w:rPr>
                <w:rFonts w:asciiTheme="minorHAnsi" w:hAnsiTheme="minorHAnsi" w:cstheme="minorBidi"/>
              </w:rPr>
              <w:t>Έ</w:t>
            </w:r>
            <w:r w:rsidR="12677217" w:rsidRPr="0133B8C0">
              <w:rPr>
                <w:rFonts w:asciiTheme="minorHAnsi" w:hAnsiTheme="minorHAnsi" w:cstheme="minorBidi"/>
                <w:lang w:eastAsia="el-GR"/>
              </w:rPr>
              <w:t>ναρξη διαγωνισμού</w:t>
            </w:r>
            <w:r w:rsidR="002E69C4">
              <w:rPr>
                <w:rFonts w:asciiTheme="minorHAnsi" w:hAnsiTheme="minorHAnsi" w:cstheme="minorBidi"/>
                <w:lang w:eastAsia="el-GR"/>
              </w:rPr>
              <w:t xml:space="preserve"> </w:t>
            </w:r>
            <w:r w:rsidR="752C292A" w:rsidRPr="0133B8C0">
              <w:rPr>
                <w:rFonts w:asciiTheme="minorHAnsi" w:hAnsiTheme="minorHAnsi" w:cstheme="minorBidi"/>
                <w:lang w:eastAsia="el-GR"/>
              </w:rPr>
              <w:t>εντός του 2021</w:t>
            </w:r>
          </w:p>
          <w:p w14:paraId="3168BCA1" w14:textId="77777777" w:rsidR="00151219" w:rsidRPr="00AC416B" w:rsidRDefault="00151219" w:rsidP="00151219">
            <w:pPr>
              <w:pStyle w:val="ListParagraph"/>
              <w:spacing w:line="240" w:lineRule="auto"/>
              <w:ind w:left="339"/>
              <w:rPr>
                <w:rFonts w:asciiTheme="minorHAnsi" w:eastAsia="Times New Roman" w:hAnsiTheme="minorHAnsi" w:cstheme="minorHAnsi"/>
                <w:sz w:val="24"/>
                <w:szCs w:val="24"/>
                <w:lang w:eastAsia="el-GR"/>
              </w:rPr>
            </w:pPr>
          </w:p>
          <w:p w14:paraId="3168BCA2" w14:textId="77777777" w:rsidR="005568AD" w:rsidRPr="00AC416B" w:rsidRDefault="005568AD" w:rsidP="00AF562C">
            <w:pPr>
              <w:pStyle w:val="ListParagraph"/>
              <w:spacing w:line="240" w:lineRule="auto"/>
              <w:ind w:left="339"/>
              <w:rPr>
                <w:rFonts w:asciiTheme="minorHAnsi" w:eastAsia="Times New Roman" w:hAnsiTheme="minorHAnsi" w:cstheme="minorHAnsi"/>
                <w:sz w:val="24"/>
                <w:szCs w:val="24"/>
                <w:lang w:eastAsia="el-GR"/>
              </w:rPr>
            </w:pPr>
          </w:p>
        </w:tc>
      </w:tr>
      <w:bookmarkEnd w:id="95"/>
    </w:tbl>
    <w:p w14:paraId="3168BCA4" w14:textId="77777777" w:rsidR="005568AD" w:rsidRPr="00AC416B" w:rsidRDefault="005568AD" w:rsidP="00AF562C">
      <w:pPr>
        <w:rPr>
          <w:rFonts w:asciiTheme="minorHAnsi" w:hAnsiTheme="minorHAnsi" w:cstheme="minorHAnsi"/>
          <w:lang w:eastAsia="el-GR"/>
        </w:rPr>
      </w:pPr>
    </w:p>
    <w:p w14:paraId="3168BCA5" w14:textId="77777777" w:rsidR="005568AD" w:rsidRDefault="005568AD" w:rsidP="00AF562C">
      <w:pPr>
        <w:rPr>
          <w:rFonts w:asciiTheme="minorHAnsi" w:hAnsiTheme="minorHAnsi" w:cstheme="minorHAnsi"/>
          <w:lang w:eastAsia="el-GR"/>
        </w:rPr>
      </w:pPr>
    </w:p>
    <w:p w14:paraId="3168BCA6" w14:textId="77777777" w:rsidR="00887110" w:rsidRDefault="00887110" w:rsidP="00AF562C">
      <w:pPr>
        <w:rPr>
          <w:rFonts w:asciiTheme="minorHAnsi" w:hAnsiTheme="minorHAnsi" w:cstheme="minorHAnsi"/>
          <w:lang w:eastAsia="el-GR"/>
        </w:rPr>
      </w:pPr>
    </w:p>
    <w:p w14:paraId="3168BCA7" w14:textId="77777777" w:rsidR="00887110" w:rsidRDefault="00887110" w:rsidP="00AF562C">
      <w:pPr>
        <w:rPr>
          <w:rFonts w:asciiTheme="minorHAnsi" w:hAnsiTheme="minorHAnsi" w:cstheme="minorHAnsi"/>
          <w:lang w:eastAsia="el-GR"/>
        </w:rPr>
      </w:pPr>
    </w:p>
    <w:p w14:paraId="3168BCA8" w14:textId="77777777" w:rsidR="00887110" w:rsidRDefault="00887110" w:rsidP="00AF562C">
      <w:pPr>
        <w:rPr>
          <w:rFonts w:asciiTheme="minorHAnsi" w:hAnsiTheme="minorHAnsi" w:cstheme="minorHAnsi"/>
          <w:lang w:eastAsia="el-GR"/>
        </w:rPr>
      </w:pPr>
    </w:p>
    <w:p w14:paraId="3168BCA9" w14:textId="29EA64DE" w:rsidR="00887110" w:rsidRDefault="00887110" w:rsidP="00AF562C">
      <w:pPr>
        <w:rPr>
          <w:rFonts w:asciiTheme="minorHAnsi" w:hAnsiTheme="minorHAnsi" w:cstheme="minorHAnsi"/>
          <w:lang w:eastAsia="el-GR"/>
        </w:rPr>
      </w:pPr>
    </w:p>
    <w:p w14:paraId="202C5724" w14:textId="6017C649" w:rsidR="00480390" w:rsidRDefault="00480390" w:rsidP="00AF562C">
      <w:pPr>
        <w:rPr>
          <w:rFonts w:asciiTheme="minorHAnsi" w:hAnsiTheme="minorHAnsi" w:cstheme="minorHAnsi"/>
          <w:lang w:eastAsia="el-GR"/>
        </w:rPr>
      </w:pPr>
    </w:p>
    <w:p w14:paraId="0B1EBFEE" w14:textId="77777777" w:rsidR="00480390" w:rsidRDefault="00480390" w:rsidP="00AF562C">
      <w:pPr>
        <w:rPr>
          <w:rFonts w:asciiTheme="minorHAnsi" w:hAnsiTheme="minorHAnsi" w:cstheme="minorHAnsi"/>
          <w:lang w:eastAsia="el-GR"/>
        </w:rPr>
      </w:pPr>
    </w:p>
    <w:p w14:paraId="3168BCAA" w14:textId="77777777" w:rsidR="00887110" w:rsidRDefault="00887110" w:rsidP="00AF562C">
      <w:pPr>
        <w:rPr>
          <w:rFonts w:asciiTheme="minorHAnsi" w:hAnsiTheme="minorHAnsi" w:cstheme="minorHAnsi"/>
          <w:lang w:eastAsia="el-GR"/>
        </w:rPr>
      </w:pPr>
    </w:p>
    <w:p w14:paraId="3168BCAB" w14:textId="77777777" w:rsidR="00155E8E" w:rsidRPr="00AC416B" w:rsidRDefault="00155E8E" w:rsidP="00AF562C">
      <w:pPr>
        <w:rPr>
          <w:rFonts w:asciiTheme="minorHAnsi" w:hAnsiTheme="minorHAnsi" w:cstheme="minorHAnsi"/>
          <w:lang w:eastAsia="el-GR"/>
        </w:rPr>
      </w:pPr>
    </w:p>
    <w:p w14:paraId="3168BCAC" w14:textId="77777777" w:rsidR="005568AD" w:rsidRPr="00AC416B" w:rsidRDefault="005568AD" w:rsidP="00AF562C">
      <w:pPr>
        <w:rPr>
          <w:rFonts w:asciiTheme="minorHAnsi" w:hAnsiTheme="minorHAnsi" w:cstheme="minorHAnsi"/>
          <w:lang w:eastAsia="el-GR"/>
        </w:rPr>
      </w:pPr>
    </w:p>
    <w:p w14:paraId="3168BCAD" w14:textId="77777777" w:rsidR="005568AD" w:rsidRPr="00AC416B" w:rsidRDefault="005568AD" w:rsidP="00AF562C">
      <w:pPr>
        <w:rPr>
          <w:rFonts w:asciiTheme="minorHAnsi" w:hAnsiTheme="minorHAnsi" w:cstheme="minorHAnsi"/>
          <w:lang w:eastAsia="el-GR"/>
        </w:rPr>
      </w:pPr>
    </w:p>
    <w:tbl>
      <w:tblPr>
        <w:tblW w:w="0" w:type="auto"/>
        <w:tblLook w:val="0000" w:firstRow="0" w:lastRow="0" w:firstColumn="0" w:lastColumn="0" w:noHBand="0" w:noVBand="0"/>
      </w:tblPr>
      <w:tblGrid>
        <w:gridCol w:w="15398"/>
      </w:tblGrid>
      <w:tr w:rsidR="005568AD" w:rsidRPr="00AC416B" w14:paraId="3168BCB0" w14:textId="77777777" w:rsidTr="00545B3F">
        <w:trPr>
          <w:cantSplit/>
        </w:trPr>
        <w:tc>
          <w:tcPr>
            <w:tcW w:w="0" w:type="auto"/>
            <w:shd w:val="clear" w:color="auto" w:fill="auto"/>
          </w:tcPr>
          <w:p w14:paraId="3168BCAE" w14:textId="77777777" w:rsidR="005568AD" w:rsidRPr="00AC416B" w:rsidRDefault="005568AD" w:rsidP="00AF562C">
            <w:pPr>
              <w:keepNext/>
              <w:outlineLvl w:val="0"/>
              <w:rPr>
                <w:rFonts w:asciiTheme="minorHAnsi" w:hAnsiTheme="minorHAnsi" w:cstheme="minorHAnsi"/>
                <w:b/>
                <w:lang w:eastAsia="el-GR"/>
              </w:rPr>
            </w:pPr>
            <w:bookmarkStart w:id="96" w:name="_Toc514231641"/>
            <w:bookmarkStart w:id="97" w:name="_Toc42782980"/>
            <w:bookmarkStart w:id="98" w:name="_Hlk533088212"/>
            <w:r w:rsidRPr="00AC416B">
              <w:rPr>
                <w:rFonts w:asciiTheme="minorHAnsi" w:hAnsiTheme="minorHAnsi" w:cstheme="minorHAnsi"/>
                <w:b/>
                <w:lang w:eastAsia="el-GR"/>
              </w:rPr>
              <w:lastRenderedPageBreak/>
              <w:t>ΑΚΙΝΗΤΑ ΙΑΜΑΤΙΚΩΝ ΠΗΓΩΝ</w:t>
            </w:r>
            <w:bookmarkEnd w:id="96"/>
            <w:bookmarkEnd w:id="97"/>
            <w:r w:rsidRPr="00AC416B">
              <w:rPr>
                <w:rFonts w:asciiTheme="minorHAnsi" w:hAnsiTheme="minorHAnsi" w:cstheme="minorHAnsi"/>
                <w:b/>
                <w:lang w:eastAsia="el-GR"/>
              </w:rPr>
              <w:t xml:space="preserve"> </w:t>
            </w:r>
            <w:r w:rsidR="008063F6" w:rsidRPr="00B970DC">
              <w:rPr>
                <w:rFonts w:asciiTheme="minorHAnsi" w:hAnsiTheme="minorHAnsi" w:cstheme="minorHAnsi"/>
                <w:b/>
                <w:lang w:eastAsia="el-GR"/>
              </w:rPr>
              <w:t>(16, 17, 18)</w:t>
            </w:r>
            <w:r w:rsidRPr="00AC416B">
              <w:rPr>
                <w:rFonts w:asciiTheme="minorHAnsi" w:hAnsiTheme="minorHAnsi" w:cstheme="minorHAnsi"/>
                <w:b/>
                <w:lang w:eastAsia="el-GR"/>
              </w:rPr>
              <w:t xml:space="preserve"> </w:t>
            </w:r>
          </w:p>
          <w:p w14:paraId="3168BCAF" w14:textId="77777777" w:rsidR="005568AD" w:rsidRPr="00AC416B" w:rsidRDefault="005568AD" w:rsidP="00AF562C">
            <w:pPr>
              <w:jc w:val="both"/>
              <w:rPr>
                <w:rFonts w:asciiTheme="minorHAnsi" w:hAnsiTheme="minorHAnsi" w:cstheme="minorHAnsi"/>
                <w:lang w:eastAsia="el-GR"/>
              </w:rPr>
            </w:pPr>
            <w:r w:rsidRPr="00AC416B">
              <w:rPr>
                <w:rFonts w:asciiTheme="minorHAnsi" w:hAnsiTheme="minorHAnsi" w:cstheme="minorHAnsi"/>
                <w:lang w:eastAsia="el-GR"/>
              </w:rPr>
              <w:t>Το ΤΑΙΠΕΔ διαθέτει ένα σημαντικό χαρτοφυλάκιο ακινήτων εντός των οποίων υπάρχουν ιαματικές πηγές.</w:t>
            </w:r>
            <w:r w:rsidR="00CB3312">
              <w:rPr>
                <w:rFonts w:asciiTheme="minorHAnsi" w:hAnsiTheme="minorHAnsi" w:cstheme="minorHAnsi"/>
                <w:lang w:eastAsia="el-GR"/>
              </w:rPr>
              <w:t xml:space="preserve"> </w:t>
            </w:r>
            <w:r w:rsidRPr="00AC416B">
              <w:rPr>
                <w:rFonts w:asciiTheme="minorHAnsi" w:hAnsiTheme="minorHAnsi" w:cstheme="minorHAnsi"/>
                <w:lang w:eastAsia="el-GR"/>
              </w:rPr>
              <w:t>Το μεγαλύτερο μέρος του χαρτοφυλακίου βρίσκεται γεωγραφικά στο νομό Φθιώτιδας και περιλαμβάνει τα ακίνητα:</w:t>
            </w:r>
            <w:r w:rsidR="00CB3312">
              <w:rPr>
                <w:rFonts w:asciiTheme="minorHAnsi" w:hAnsiTheme="minorHAnsi" w:cstheme="minorHAnsi"/>
                <w:lang w:eastAsia="el-GR"/>
              </w:rPr>
              <w:t xml:space="preserve"> </w:t>
            </w:r>
            <w:r w:rsidRPr="00AC416B">
              <w:rPr>
                <w:rFonts w:asciiTheme="minorHAnsi" w:hAnsiTheme="minorHAnsi" w:cstheme="minorHAnsi"/>
                <w:lang w:eastAsia="el-GR"/>
              </w:rPr>
              <w:t xml:space="preserve">Ι.Π. </w:t>
            </w:r>
            <w:proofErr w:type="spellStart"/>
            <w:r w:rsidRPr="00AC416B">
              <w:rPr>
                <w:rFonts w:asciiTheme="minorHAnsi" w:hAnsiTheme="minorHAnsi" w:cstheme="minorHAnsi"/>
                <w:lang w:eastAsia="el-GR"/>
              </w:rPr>
              <w:t>Θερμοπυλών</w:t>
            </w:r>
            <w:proofErr w:type="spellEnd"/>
            <w:r w:rsidRPr="00AC416B">
              <w:rPr>
                <w:rFonts w:asciiTheme="minorHAnsi" w:hAnsiTheme="minorHAnsi" w:cstheme="minorHAnsi"/>
                <w:lang w:eastAsia="el-GR"/>
              </w:rPr>
              <w:t xml:space="preserve">, Ι.Π. Λουτρόπολης Καμμένων Βούρλων, Ι.Π. </w:t>
            </w:r>
            <w:r w:rsidRPr="00AC416B">
              <w:rPr>
                <w:rFonts w:asciiTheme="minorHAnsi" w:hAnsiTheme="minorHAnsi" w:cstheme="minorHAnsi"/>
                <w:lang w:val="en-US" w:eastAsia="el-GR"/>
              </w:rPr>
              <w:t>Camping</w:t>
            </w:r>
            <w:r w:rsidRPr="00AC416B">
              <w:rPr>
                <w:rFonts w:asciiTheme="minorHAnsi" w:hAnsiTheme="minorHAnsi" w:cstheme="minorHAnsi"/>
                <w:lang w:eastAsia="el-GR"/>
              </w:rPr>
              <w:t xml:space="preserve"> Καμμένων Βούρλων, Ι.Π. </w:t>
            </w:r>
            <w:proofErr w:type="spellStart"/>
            <w:r w:rsidRPr="00AC416B">
              <w:rPr>
                <w:rFonts w:asciiTheme="minorHAnsi" w:hAnsiTheme="minorHAnsi" w:cstheme="minorHAnsi"/>
                <w:lang w:eastAsia="el-GR"/>
              </w:rPr>
              <w:t>Υπάτης</w:t>
            </w:r>
            <w:proofErr w:type="spellEnd"/>
            <w:r w:rsidRPr="00AC416B">
              <w:rPr>
                <w:rFonts w:asciiTheme="minorHAnsi" w:hAnsiTheme="minorHAnsi" w:cstheme="minorHAnsi"/>
                <w:lang w:eastAsia="el-GR"/>
              </w:rPr>
              <w:t xml:space="preserve"> και Ι.Π. </w:t>
            </w:r>
            <w:proofErr w:type="spellStart"/>
            <w:r w:rsidRPr="00AC416B">
              <w:rPr>
                <w:rFonts w:asciiTheme="minorHAnsi" w:hAnsiTheme="minorHAnsi" w:cstheme="minorHAnsi"/>
                <w:lang w:eastAsia="el-GR"/>
              </w:rPr>
              <w:t>Πλατυστόμου</w:t>
            </w:r>
            <w:proofErr w:type="spellEnd"/>
            <w:r w:rsidRPr="00AC416B">
              <w:rPr>
                <w:rFonts w:asciiTheme="minorHAnsi" w:hAnsiTheme="minorHAnsi" w:cstheme="minorHAnsi"/>
                <w:lang w:eastAsia="el-GR"/>
              </w:rPr>
              <w:t>.</w:t>
            </w:r>
            <w:r w:rsidR="00CB3312">
              <w:rPr>
                <w:rFonts w:asciiTheme="minorHAnsi" w:hAnsiTheme="minorHAnsi" w:cstheme="minorHAnsi"/>
                <w:lang w:eastAsia="el-GR"/>
              </w:rPr>
              <w:t xml:space="preserve"> </w:t>
            </w:r>
            <w:r w:rsidRPr="00AC416B">
              <w:rPr>
                <w:rFonts w:asciiTheme="minorHAnsi" w:hAnsiTheme="minorHAnsi" w:cstheme="minorHAnsi"/>
                <w:lang w:eastAsia="el-GR"/>
              </w:rPr>
              <w:t>Επιπλέον, στο ΤΑΙΠΕΔ ανήκει το ακίνητο των Ι.Π. Κύθνου και το συγκρότημα του Υδροθεραπευτηρίου Αιδηψού</w:t>
            </w:r>
          </w:p>
        </w:tc>
      </w:tr>
      <w:bookmarkEnd w:id="98"/>
    </w:tbl>
    <w:p w14:paraId="3168BCB1" w14:textId="77777777" w:rsidR="005568AD" w:rsidRPr="00AC416B" w:rsidRDefault="005568AD" w:rsidP="00AF562C">
      <w:pPr>
        <w:rPr>
          <w:rFonts w:asciiTheme="minorHAnsi" w:hAnsiTheme="minorHAnsi" w:cstheme="minorHAnsi"/>
          <w:lang w:eastAsia="el-GR"/>
        </w:rPr>
      </w:pPr>
    </w:p>
    <w:p w14:paraId="3168BCB2" w14:textId="77777777" w:rsidR="00AF31DA" w:rsidRPr="00AC416B" w:rsidRDefault="00AF31DA" w:rsidP="00AF562C">
      <w:pPr>
        <w:rPr>
          <w:rFonts w:asciiTheme="minorHAnsi" w:hAnsiTheme="minorHAnsi" w:cstheme="minorHAnsi"/>
          <w:lang w:eastAsia="el-GR"/>
        </w:rPr>
      </w:pPr>
    </w:p>
    <w:tbl>
      <w:tblPr>
        <w:tblW w:w="0" w:type="auto"/>
        <w:shd w:val="clear" w:color="auto" w:fill="F2F2F2" w:themeFill="background1" w:themeFillShade="F2"/>
        <w:tblLook w:val="0000" w:firstRow="0" w:lastRow="0" w:firstColumn="0" w:lastColumn="0" w:noHBand="0" w:noVBand="0"/>
      </w:tblPr>
      <w:tblGrid>
        <w:gridCol w:w="15398"/>
      </w:tblGrid>
      <w:tr w:rsidR="005568AD" w:rsidRPr="00AC416B" w14:paraId="3168BCB5" w14:textId="77777777" w:rsidTr="00545B3F">
        <w:trPr>
          <w:cantSplit/>
        </w:trPr>
        <w:tc>
          <w:tcPr>
            <w:tcW w:w="0" w:type="auto"/>
            <w:shd w:val="clear" w:color="auto" w:fill="auto"/>
          </w:tcPr>
          <w:p w14:paraId="3168BCB3" w14:textId="77777777" w:rsidR="005568AD" w:rsidRPr="00AC416B" w:rsidRDefault="005568AD" w:rsidP="00813679">
            <w:pPr>
              <w:pStyle w:val="ListParagraph"/>
              <w:keepNext/>
              <w:numPr>
                <w:ilvl w:val="0"/>
                <w:numId w:val="22"/>
              </w:numPr>
              <w:spacing w:after="0" w:line="240" w:lineRule="auto"/>
              <w:outlineLvl w:val="0"/>
              <w:rPr>
                <w:rFonts w:asciiTheme="minorHAnsi" w:eastAsia="Times New Roman" w:hAnsiTheme="minorHAnsi" w:cstheme="minorHAnsi"/>
                <w:sz w:val="24"/>
                <w:szCs w:val="24"/>
                <w:lang w:eastAsia="el-GR"/>
              </w:rPr>
            </w:pPr>
            <w:bookmarkStart w:id="99" w:name="_Toc42782981"/>
            <w:r w:rsidRPr="00AC416B">
              <w:rPr>
                <w:rFonts w:asciiTheme="minorHAnsi" w:eastAsia="Times New Roman" w:hAnsiTheme="minorHAnsi" w:cstheme="minorHAnsi"/>
                <w:b/>
                <w:bCs/>
                <w:sz w:val="24"/>
                <w:szCs w:val="24"/>
                <w:lang w:eastAsia="el-GR"/>
              </w:rPr>
              <w:t>ΑΚΙΝΗΤΟ ΛΟΥΤΡΟΠΟΛΗΣ ΚΑΜΜΕΝΩΝ ΒΟΥΡΛΩΝ</w:t>
            </w:r>
            <w:bookmarkEnd w:id="99"/>
            <w:r w:rsidRPr="00AC416B">
              <w:rPr>
                <w:rFonts w:asciiTheme="minorHAnsi" w:eastAsia="Times New Roman" w:hAnsiTheme="minorHAnsi" w:cstheme="minorHAnsi"/>
                <w:b/>
                <w:bCs/>
                <w:sz w:val="24"/>
                <w:szCs w:val="24"/>
                <w:lang w:eastAsia="el-GR"/>
              </w:rPr>
              <w:t xml:space="preserve"> </w:t>
            </w:r>
          </w:p>
          <w:p w14:paraId="3168BCB4" w14:textId="5F62CF1A" w:rsidR="005568AD" w:rsidRPr="00AC416B" w:rsidRDefault="005568AD" w:rsidP="00AF562C">
            <w:pPr>
              <w:jc w:val="both"/>
              <w:rPr>
                <w:rFonts w:asciiTheme="minorHAnsi" w:hAnsiTheme="minorHAnsi" w:cstheme="minorHAnsi"/>
                <w:lang w:eastAsia="el-GR"/>
              </w:rPr>
            </w:pPr>
            <w:r w:rsidRPr="00AC416B">
              <w:rPr>
                <w:rFonts w:asciiTheme="minorHAnsi" w:hAnsiTheme="minorHAnsi" w:cstheme="minorHAnsi"/>
                <w:lang w:eastAsia="el-GR"/>
              </w:rPr>
              <w:t>Η συνολική προς αξιοποίηση έκταση του Ακινήτου είναι 468.125 τ.μ.</w:t>
            </w:r>
            <w:r w:rsidR="00CB3312">
              <w:rPr>
                <w:rFonts w:asciiTheme="minorHAnsi" w:hAnsiTheme="minorHAnsi" w:cstheme="minorHAnsi"/>
                <w:lang w:eastAsia="el-GR"/>
              </w:rPr>
              <w:t xml:space="preserve"> </w:t>
            </w:r>
            <w:r w:rsidRPr="00AC416B">
              <w:rPr>
                <w:rFonts w:asciiTheme="minorHAnsi" w:hAnsiTheme="minorHAnsi" w:cstheme="minorHAnsi"/>
                <w:lang w:eastAsia="el-GR"/>
              </w:rPr>
              <w:t>Περιλαμβάνει τις εγκαταστάσεις του ξενοδοχείου «Γαλήνη»</w:t>
            </w:r>
            <w:r w:rsidR="00437B42" w:rsidRPr="00437B42">
              <w:rPr>
                <w:rFonts w:asciiTheme="minorHAnsi" w:hAnsiTheme="minorHAnsi" w:cstheme="minorHAnsi"/>
                <w:lang w:eastAsia="el-GR"/>
              </w:rPr>
              <w:t xml:space="preserve"> </w:t>
            </w:r>
            <w:r w:rsidR="006866E2">
              <w:rPr>
                <w:rFonts w:asciiTheme="minorHAnsi" w:hAnsiTheme="minorHAnsi" w:cstheme="minorHAnsi"/>
                <w:lang w:eastAsia="el-GR"/>
              </w:rPr>
              <w:t xml:space="preserve">και </w:t>
            </w:r>
            <w:r w:rsidR="00C45E54">
              <w:rPr>
                <w:rFonts w:asciiTheme="minorHAnsi" w:hAnsiTheme="minorHAnsi" w:cstheme="minorHAnsi"/>
                <w:lang w:eastAsia="el-GR"/>
              </w:rPr>
              <w:t>τα ξενοδοχεία «</w:t>
            </w:r>
            <w:proofErr w:type="spellStart"/>
            <w:r w:rsidR="00C45E54">
              <w:rPr>
                <w:rFonts w:asciiTheme="minorHAnsi" w:hAnsiTheme="minorHAnsi" w:cstheme="minorHAnsi"/>
                <w:lang w:eastAsia="el-GR"/>
              </w:rPr>
              <w:t>Ράδιον</w:t>
            </w:r>
            <w:proofErr w:type="spellEnd"/>
            <w:r w:rsidR="00C45E54">
              <w:rPr>
                <w:rFonts w:asciiTheme="minorHAnsi" w:hAnsiTheme="minorHAnsi" w:cstheme="minorHAnsi"/>
                <w:lang w:eastAsia="el-GR"/>
              </w:rPr>
              <w:t>»</w:t>
            </w:r>
            <w:r w:rsidR="00D96236" w:rsidRPr="00437B42">
              <w:rPr>
                <w:rFonts w:asciiTheme="minorHAnsi" w:hAnsiTheme="minorHAnsi" w:cstheme="minorHAnsi"/>
                <w:lang w:eastAsia="el-GR"/>
              </w:rPr>
              <w:t>,</w:t>
            </w:r>
            <w:r w:rsidR="00FB5126">
              <w:rPr>
                <w:rFonts w:asciiTheme="minorHAnsi" w:hAnsiTheme="minorHAnsi" w:cstheme="minorHAnsi"/>
                <w:lang w:eastAsia="el-GR"/>
              </w:rPr>
              <w:t xml:space="preserve"> «</w:t>
            </w:r>
            <w:proofErr w:type="spellStart"/>
            <w:r w:rsidR="00FB5126">
              <w:rPr>
                <w:rFonts w:asciiTheme="minorHAnsi" w:hAnsiTheme="minorHAnsi" w:cstheme="minorHAnsi"/>
                <w:lang w:eastAsia="el-GR"/>
              </w:rPr>
              <w:t>Θρόνιον</w:t>
            </w:r>
            <w:proofErr w:type="spellEnd"/>
            <w:r w:rsidR="00FB5126">
              <w:rPr>
                <w:rFonts w:asciiTheme="minorHAnsi" w:hAnsiTheme="minorHAnsi" w:cstheme="minorHAnsi"/>
                <w:lang w:eastAsia="el-GR"/>
              </w:rPr>
              <w:t>», καθώς και το Υδρο</w:t>
            </w:r>
            <w:r w:rsidR="0045567E">
              <w:rPr>
                <w:rFonts w:asciiTheme="minorHAnsi" w:hAnsiTheme="minorHAnsi" w:cstheme="minorHAnsi"/>
                <w:lang w:eastAsia="el-GR"/>
              </w:rPr>
              <w:t>θεραπευτήριο «Ασκληπιός» τα οποία έχουν χαρακτηρ</w:t>
            </w:r>
            <w:r w:rsidR="001D3922">
              <w:rPr>
                <w:rFonts w:asciiTheme="minorHAnsi" w:hAnsiTheme="minorHAnsi" w:cstheme="minorHAnsi"/>
                <w:lang w:eastAsia="el-GR"/>
              </w:rPr>
              <w:t>ιστεί ως μνημεία από το ΥΠ.ΠΟ.Α.</w:t>
            </w:r>
          </w:p>
        </w:tc>
      </w:tr>
    </w:tbl>
    <w:p w14:paraId="3168BCB6" w14:textId="77777777" w:rsidR="005568AD" w:rsidRPr="00AC416B" w:rsidRDefault="005568AD" w:rsidP="00AF562C">
      <w:pPr>
        <w:rPr>
          <w:rFonts w:asciiTheme="minorHAnsi" w:hAnsiTheme="minorHAnsi" w:cstheme="minorHAnsi"/>
          <w:lang w:eastAsia="el-GR"/>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3367"/>
        <w:gridCol w:w="4786"/>
        <w:gridCol w:w="4647"/>
      </w:tblGrid>
      <w:tr w:rsidR="005568AD" w:rsidRPr="00AC416B" w14:paraId="3168BCBB" w14:textId="77777777" w:rsidTr="00E42589">
        <w:tc>
          <w:tcPr>
            <w:tcW w:w="841" w:type="pct"/>
            <w:tcBorders>
              <w:bottom w:val="single" w:sz="4" w:space="0" w:color="auto"/>
            </w:tcBorders>
            <w:shd w:val="clear" w:color="auto" w:fill="000086"/>
          </w:tcPr>
          <w:p w14:paraId="3168BCB7" w14:textId="77777777" w:rsidR="005568AD" w:rsidRPr="00AC416B" w:rsidRDefault="005568AD" w:rsidP="00AF562C">
            <w:pPr>
              <w:rPr>
                <w:rFonts w:asciiTheme="minorHAnsi" w:hAnsiTheme="minorHAnsi" w:cstheme="minorHAnsi"/>
                <w:b/>
                <w:lang w:val="en-US" w:eastAsia="el-GR"/>
              </w:rPr>
            </w:pPr>
            <w:r w:rsidRPr="00AC416B">
              <w:rPr>
                <w:rFonts w:asciiTheme="minorHAnsi" w:hAnsiTheme="minorHAnsi" w:cstheme="minorHAnsi"/>
                <w:b/>
                <w:lang w:eastAsia="el-GR"/>
              </w:rPr>
              <w:t xml:space="preserve">Μέθοδος Αξιοποίησης </w:t>
            </w:r>
          </w:p>
        </w:tc>
        <w:tc>
          <w:tcPr>
            <w:tcW w:w="1094" w:type="pct"/>
            <w:tcBorders>
              <w:bottom w:val="single" w:sz="4" w:space="0" w:color="auto"/>
            </w:tcBorders>
            <w:shd w:val="clear" w:color="auto" w:fill="000086"/>
          </w:tcPr>
          <w:p w14:paraId="3168BCB8"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Σύμβουλοι</w:t>
            </w:r>
          </w:p>
        </w:tc>
        <w:tc>
          <w:tcPr>
            <w:tcW w:w="1555" w:type="pct"/>
            <w:tcBorders>
              <w:bottom w:val="single" w:sz="4" w:space="0" w:color="auto"/>
            </w:tcBorders>
            <w:shd w:val="clear" w:color="auto" w:fill="000086"/>
          </w:tcPr>
          <w:p w14:paraId="3168BCB9"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 xml:space="preserve">Τρέχουσα Κατάσταση </w:t>
            </w:r>
          </w:p>
        </w:tc>
        <w:tc>
          <w:tcPr>
            <w:tcW w:w="1510" w:type="pct"/>
            <w:tcBorders>
              <w:bottom w:val="single" w:sz="4" w:space="0" w:color="auto"/>
            </w:tcBorders>
            <w:shd w:val="clear" w:color="auto" w:fill="000086"/>
          </w:tcPr>
          <w:p w14:paraId="3168BCBA"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 xml:space="preserve">Επόμενα Βήματα </w:t>
            </w:r>
          </w:p>
        </w:tc>
      </w:tr>
      <w:tr w:rsidR="005568AD" w:rsidRPr="00AC416B" w14:paraId="3168BCD0" w14:textId="77777777" w:rsidTr="0133B8C0">
        <w:trPr>
          <w:trHeight w:val="1178"/>
        </w:trPr>
        <w:tc>
          <w:tcPr>
            <w:tcW w:w="841" w:type="pct"/>
            <w:tcBorders>
              <w:bottom w:val="single" w:sz="4" w:space="0" w:color="auto"/>
            </w:tcBorders>
          </w:tcPr>
          <w:p w14:paraId="3168BCBC" w14:textId="77777777" w:rsidR="005568AD" w:rsidRPr="00AC416B" w:rsidRDefault="005568AD" w:rsidP="00AF562C">
            <w:pPr>
              <w:rPr>
                <w:rFonts w:asciiTheme="minorHAnsi" w:hAnsiTheme="minorHAnsi" w:cstheme="minorHAnsi"/>
                <w:lang w:eastAsia="el-GR"/>
              </w:rPr>
            </w:pPr>
            <w:r w:rsidRPr="00AC416B">
              <w:rPr>
                <w:rFonts w:asciiTheme="minorHAnsi" w:hAnsiTheme="minorHAnsi" w:cstheme="minorHAnsi"/>
                <w:lang w:eastAsia="el-GR"/>
              </w:rPr>
              <w:t>Υπό συζήτηση</w:t>
            </w:r>
          </w:p>
        </w:tc>
        <w:tc>
          <w:tcPr>
            <w:tcW w:w="1094" w:type="pct"/>
            <w:tcBorders>
              <w:bottom w:val="single" w:sz="4" w:space="0" w:color="auto"/>
            </w:tcBorders>
          </w:tcPr>
          <w:p w14:paraId="3168BCBD"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 xml:space="preserve">Χρηματοοικονομικοί Σύμβουλοι: </w:t>
            </w:r>
          </w:p>
          <w:p w14:paraId="3168BCBE" w14:textId="77777777" w:rsidR="005568AD" w:rsidRPr="00AC416B" w:rsidRDefault="005568AD" w:rsidP="00AF562C">
            <w:pPr>
              <w:rPr>
                <w:rFonts w:asciiTheme="minorHAnsi" w:hAnsiTheme="minorHAnsi" w:cstheme="minorHAnsi"/>
                <w:lang w:eastAsia="el-GR"/>
              </w:rPr>
            </w:pPr>
            <w:r w:rsidRPr="00AC416B">
              <w:rPr>
                <w:rFonts w:asciiTheme="minorHAnsi" w:hAnsiTheme="minorHAnsi" w:cstheme="minorHAnsi"/>
                <w:lang w:val="en-US" w:eastAsia="el-GR"/>
              </w:rPr>
              <w:t>ALPHA</w:t>
            </w:r>
            <w:r w:rsidRPr="00AC416B">
              <w:rPr>
                <w:rFonts w:asciiTheme="minorHAnsi" w:hAnsiTheme="minorHAnsi" w:cstheme="minorHAnsi"/>
                <w:lang w:eastAsia="el-GR"/>
              </w:rPr>
              <w:t xml:space="preserve"> </w:t>
            </w:r>
            <w:r w:rsidRPr="00AC416B">
              <w:rPr>
                <w:rFonts w:asciiTheme="minorHAnsi" w:hAnsiTheme="minorHAnsi" w:cstheme="minorHAnsi"/>
                <w:lang w:val="en-US" w:eastAsia="el-GR"/>
              </w:rPr>
              <w:t>BANK</w:t>
            </w:r>
          </w:p>
          <w:p w14:paraId="3168BCBF" w14:textId="77777777" w:rsidR="005568AD" w:rsidRPr="00AC416B" w:rsidRDefault="005568AD" w:rsidP="00AF562C">
            <w:pPr>
              <w:rPr>
                <w:rFonts w:asciiTheme="minorHAnsi" w:hAnsiTheme="minorHAnsi" w:cstheme="minorHAnsi"/>
                <w:lang w:eastAsia="el-GR"/>
              </w:rPr>
            </w:pPr>
          </w:p>
          <w:p w14:paraId="3168BCC0"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 xml:space="preserve">Νομικοί Σύμβουλοι: </w:t>
            </w:r>
          </w:p>
          <w:p w14:paraId="3168BCC1" w14:textId="77777777" w:rsidR="005568AD" w:rsidRPr="00AC416B" w:rsidRDefault="005568AD" w:rsidP="00AF562C">
            <w:pPr>
              <w:rPr>
                <w:rFonts w:asciiTheme="minorHAnsi" w:hAnsiTheme="minorHAnsi" w:cstheme="minorHAnsi"/>
                <w:lang w:eastAsia="el-GR"/>
              </w:rPr>
            </w:pPr>
            <w:r w:rsidRPr="00AC416B">
              <w:rPr>
                <w:rFonts w:asciiTheme="minorHAnsi" w:hAnsiTheme="minorHAnsi" w:cstheme="minorHAnsi"/>
                <w:lang w:val="en-US" w:eastAsia="el-GR"/>
              </w:rPr>
              <w:t>KLC</w:t>
            </w:r>
          </w:p>
          <w:p w14:paraId="3168BCC2" w14:textId="77777777" w:rsidR="005568AD" w:rsidRPr="00AC416B" w:rsidRDefault="005568AD" w:rsidP="00AF562C">
            <w:pPr>
              <w:rPr>
                <w:rFonts w:asciiTheme="minorHAnsi" w:hAnsiTheme="minorHAnsi" w:cstheme="minorHAnsi"/>
                <w:b/>
                <w:lang w:eastAsia="el-GR"/>
              </w:rPr>
            </w:pPr>
          </w:p>
          <w:p w14:paraId="3168BCC3" w14:textId="77777777" w:rsidR="005568AD" w:rsidRPr="00AC416B" w:rsidRDefault="005568AD" w:rsidP="00AF562C">
            <w:pPr>
              <w:rPr>
                <w:rFonts w:asciiTheme="minorHAnsi" w:hAnsiTheme="minorHAnsi" w:cstheme="minorHAnsi"/>
                <w:lang w:eastAsia="el-GR"/>
              </w:rPr>
            </w:pPr>
            <w:r w:rsidRPr="00AC416B">
              <w:rPr>
                <w:rFonts w:asciiTheme="minorHAnsi" w:hAnsiTheme="minorHAnsi" w:cstheme="minorHAnsi"/>
                <w:b/>
                <w:lang w:eastAsia="el-GR"/>
              </w:rPr>
              <w:t>Τεχνικοί Σύμβουλοι:</w:t>
            </w:r>
            <w:r w:rsidRPr="00AC416B">
              <w:rPr>
                <w:rFonts w:asciiTheme="minorHAnsi" w:hAnsiTheme="minorHAnsi" w:cstheme="minorHAnsi"/>
                <w:lang w:eastAsia="el-GR"/>
              </w:rPr>
              <w:t xml:space="preserve"> </w:t>
            </w:r>
          </w:p>
          <w:p w14:paraId="3168BCC4" w14:textId="77777777" w:rsidR="005568AD" w:rsidRPr="00AC416B" w:rsidRDefault="005568AD" w:rsidP="00AF562C">
            <w:pPr>
              <w:rPr>
                <w:rFonts w:asciiTheme="minorHAnsi" w:hAnsiTheme="minorHAnsi" w:cstheme="minorHAnsi"/>
                <w:lang w:eastAsia="el-GR"/>
              </w:rPr>
            </w:pPr>
            <w:r w:rsidRPr="00AC416B">
              <w:rPr>
                <w:rFonts w:asciiTheme="minorHAnsi" w:hAnsiTheme="minorHAnsi" w:cstheme="minorHAnsi"/>
                <w:lang w:eastAsia="el-GR"/>
              </w:rPr>
              <w:t>ΔΕΚΑΘΛΟΝ</w:t>
            </w:r>
          </w:p>
        </w:tc>
        <w:tc>
          <w:tcPr>
            <w:tcW w:w="1555" w:type="pct"/>
            <w:tcBorders>
              <w:bottom w:val="single" w:sz="4" w:space="0" w:color="auto"/>
            </w:tcBorders>
          </w:tcPr>
          <w:p w14:paraId="3168BCC5" w14:textId="28FB90D9" w:rsidR="00555018" w:rsidRPr="00AC416B" w:rsidRDefault="005568AD" w:rsidP="560EA1CB">
            <w:pPr>
              <w:numPr>
                <w:ilvl w:val="0"/>
                <w:numId w:val="15"/>
              </w:numPr>
              <w:ind w:left="346"/>
              <w:contextualSpacing/>
              <w:rPr>
                <w:rFonts w:asciiTheme="minorHAnsi" w:hAnsiTheme="minorHAnsi" w:cstheme="minorBidi"/>
                <w:lang w:eastAsia="el-GR"/>
              </w:rPr>
            </w:pPr>
            <w:r w:rsidRPr="0133B8C0">
              <w:rPr>
                <w:rFonts w:asciiTheme="minorHAnsi" w:hAnsiTheme="minorHAnsi" w:cstheme="minorBidi"/>
                <w:lang w:eastAsia="el-GR"/>
              </w:rPr>
              <w:t xml:space="preserve">Το ακίνητο </w:t>
            </w:r>
            <w:r w:rsidR="49984BE6" w:rsidRPr="0133B8C0">
              <w:rPr>
                <w:rFonts w:asciiTheme="minorHAnsi" w:hAnsiTheme="minorHAnsi" w:cstheme="minorBidi"/>
                <w:lang w:eastAsia="el-GR"/>
              </w:rPr>
              <w:t xml:space="preserve">έχει εκμισθωθεί στον όμιλο Μήτση με συμβολαιογραφική πράξη μεταξύ </w:t>
            </w:r>
            <w:r w:rsidR="002E69C4">
              <w:rPr>
                <w:rFonts w:asciiTheme="minorHAnsi" w:hAnsiTheme="minorHAnsi" w:cstheme="minorBidi"/>
                <w:lang w:eastAsia="el-GR"/>
              </w:rPr>
              <w:t xml:space="preserve">του τελευταίου </w:t>
            </w:r>
            <w:r w:rsidR="49984BE6" w:rsidRPr="0133B8C0">
              <w:rPr>
                <w:rFonts w:asciiTheme="minorHAnsi" w:hAnsiTheme="minorHAnsi" w:cstheme="minorBidi"/>
                <w:lang w:eastAsia="el-GR"/>
              </w:rPr>
              <w:t xml:space="preserve"> και</w:t>
            </w:r>
            <w:r w:rsidR="00CB3312" w:rsidRPr="0133B8C0">
              <w:rPr>
                <w:rFonts w:asciiTheme="minorHAnsi" w:hAnsiTheme="minorHAnsi" w:cstheme="minorBidi"/>
                <w:lang w:eastAsia="el-GR"/>
              </w:rPr>
              <w:t xml:space="preserve"> </w:t>
            </w:r>
            <w:r w:rsidR="00B639E1">
              <w:rPr>
                <w:rFonts w:asciiTheme="minorHAnsi" w:hAnsiTheme="minorHAnsi" w:cstheme="minorBidi"/>
                <w:lang w:eastAsia="el-GR"/>
              </w:rPr>
              <w:t xml:space="preserve">της </w:t>
            </w:r>
            <w:r w:rsidR="49984BE6" w:rsidRPr="0133B8C0">
              <w:rPr>
                <w:rFonts w:asciiTheme="minorHAnsi" w:hAnsiTheme="minorHAnsi" w:cstheme="minorBidi"/>
                <w:lang w:eastAsia="el-GR"/>
              </w:rPr>
              <w:t>ΕΤΑΔ</w:t>
            </w:r>
            <w:r w:rsidR="00CB3312" w:rsidRPr="0133B8C0">
              <w:rPr>
                <w:rFonts w:asciiTheme="minorHAnsi" w:hAnsiTheme="minorHAnsi" w:cstheme="minorBidi"/>
                <w:lang w:eastAsia="el-GR"/>
              </w:rPr>
              <w:t xml:space="preserve"> </w:t>
            </w:r>
          </w:p>
          <w:p w14:paraId="3168BCC6" w14:textId="77777777" w:rsidR="00151219" w:rsidRPr="00AC416B" w:rsidRDefault="4B572723" w:rsidP="560EA1CB">
            <w:pPr>
              <w:numPr>
                <w:ilvl w:val="0"/>
                <w:numId w:val="15"/>
              </w:numPr>
              <w:ind w:left="346"/>
              <w:contextualSpacing/>
              <w:rPr>
                <w:rFonts w:asciiTheme="minorHAnsi" w:hAnsiTheme="minorHAnsi" w:cstheme="minorBidi"/>
                <w:lang w:eastAsia="el-GR"/>
              </w:rPr>
            </w:pPr>
            <w:r w:rsidRPr="0133B8C0">
              <w:rPr>
                <w:rFonts w:asciiTheme="minorHAnsi" w:hAnsiTheme="minorHAnsi" w:cstheme="minorBidi"/>
                <w:lang w:eastAsia="el-GR"/>
              </w:rPr>
              <w:t>Σύνταξη Μελέτης Ε</w:t>
            </w:r>
            <w:r w:rsidR="041B7272" w:rsidRPr="0133B8C0">
              <w:rPr>
                <w:rFonts w:asciiTheme="minorHAnsi" w:hAnsiTheme="minorHAnsi" w:cstheme="minorBidi"/>
                <w:lang w:eastAsia="el-GR"/>
              </w:rPr>
              <w:t>Σ</w:t>
            </w:r>
            <w:r w:rsidRPr="0133B8C0">
              <w:rPr>
                <w:rFonts w:asciiTheme="minorHAnsi" w:hAnsiTheme="minorHAnsi" w:cstheme="minorBidi"/>
                <w:lang w:eastAsia="el-GR"/>
              </w:rPr>
              <w:t>ΧΑΔΑ και ΣΜΠΕ και παρουσίαση αυτών στο ΚΣΔ 30/10/2019</w:t>
            </w:r>
          </w:p>
          <w:p w14:paraId="3168BCC8" w14:textId="5E9998D4" w:rsidR="51B80744" w:rsidRDefault="00480390" w:rsidP="0133B8C0">
            <w:pPr>
              <w:numPr>
                <w:ilvl w:val="0"/>
                <w:numId w:val="15"/>
              </w:numPr>
              <w:ind w:left="346"/>
              <w:rPr>
                <w:rFonts w:asciiTheme="minorHAnsi" w:hAnsiTheme="minorHAnsi" w:cstheme="minorBidi"/>
                <w:lang w:eastAsia="el-GR"/>
              </w:rPr>
            </w:pPr>
            <w:r w:rsidRPr="0133B8C0">
              <w:rPr>
                <w:rFonts w:asciiTheme="minorHAnsi" w:hAnsiTheme="minorHAnsi" w:cstheme="minorBidi"/>
                <w:lang w:eastAsia="el-GR"/>
              </w:rPr>
              <w:t>Εκδόθηκε</w:t>
            </w:r>
            <w:r w:rsidR="5373DA67" w:rsidRPr="0133B8C0">
              <w:rPr>
                <w:rFonts w:asciiTheme="minorHAnsi" w:hAnsiTheme="minorHAnsi" w:cstheme="minorBidi"/>
                <w:lang w:eastAsia="el-GR"/>
              </w:rPr>
              <w:t xml:space="preserve"> ΦΕΚ αναγνώρισης πηγ</w:t>
            </w:r>
            <w:r w:rsidR="1EB8C844" w:rsidRPr="0133B8C0">
              <w:rPr>
                <w:rFonts w:asciiTheme="minorHAnsi" w:hAnsiTheme="minorHAnsi" w:cstheme="minorBidi"/>
                <w:lang w:eastAsia="el-GR"/>
              </w:rPr>
              <w:t xml:space="preserve">ής </w:t>
            </w:r>
            <w:proofErr w:type="spellStart"/>
            <w:r w:rsidR="1EB8C844" w:rsidRPr="0133B8C0">
              <w:rPr>
                <w:rFonts w:asciiTheme="minorHAnsi" w:hAnsiTheme="minorHAnsi" w:cstheme="minorBidi"/>
                <w:lang w:eastAsia="el-GR"/>
              </w:rPr>
              <w:t>Γεωργαλά</w:t>
            </w:r>
            <w:proofErr w:type="spellEnd"/>
            <w:r w:rsidR="53E56368" w:rsidRPr="0133B8C0">
              <w:rPr>
                <w:rFonts w:asciiTheme="minorHAnsi" w:hAnsiTheme="minorHAnsi" w:cstheme="minorBidi"/>
                <w:lang w:eastAsia="el-GR"/>
              </w:rPr>
              <w:t>. Αναμένεται η αναγνώριση πηγής ΓΠ-8</w:t>
            </w:r>
          </w:p>
          <w:p w14:paraId="3168BCC9" w14:textId="77777777" w:rsidR="005568AD" w:rsidRPr="00AC416B" w:rsidRDefault="005568AD" w:rsidP="0026620D">
            <w:pPr>
              <w:pStyle w:val="ListParagraph"/>
              <w:spacing w:after="0" w:line="240" w:lineRule="auto"/>
              <w:ind w:left="360"/>
              <w:rPr>
                <w:rFonts w:asciiTheme="minorHAnsi" w:eastAsiaTheme="minorEastAsia" w:hAnsiTheme="minorHAnsi" w:cstheme="minorHAnsi"/>
                <w:lang w:eastAsia="el-GR"/>
              </w:rPr>
            </w:pPr>
          </w:p>
          <w:p w14:paraId="3168BCCA" w14:textId="77777777" w:rsidR="00120006" w:rsidRPr="00AC416B" w:rsidRDefault="00120006" w:rsidP="00AF562C">
            <w:pPr>
              <w:pStyle w:val="ListParagraph"/>
              <w:spacing w:line="240" w:lineRule="auto"/>
              <w:rPr>
                <w:rFonts w:asciiTheme="minorHAnsi" w:eastAsia="Times New Roman" w:hAnsiTheme="minorHAnsi" w:cstheme="minorHAnsi"/>
                <w:sz w:val="24"/>
                <w:szCs w:val="24"/>
                <w:lang w:eastAsia="el-GR"/>
              </w:rPr>
            </w:pPr>
          </w:p>
        </w:tc>
        <w:tc>
          <w:tcPr>
            <w:tcW w:w="1510" w:type="pct"/>
            <w:tcBorders>
              <w:bottom w:val="single" w:sz="4" w:space="0" w:color="auto"/>
            </w:tcBorders>
          </w:tcPr>
          <w:p w14:paraId="3168BCCB" w14:textId="7045FC4A" w:rsidR="0077066E" w:rsidRPr="00AC416B" w:rsidRDefault="53E56368" w:rsidP="560EA1CB">
            <w:pPr>
              <w:numPr>
                <w:ilvl w:val="0"/>
                <w:numId w:val="15"/>
              </w:numPr>
              <w:ind w:left="346" w:hanging="357"/>
              <w:contextualSpacing/>
              <w:rPr>
                <w:rFonts w:asciiTheme="minorHAnsi" w:hAnsiTheme="minorHAnsi" w:cstheme="minorBidi"/>
                <w:lang w:eastAsia="el-GR"/>
              </w:rPr>
            </w:pPr>
            <w:r w:rsidRPr="0133B8C0">
              <w:rPr>
                <w:rFonts w:asciiTheme="minorHAnsi" w:hAnsiTheme="minorHAnsi" w:cstheme="minorBidi"/>
                <w:lang w:eastAsia="el-GR"/>
              </w:rPr>
              <w:t>Δεύτερη</w:t>
            </w:r>
            <w:r w:rsidR="53FD7BB1" w:rsidRPr="0133B8C0">
              <w:rPr>
                <w:rFonts w:asciiTheme="minorHAnsi" w:hAnsiTheme="minorHAnsi" w:cstheme="minorBidi"/>
                <w:lang w:eastAsia="el-GR"/>
              </w:rPr>
              <w:t xml:space="preserve"> παρουσ</w:t>
            </w:r>
            <w:r w:rsidR="19DEAFBB" w:rsidRPr="0133B8C0">
              <w:rPr>
                <w:rFonts w:asciiTheme="minorHAnsi" w:hAnsiTheme="minorHAnsi" w:cstheme="minorBidi"/>
                <w:lang w:eastAsia="el-GR"/>
              </w:rPr>
              <w:t>ί</w:t>
            </w:r>
            <w:r w:rsidR="53FD7BB1" w:rsidRPr="0133B8C0">
              <w:rPr>
                <w:rFonts w:asciiTheme="minorHAnsi" w:hAnsiTheme="minorHAnsi" w:cstheme="minorBidi"/>
                <w:lang w:eastAsia="el-GR"/>
              </w:rPr>
              <w:t xml:space="preserve">αση ΕΣΧΑΔΑ και ΣΜΠΕ στο ΚΣΔ </w:t>
            </w:r>
            <w:r w:rsidR="53FD7BB1" w:rsidRPr="0133B8C0">
              <w:rPr>
                <w:rFonts w:asciiTheme="minorHAnsi" w:hAnsiTheme="minorHAnsi" w:cstheme="minorBidi"/>
                <w:lang w:val="en-US" w:eastAsia="el-GR"/>
              </w:rPr>
              <w:t>Q</w:t>
            </w:r>
            <w:r w:rsidR="00493B75" w:rsidRPr="00DB52D4">
              <w:rPr>
                <w:rFonts w:asciiTheme="minorHAnsi" w:hAnsiTheme="minorHAnsi" w:cstheme="minorBidi"/>
                <w:lang w:eastAsia="el-GR"/>
              </w:rPr>
              <w:t>2 2021</w:t>
            </w:r>
          </w:p>
          <w:p w14:paraId="3168BCCC" w14:textId="77777777" w:rsidR="005568AD" w:rsidRPr="00AC416B" w:rsidRDefault="4B572723" w:rsidP="560EA1CB">
            <w:pPr>
              <w:numPr>
                <w:ilvl w:val="0"/>
                <w:numId w:val="15"/>
              </w:numPr>
              <w:ind w:left="346" w:hanging="357"/>
              <w:contextualSpacing/>
              <w:rPr>
                <w:rFonts w:asciiTheme="minorHAnsi" w:hAnsiTheme="minorHAnsi" w:cstheme="minorBidi"/>
                <w:lang w:eastAsia="el-GR"/>
              </w:rPr>
            </w:pPr>
            <w:r w:rsidRPr="0133B8C0">
              <w:rPr>
                <w:rFonts w:asciiTheme="minorHAnsi" w:hAnsiTheme="minorHAnsi" w:cstheme="minorBidi"/>
                <w:lang w:eastAsia="el-GR"/>
              </w:rPr>
              <w:t>Διαβούλευση ΣΜΠΕ</w:t>
            </w:r>
          </w:p>
          <w:p w14:paraId="3168BCCD" w14:textId="47EC9273" w:rsidR="00DE6BA8" w:rsidRPr="00AC416B" w:rsidRDefault="6CF1729D" w:rsidP="560EA1CB">
            <w:pPr>
              <w:numPr>
                <w:ilvl w:val="0"/>
                <w:numId w:val="15"/>
              </w:numPr>
              <w:ind w:left="346" w:hanging="357"/>
              <w:rPr>
                <w:rFonts w:asciiTheme="minorHAnsi" w:hAnsiTheme="minorHAnsi" w:cstheme="minorBidi"/>
                <w:lang w:eastAsia="el-GR"/>
              </w:rPr>
            </w:pPr>
            <w:r w:rsidRPr="0133B8C0">
              <w:rPr>
                <w:rFonts w:asciiTheme="minorHAnsi" w:hAnsiTheme="minorHAnsi" w:cstheme="minorBidi"/>
                <w:lang w:val="en-US" w:eastAsia="el-GR"/>
              </w:rPr>
              <w:t>Premarketing</w:t>
            </w:r>
          </w:p>
          <w:p w14:paraId="3168BCCE" w14:textId="2D428119" w:rsidR="005568AD" w:rsidRPr="00AC416B" w:rsidRDefault="1A3F57D6" w:rsidP="560EA1CB">
            <w:pPr>
              <w:numPr>
                <w:ilvl w:val="0"/>
                <w:numId w:val="15"/>
              </w:numPr>
              <w:ind w:left="346" w:hanging="357"/>
              <w:rPr>
                <w:rFonts w:asciiTheme="minorHAnsi" w:hAnsiTheme="minorHAnsi" w:cstheme="minorBidi"/>
                <w:lang w:eastAsia="el-GR"/>
              </w:rPr>
            </w:pPr>
            <w:r w:rsidRPr="0133B8C0">
              <w:rPr>
                <w:rFonts w:asciiTheme="minorHAnsi" w:hAnsiTheme="minorHAnsi" w:cstheme="minorBidi"/>
                <w:lang w:eastAsia="el-GR"/>
              </w:rPr>
              <w:t>Δυνητική έ</w:t>
            </w:r>
            <w:r w:rsidR="041B7272" w:rsidRPr="0133B8C0">
              <w:rPr>
                <w:rFonts w:asciiTheme="minorHAnsi" w:hAnsiTheme="minorHAnsi" w:cstheme="minorBidi"/>
                <w:lang w:eastAsia="el-GR"/>
              </w:rPr>
              <w:t>ναρξη διαγωνιστικής διαδικασίας</w:t>
            </w:r>
            <w:r w:rsidR="08BC4811" w:rsidRPr="0133B8C0">
              <w:rPr>
                <w:rFonts w:asciiTheme="minorHAnsi" w:hAnsiTheme="minorHAnsi" w:cstheme="minorBidi"/>
                <w:lang w:eastAsia="el-GR"/>
              </w:rPr>
              <w:t xml:space="preserve"> </w:t>
            </w:r>
            <w:r w:rsidR="08BC4811" w:rsidRPr="0133B8C0">
              <w:rPr>
                <w:rFonts w:asciiTheme="minorHAnsi" w:hAnsiTheme="minorHAnsi" w:cstheme="minorBidi"/>
                <w:lang w:val="en-US" w:eastAsia="el-GR"/>
              </w:rPr>
              <w:t>Q</w:t>
            </w:r>
            <w:r w:rsidR="00493B75" w:rsidRPr="00DB52D4">
              <w:rPr>
                <w:rFonts w:asciiTheme="minorHAnsi" w:hAnsiTheme="minorHAnsi" w:cstheme="minorBidi"/>
                <w:lang w:eastAsia="el-GR"/>
              </w:rPr>
              <w:t xml:space="preserve">4 </w:t>
            </w:r>
            <w:r w:rsidR="08BC4811" w:rsidRPr="0133B8C0">
              <w:rPr>
                <w:rFonts w:asciiTheme="minorHAnsi" w:hAnsiTheme="minorHAnsi" w:cstheme="minorBidi"/>
                <w:lang w:eastAsia="el-GR"/>
              </w:rPr>
              <w:t>2021</w:t>
            </w:r>
          </w:p>
          <w:p w14:paraId="3168BCCF" w14:textId="77777777" w:rsidR="005568AD" w:rsidRPr="00AC416B" w:rsidRDefault="005568AD" w:rsidP="00AF562C">
            <w:pPr>
              <w:rPr>
                <w:rFonts w:asciiTheme="minorHAnsi" w:hAnsiTheme="minorHAnsi" w:cstheme="minorHAnsi"/>
                <w:lang w:eastAsia="el-GR"/>
              </w:rPr>
            </w:pPr>
          </w:p>
        </w:tc>
      </w:tr>
    </w:tbl>
    <w:p w14:paraId="3168BCD1" w14:textId="77777777" w:rsidR="007B2025" w:rsidRPr="00AC416B" w:rsidRDefault="007B2025" w:rsidP="00AF562C">
      <w:pPr>
        <w:rPr>
          <w:rFonts w:asciiTheme="minorHAnsi" w:hAnsiTheme="minorHAnsi" w:cstheme="minorHAnsi"/>
          <w:lang w:eastAsia="el-GR"/>
        </w:rPr>
      </w:pPr>
    </w:p>
    <w:p w14:paraId="3168BCD2" w14:textId="77777777" w:rsidR="00C4279E" w:rsidRDefault="00C4279E" w:rsidP="00AF562C">
      <w:pPr>
        <w:rPr>
          <w:rFonts w:asciiTheme="minorHAnsi" w:hAnsiTheme="minorHAnsi" w:cstheme="minorHAnsi"/>
          <w:lang w:eastAsia="el-GR"/>
        </w:rPr>
      </w:pPr>
    </w:p>
    <w:p w14:paraId="3168BCD3" w14:textId="4588EA56" w:rsidR="00887110" w:rsidRDefault="00887110" w:rsidP="00AF562C">
      <w:pPr>
        <w:rPr>
          <w:rFonts w:asciiTheme="minorHAnsi" w:hAnsiTheme="minorHAnsi" w:cstheme="minorHAnsi"/>
          <w:lang w:eastAsia="el-GR"/>
        </w:rPr>
      </w:pPr>
    </w:p>
    <w:p w14:paraId="3092BF9B" w14:textId="08CD7966" w:rsidR="00480390" w:rsidRDefault="00480390" w:rsidP="00AF562C">
      <w:pPr>
        <w:rPr>
          <w:rFonts w:asciiTheme="minorHAnsi" w:hAnsiTheme="minorHAnsi" w:cstheme="minorHAnsi"/>
          <w:lang w:eastAsia="el-GR"/>
        </w:rPr>
      </w:pPr>
    </w:p>
    <w:p w14:paraId="4DB6FA99" w14:textId="7FB8906D" w:rsidR="00480390" w:rsidRDefault="00480390" w:rsidP="00AF562C">
      <w:pPr>
        <w:rPr>
          <w:rFonts w:asciiTheme="minorHAnsi" w:hAnsiTheme="minorHAnsi" w:cstheme="minorHAnsi"/>
          <w:lang w:eastAsia="el-GR"/>
        </w:rPr>
      </w:pPr>
    </w:p>
    <w:p w14:paraId="6689A56C" w14:textId="499C1BF1" w:rsidR="00480390" w:rsidRDefault="00480390" w:rsidP="00AF562C">
      <w:pPr>
        <w:rPr>
          <w:rFonts w:asciiTheme="minorHAnsi" w:hAnsiTheme="minorHAnsi" w:cstheme="minorHAnsi"/>
          <w:lang w:eastAsia="el-GR"/>
        </w:rPr>
      </w:pPr>
    </w:p>
    <w:p w14:paraId="04E8C21F" w14:textId="706BE35E" w:rsidR="00480390" w:rsidRDefault="00480390" w:rsidP="00AF562C">
      <w:pPr>
        <w:rPr>
          <w:rFonts w:asciiTheme="minorHAnsi" w:hAnsiTheme="minorHAnsi" w:cstheme="minorHAnsi"/>
          <w:lang w:eastAsia="el-GR"/>
        </w:rPr>
      </w:pPr>
    </w:p>
    <w:p w14:paraId="75FE919E" w14:textId="77777777" w:rsidR="00480390" w:rsidRPr="00AC416B" w:rsidRDefault="00480390" w:rsidP="00AF562C">
      <w:pPr>
        <w:rPr>
          <w:rFonts w:asciiTheme="minorHAnsi" w:hAnsiTheme="minorHAnsi" w:cstheme="minorHAnsi"/>
          <w:lang w:eastAsia="el-GR"/>
        </w:rPr>
      </w:pPr>
    </w:p>
    <w:p w14:paraId="3168BCD4" w14:textId="77777777" w:rsidR="0026620D" w:rsidRPr="00AC416B" w:rsidRDefault="0026620D" w:rsidP="00AF562C">
      <w:pPr>
        <w:rPr>
          <w:rFonts w:asciiTheme="minorHAnsi" w:hAnsiTheme="minorHAnsi" w:cstheme="minorHAnsi"/>
          <w:lang w:eastAsia="el-GR"/>
        </w:rPr>
      </w:pPr>
    </w:p>
    <w:p w14:paraId="3168BCD5" w14:textId="77777777" w:rsidR="00AF562C" w:rsidRPr="00AC416B" w:rsidRDefault="00AF562C" w:rsidP="00AF562C">
      <w:pPr>
        <w:rPr>
          <w:rFonts w:asciiTheme="minorHAnsi" w:hAnsiTheme="minorHAnsi" w:cstheme="minorHAnsi"/>
          <w:lang w:eastAsia="el-GR"/>
        </w:rPr>
      </w:pPr>
    </w:p>
    <w:tbl>
      <w:tblPr>
        <w:tblW w:w="15559" w:type="dxa"/>
        <w:tblLayout w:type="fixed"/>
        <w:tblLook w:val="0000" w:firstRow="0" w:lastRow="0" w:firstColumn="0" w:lastColumn="0" w:noHBand="0" w:noVBand="0"/>
      </w:tblPr>
      <w:tblGrid>
        <w:gridCol w:w="15559"/>
      </w:tblGrid>
      <w:tr w:rsidR="005568AD" w:rsidRPr="00AC416B" w14:paraId="3168BCD8" w14:textId="77777777" w:rsidTr="00545B3F">
        <w:trPr>
          <w:cantSplit/>
        </w:trPr>
        <w:tc>
          <w:tcPr>
            <w:tcW w:w="15559" w:type="dxa"/>
            <w:shd w:val="clear" w:color="auto" w:fill="auto"/>
          </w:tcPr>
          <w:p w14:paraId="3168BCD6" w14:textId="77777777" w:rsidR="005568AD" w:rsidRPr="00AC416B" w:rsidRDefault="005568AD" w:rsidP="00AF562C">
            <w:pPr>
              <w:keepNext/>
              <w:outlineLvl w:val="0"/>
              <w:rPr>
                <w:rFonts w:asciiTheme="minorHAnsi" w:hAnsiTheme="minorHAnsi" w:cstheme="minorHAnsi"/>
                <w:b/>
                <w:lang w:eastAsia="el-GR"/>
              </w:rPr>
            </w:pPr>
            <w:bookmarkStart w:id="100" w:name="_Toc42782982"/>
            <w:r w:rsidRPr="00AC416B">
              <w:rPr>
                <w:rFonts w:asciiTheme="minorHAnsi" w:hAnsiTheme="minorHAnsi" w:cstheme="minorHAnsi"/>
                <w:b/>
                <w:lang w:eastAsia="el-GR"/>
              </w:rPr>
              <w:lastRenderedPageBreak/>
              <w:t>1</w:t>
            </w:r>
            <w:r w:rsidR="0023658C" w:rsidRPr="00AC416B">
              <w:rPr>
                <w:rFonts w:asciiTheme="minorHAnsi" w:hAnsiTheme="minorHAnsi" w:cstheme="minorHAnsi"/>
                <w:b/>
                <w:lang w:eastAsia="el-GR"/>
              </w:rPr>
              <w:t>7</w:t>
            </w:r>
            <w:r w:rsidRPr="00AC416B">
              <w:rPr>
                <w:rFonts w:asciiTheme="minorHAnsi" w:hAnsiTheme="minorHAnsi" w:cstheme="minorHAnsi"/>
                <w:b/>
                <w:lang w:eastAsia="el-GR"/>
              </w:rPr>
              <w:t xml:space="preserve">. ΑΚΙΝΗΤΟ </w:t>
            </w:r>
            <w:r w:rsidRPr="00AC416B">
              <w:rPr>
                <w:rFonts w:asciiTheme="minorHAnsi" w:hAnsiTheme="minorHAnsi" w:cstheme="minorHAnsi"/>
                <w:b/>
                <w:lang w:val="en-US" w:eastAsia="el-GR"/>
              </w:rPr>
              <w:t>CAMPING</w:t>
            </w:r>
            <w:r w:rsidRPr="00AC416B">
              <w:rPr>
                <w:rFonts w:asciiTheme="minorHAnsi" w:hAnsiTheme="minorHAnsi" w:cstheme="minorHAnsi"/>
                <w:b/>
                <w:lang w:eastAsia="el-GR"/>
              </w:rPr>
              <w:t xml:space="preserve"> ΚΑΜΜΕΝΩΝ ΒΟΥΡΛΩΝ</w:t>
            </w:r>
            <w:bookmarkEnd w:id="100"/>
            <w:r w:rsidRPr="00AC416B">
              <w:rPr>
                <w:rFonts w:asciiTheme="minorHAnsi" w:hAnsiTheme="minorHAnsi" w:cstheme="minorHAnsi"/>
                <w:b/>
                <w:lang w:eastAsia="el-GR"/>
              </w:rPr>
              <w:t xml:space="preserve"> </w:t>
            </w:r>
          </w:p>
          <w:p w14:paraId="3168BCD7" w14:textId="613F226F" w:rsidR="005568AD" w:rsidRPr="00AC416B" w:rsidRDefault="005568AD" w:rsidP="0133B8C0">
            <w:pPr>
              <w:ind w:left="420"/>
              <w:jc w:val="both"/>
              <w:rPr>
                <w:rFonts w:asciiTheme="minorHAnsi" w:hAnsiTheme="minorHAnsi" w:cstheme="minorBidi"/>
                <w:lang w:eastAsia="el-GR"/>
              </w:rPr>
            </w:pPr>
            <w:r w:rsidRPr="0133B8C0">
              <w:rPr>
                <w:rFonts w:asciiTheme="minorHAnsi" w:hAnsiTheme="minorHAnsi" w:cstheme="minorBidi"/>
                <w:lang w:eastAsia="el-GR"/>
              </w:rPr>
              <w:t xml:space="preserve">Παραθαλάσσιο ακίνητο, με συνολική έκταση </w:t>
            </w:r>
            <w:r w:rsidR="25F01BE8" w:rsidRPr="0133B8C0">
              <w:rPr>
                <w:rFonts w:asciiTheme="minorHAnsi" w:hAnsiTheme="minorHAnsi" w:cstheme="minorBidi"/>
                <w:lang w:eastAsia="el-GR"/>
              </w:rPr>
              <w:t>800στρ περίπου</w:t>
            </w:r>
            <w:r w:rsidRPr="0133B8C0">
              <w:rPr>
                <w:rFonts w:asciiTheme="minorHAnsi" w:hAnsiTheme="minorHAnsi" w:cstheme="minorBidi"/>
                <w:lang w:eastAsia="el-GR"/>
              </w:rPr>
              <w:t xml:space="preserve"> εκ των οποίων </w:t>
            </w:r>
            <w:r w:rsidR="097995B0" w:rsidRPr="0133B8C0">
              <w:rPr>
                <w:rFonts w:asciiTheme="minorHAnsi" w:hAnsiTheme="minorHAnsi" w:cstheme="minorBidi"/>
                <w:lang w:eastAsia="el-GR"/>
              </w:rPr>
              <w:t>αξιοποιήσιμα</w:t>
            </w:r>
            <w:r w:rsidRPr="0133B8C0">
              <w:rPr>
                <w:rFonts w:asciiTheme="minorHAnsi" w:hAnsiTheme="minorHAnsi" w:cstheme="minorBidi"/>
                <w:lang w:eastAsia="el-GR"/>
              </w:rPr>
              <w:t xml:space="preserve"> είναι τα </w:t>
            </w:r>
            <w:r w:rsidR="7FFAFD65" w:rsidRPr="0133B8C0">
              <w:rPr>
                <w:rFonts w:asciiTheme="minorHAnsi" w:hAnsiTheme="minorHAnsi" w:cstheme="minorBidi"/>
                <w:lang w:eastAsia="el-GR"/>
              </w:rPr>
              <w:t>580στρ περίπου</w:t>
            </w:r>
            <w:r w:rsidRPr="0133B8C0">
              <w:rPr>
                <w:rFonts w:asciiTheme="minorHAnsi" w:hAnsiTheme="minorHAnsi" w:cstheme="minorBidi"/>
                <w:lang w:eastAsia="el-GR"/>
              </w:rPr>
              <w:t xml:space="preserve">. Περιλαμβάνει εγκαταλελειμμένες εγκαταστάσεις </w:t>
            </w:r>
            <w:r w:rsidRPr="0133B8C0">
              <w:rPr>
                <w:rFonts w:asciiTheme="minorHAnsi" w:hAnsiTheme="minorHAnsi" w:cstheme="minorBidi"/>
                <w:lang w:val="en-US" w:eastAsia="el-GR"/>
              </w:rPr>
              <w:t>Camping</w:t>
            </w:r>
            <w:r w:rsidRPr="0133B8C0">
              <w:rPr>
                <w:rFonts w:asciiTheme="minorHAnsi" w:hAnsiTheme="minorHAnsi" w:cstheme="minorBidi"/>
                <w:lang w:eastAsia="el-GR"/>
              </w:rPr>
              <w:t xml:space="preserve"> του ΕΟΤ</w:t>
            </w:r>
          </w:p>
        </w:tc>
      </w:tr>
    </w:tbl>
    <w:p w14:paraId="3168BCD9" w14:textId="77777777" w:rsidR="005568AD" w:rsidRPr="00AC416B" w:rsidRDefault="005568AD" w:rsidP="00AF562C">
      <w:pPr>
        <w:rPr>
          <w:rFonts w:asciiTheme="minorHAnsi" w:hAnsiTheme="minorHAnsi" w:cstheme="minorHAnsi"/>
          <w:lang w:eastAsia="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0"/>
        <w:gridCol w:w="3662"/>
        <w:gridCol w:w="4395"/>
        <w:gridCol w:w="4761"/>
      </w:tblGrid>
      <w:tr w:rsidR="005568AD" w:rsidRPr="00AC416B" w14:paraId="3168BCDE" w14:textId="77777777" w:rsidTr="00E42589">
        <w:tc>
          <w:tcPr>
            <w:tcW w:w="835" w:type="pct"/>
            <w:tcBorders>
              <w:bottom w:val="single" w:sz="4" w:space="0" w:color="auto"/>
            </w:tcBorders>
            <w:shd w:val="clear" w:color="auto" w:fill="000086"/>
          </w:tcPr>
          <w:p w14:paraId="3168BCDA"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 xml:space="preserve">Μέθοδος Αξιοποίησης </w:t>
            </w:r>
          </w:p>
        </w:tc>
        <w:tc>
          <w:tcPr>
            <w:tcW w:w="1190" w:type="pct"/>
            <w:tcBorders>
              <w:bottom w:val="single" w:sz="4" w:space="0" w:color="auto"/>
            </w:tcBorders>
            <w:shd w:val="clear" w:color="auto" w:fill="000086"/>
          </w:tcPr>
          <w:p w14:paraId="3168BCDB"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Σύμβουλοι</w:t>
            </w:r>
          </w:p>
        </w:tc>
        <w:tc>
          <w:tcPr>
            <w:tcW w:w="1428" w:type="pct"/>
            <w:tcBorders>
              <w:bottom w:val="single" w:sz="4" w:space="0" w:color="auto"/>
            </w:tcBorders>
            <w:shd w:val="clear" w:color="auto" w:fill="000086"/>
          </w:tcPr>
          <w:p w14:paraId="3168BCDC"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 xml:space="preserve">Τρέχουσα Κατάσταση </w:t>
            </w:r>
          </w:p>
        </w:tc>
        <w:tc>
          <w:tcPr>
            <w:tcW w:w="1547" w:type="pct"/>
            <w:tcBorders>
              <w:bottom w:val="single" w:sz="4" w:space="0" w:color="auto"/>
            </w:tcBorders>
            <w:shd w:val="clear" w:color="auto" w:fill="000086"/>
          </w:tcPr>
          <w:p w14:paraId="3168BCDD"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 xml:space="preserve">Επόμενα Βήματα </w:t>
            </w:r>
          </w:p>
        </w:tc>
      </w:tr>
      <w:tr w:rsidR="005568AD" w:rsidRPr="00AC416B" w14:paraId="3168BCF2" w14:textId="77777777" w:rsidTr="3EE2116C">
        <w:trPr>
          <w:trHeight w:val="2785"/>
        </w:trPr>
        <w:tc>
          <w:tcPr>
            <w:tcW w:w="835" w:type="pct"/>
            <w:tcBorders>
              <w:bottom w:val="single" w:sz="4" w:space="0" w:color="auto"/>
            </w:tcBorders>
          </w:tcPr>
          <w:p w14:paraId="3168BCDF" w14:textId="77777777" w:rsidR="005568AD" w:rsidRPr="00AC416B" w:rsidRDefault="005568AD" w:rsidP="00AF562C">
            <w:pPr>
              <w:rPr>
                <w:rFonts w:asciiTheme="minorHAnsi" w:hAnsiTheme="minorHAnsi" w:cstheme="minorHAnsi"/>
                <w:lang w:eastAsia="el-GR"/>
              </w:rPr>
            </w:pPr>
            <w:r w:rsidRPr="00AC416B">
              <w:rPr>
                <w:rFonts w:asciiTheme="minorHAnsi" w:hAnsiTheme="minorHAnsi" w:cstheme="minorHAnsi"/>
                <w:lang w:eastAsia="el-GR"/>
              </w:rPr>
              <w:t>Υπό συζήτηση</w:t>
            </w:r>
          </w:p>
        </w:tc>
        <w:tc>
          <w:tcPr>
            <w:tcW w:w="1190" w:type="pct"/>
            <w:tcBorders>
              <w:bottom w:val="single" w:sz="4" w:space="0" w:color="auto"/>
            </w:tcBorders>
          </w:tcPr>
          <w:p w14:paraId="3168BCE0"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 xml:space="preserve">Χρηματοοικονομικοί Σύμβουλοι: </w:t>
            </w:r>
          </w:p>
          <w:p w14:paraId="3168BCE1" w14:textId="4E18DD95" w:rsidR="005568AD" w:rsidRPr="00AC416B" w:rsidRDefault="3DAA4B38" w:rsidP="0133B8C0">
            <w:pPr>
              <w:rPr>
                <w:rFonts w:asciiTheme="minorHAnsi" w:hAnsiTheme="minorHAnsi" w:cstheme="minorBidi"/>
                <w:lang w:eastAsia="el-GR"/>
              </w:rPr>
            </w:pPr>
            <w:r w:rsidRPr="0133B8C0">
              <w:rPr>
                <w:rFonts w:asciiTheme="minorHAnsi" w:hAnsiTheme="minorHAnsi" w:cstheme="minorBidi"/>
                <w:lang w:val="en-US" w:eastAsia="el-GR"/>
              </w:rPr>
              <w:t>OPTIMA</w:t>
            </w:r>
            <w:r w:rsidR="005568AD" w:rsidRPr="0133B8C0">
              <w:rPr>
                <w:rFonts w:asciiTheme="minorHAnsi" w:hAnsiTheme="minorHAnsi" w:cstheme="minorBidi"/>
                <w:lang w:eastAsia="el-GR"/>
              </w:rPr>
              <w:t xml:space="preserve"> </w:t>
            </w:r>
            <w:r w:rsidR="005568AD" w:rsidRPr="0133B8C0">
              <w:rPr>
                <w:rFonts w:asciiTheme="minorHAnsi" w:hAnsiTheme="minorHAnsi" w:cstheme="minorBidi"/>
                <w:lang w:val="en-US" w:eastAsia="el-GR"/>
              </w:rPr>
              <w:t>BANK</w:t>
            </w:r>
          </w:p>
          <w:p w14:paraId="3168BCE2" w14:textId="77777777" w:rsidR="005568AD" w:rsidRPr="00AC416B" w:rsidRDefault="005568AD" w:rsidP="00AF562C">
            <w:pPr>
              <w:rPr>
                <w:rFonts w:asciiTheme="minorHAnsi" w:hAnsiTheme="minorHAnsi" w:cstheme="minorHAnsi"/>
                <w:lang w:eastAsia="el-GR"/>
              </w:rPr>
            </w:pPr>
          </w:p>
          <w:p w14:paraId="3168BCE3"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Νομικοί Σύμβουλοι:</w:t>
            </w:r>
          </w:p>
          <w:p w14:paraId="3168BCE4" w14:textId="77777777" w:rsidR="005568AD" w:rsidRPr="00AC416B" w:rsidRDefault="005568AD" w:rsidP="00AF562C">
            <w:pPr>
              <w:rPr>
                <w:rFonts w:asciiTheme="minorHAnsi" w:hAnsiTheme="minorHAnsi" w:cstheme="minorHAnsi"/>
                <w:lang w:eastAsia="el-GR"/>
              </w:rPr>
            </w:pPr>
            <w:r w:rsidRPr="00AC416B">
              <w:rPr>
                <w:rFonts w:asciiTheme="minorHAnsi" w:hAnsiTheme="minorHAnsi" w:cstheme="minorHAnsi"/>
                <w:lang w:val="en-US" w:eastAsia="el-GR"/>
              </w:rPr>
              <w:t>KLC</w:t>
            </w:r>
          </w:p>
          <w:p w14:paraId="3168BCE5" w14:textId="77777777" w:rsidR="005568AD" w:rsidRPr="00AC416B" w:rsidRDefault="005568AD" w:rsidP="00AF562C">
            <w:pPr>
              <w:rPr>
                <w:rFonts w:asciiTheme="minorHAnsi" w:hAnsiTheme="minorHAnsi" w:cstheme="minorHAnsi"/>
                <w:b/>
                <w:lang w:eastAsia="el-GR"/>
              </w:rPr>
            </w:pPr>
          </w:p>
          <w:p w14:paraId="3168BCE6" w14:textId="77777777" w:rsidR="005568AD" w:rsidRPr="00AC416B" w:rsidRDefault="005568AD" w:rsidP="00AF562C">
            <w:pPr>
              <w:rPr>
                <w:rFonts w:asciiTheme="minorHAnsi" w:hAnsiTheme="minorHAnsi" w:cstheme="minorHAnsi"/>
                <w:lang w:eastAsia="el-GR"/>
              </w:rPr>
            </w:pPr>
            <w:r w:rsidRPr="00AC416B">
              <w:rPr>
                <w:rFonts w:asciiTheme="minorHAnsi" w:hAnsiTheme="minorHAnsi" w:cstheme="minorHAnsi"/>
                <w:b/>
                <w:lang w:eastAsia="el-GR"/>
              </w:rPr>
              <w:t>Τεχνικοί Σύμβουλοι:</w:t>
            </w:r>
            <w:r w:rsidRPr="00AC416B">
              <w:rPr>
                <w:rFonts w:asciiTheme="minorHAnsi" w:hAnsiTheme="minorHAnsi" w:cstheme="minorHAnsi"/>
                <w:lang w:eastAsia="el-GR"/>
              </w:rPr>
              <w:t xml:space="preserve"> </w:t>
            </w:r>
          </w:p>
          <w:p w14:paraId="3168BCE7" w14:textId="77777777" w:rsidR="005568AD" w:rsidRPr="00AC416B" w:rsidRDefault="005568AD" w:rsidP="00AF562C">
            <w:pPr>
              <w:rPr>
                <w:rFonts w:asciiTheme="minorHAnsi" w:hAnsiTheme="minorHAnsi" w:cstheme="minorHAnsi"/>
                <w:lang w:eastAsia="el-GR"/>
              </w:rPr>
            </w:pPr>
            <w:r w:rsidRPr="00AC416B">
              <w:rPr>
                <w:rFonts w:asciiTheme="minorHAnsi" w:hAnsiTheme="minorHAnsi" w:cstheme="minorHAnsi"/>
                <w:lang w:eastAsia="el-GR"/>
              </w:rPr>
              <w:t>ΔΕΚΑΘΛΟΝ</w:t>
            </w:r>
          </w:p>
        </w:tc>
        <w:tc>
          <w:tcPr>
            <w:tcW w:w="1428" w:type="pct"/>
            <w:tcBorders>
              <w:bottom w:val="single" w:sz="4" w:space="0" w:color="auto"/>
            </w:tcBorders>
          </w:tcPr>
          <w:p w14:paraId="3168BCE8" w14:textId="77777777" w:rsidR="4533EB3E" w:rsidRPr="00AC416B" w:rsidRDefault="6148DC62" w:rsidP="560EA1CB">
            <w:pPr>
              <w:numPr>
                <w:ilvl w:val="0"/>
                <w:numId w:val="15"/>
              </w:numPr>
              <w:ind w:left="346"/>
              <w:contextualSpacing/>
              <w:rPr>
                <w:rFonts w:asciiTheme="minorHAnsi" w:hAnsiTheme="minorHAnsi" w:cstheme="minorBidi"/>
                <w:lang w:eastAsia="el-GR"/>
              </w:rPr>
            </w:pPr>
            <w:r w:rsidRPr="0133B8C0">
              <w:rPr>
                <w:rFonts w:asciiTheme="minorHAnsi" w:hAnsiTheme="minorHAnsi" w:cstheme="minorBidi"/>
                <w:lang w:eastAsia="el-GR"/>
              </w:rPr>
              <w:t xml:space="preserve">Συνεργασία </w:t>
            </w:r>
            <w:r w:rsidR="08BC4811" w:rsidRPr="0133B8C0">
              <w:rPr>
                <w:rFonts w:asciiTheme="minorHAnsi" w:hAnsiTheme="minorHAnsi" w:cstheme="minorBidi"/>
                <w:lang w:eastAsia="el-GR"/>
              </w:rPr>
              <w:t xml:space="preserve">σε εξέλιξη </w:t>
            </w:r>
            <w:r w:rsidRPr="0133B8C0">
              <w:rPr>
                <w:rFonts w:asciiTheme="minorHAnsi" w:hAnsiTheme="minorHAnsi" w:cstheme="minorBidi"/>
                <w:lang w:eastAsia="el-GR"/>
              </w:rPr>
              <w:t>με ΥΠΕΝ και Υπ.</w:t>
            </w:r>
            <w:r w:rsidR="19DEAFBB" w:rsidRPr="0133B8C0">
              <w:rPr>
                <w:rFonts w:asciiTheme="minorHAnsi" w:hAnsiTheme="minorHAnsi" w:cstheme="minorBidi"/>
                <w:lang w:eastAsia="el-GR"/>
              </w:rPr>
              <w:t xml:space="preserve"> </w:t>
            </w:r>
            <w:r w:rsidRPr="0133B8C0">
              <w:rPr>
                <w:rFonts w:asciiTheme="minorHAnsi" w:hAnsiTheme="minorHAnsi" w:cstheme="minorBidi"/>
                <w:lang w:eastAsia="el-GR"/>
              </w:rPr>
              <w:t>Τουρισμού για διεύρυνση χρήσεων ιαματικού</w:t>
            </w:r>
            <w:r w:rsidR="131F1FF8" w:rsidRPr="0133B8C0">
              <w:rPr>
                <w:rFonts w:asciiTheme="minorHAnsi" w:hAnsiTheme="minorHAnsi" w:cstheme="minorBidi"/>
                <w:lang w:eastAsia="el-GR"/>
              </w:rPr>
              <w:t>/ιατρικού τουρισμού</w:t>
            </w:r>
            <w:r w:rsidRPr="0133B8C0">
              <w:rPr>
                <w:rFonts w:asciiTheme="minorHAnsi" w:hAnsiTheme="minorHAnsi" w:cstheme="minorBidi"/>
                <w:lang w:eastAsia="el-GR"/>
              </w:rPr>
              <w:t xml:space="preserve"> </w:t>
            </w:r>
          </w:p>
          <w:p w14:paraId="3168BCE9" w14:textId="2AF96E21" w:rsidR="110B0F49" w:rsidRPr="00AC416B" w:rsidRDefault="75E89A05" w:rsidP="560EA1CB">
            <w:pPr>
              <w:numPr>
                <w:ilvl w:val="0"/>
                <w:numId w:val="15"/>
              </w:numPr>
              <w:ind w:left="346"/>
              <w:rPr>
                <w:rFonts w:asciiTheme="minorHAnsi" w:hAnsiTheme="minorHAnsi" w:cstheme="minorBidi"/>
                <w:lang w:eastAsia="el-GR"/>
              </w:rPr>
            </w:pPr>
            <w:r w:rsidRPr="0133B8C0">
              <w:rPr>
                <w:rFonts w:asciiTheme="minorHAnsi" w:hAnsiTheme="minorHAnsi" w:cstheme="minorBidi"/>
                <w:lang w:eastAsia="el-GR"/>
              </w:rPr>
              <w:t>Αναμένεται έ</w:t>
            </w:r>
            <w:r w:rsidR="5E35A327" w:rsidRPr="0133B8C0">
              <w:rPr>
                <w:rFonts w:asciiTheme="minorHAnsi" w:hAnsiTheme="minorHAnsi" w:cstheme="minorBidi"/>
                <w:lang w:eastAsia="el-GR"/>
              </w:rPr>
              <w:t xml:space="preserve">κδοση ΦΕΚ αναγνώρισης </w:t>
            </w:r>
            <w:r w:rsidR="5301D8C5" w:rsidRPr="0133B8C0">
              <w:rPr>
                <w:rFonts w:asciiTheme="minorHAnsi" w:hAnsiTheme="minorHAnsi" w:cstheme="minorBidi"/>
                <w:lang w:eastAsia="el-GR"/>
              </w:rPr>
              <w:t xml:space="preserve">και της δεύτερης </w:t>
            </w:r>
            <w:r w:rsidR="5E35A327" w:rsidRPr="0133B8C0">
              <w:rPr>
                <w:rFonts w:asciiTheme="minorHAnsi" w:hAnsiTheme="minorHAnsi" w:cstheme="minorBidi"/>
                <w:lang w:eastAsia="el-GR"/>
              </w:rPr>
              <w:t>πηγής</w:t>
            </w:r>
            <w:r w:rsidR="30D2B5F6" w:rsidRPr="0133B8C0">
              <w:rPr>
                <w:rFonts w:asciiTheme="minorHAnsi" w:hAnsiTheme="minorHAnsi" w:cstheme="minorBidi"/>
                <w:lang w:eastAsia="el-GR"/>
              </w:rPr>
              <w:t xml:space="preserve"> (ΜΥΛΟΣ </w:t>
            </w:r>
            <w:proofErr w:type="spellStart"/>
            <w:r w:rsidR="30D2B5F6" w:rsidRPr="0133B8C0">
              <w:rPr>
                <w:rFonts w:asciiTheme="minorHAnsi" w:hAnsiTheme="minorHAnsi" w:cstheme="minorBidi"/>
                <w:lang w:eastAsia="el-GR"/>
              </w:rPr>
              <w:t>Κονιαβίτη</w:t>
            </w:r>
            <w:proofErr w:type="spellEnd"/>
            <w:r w:rsidR="30D2B5F6" w:rsidRPr="0133B8C0">
              <w:rPr>
                <w:rFonts w:asciiTheme="minorHAnsi" w:hAnsiTheme="minorHAnsi" w:cstheme="minorBidi"/>
                <w:lang w:eastAsia="el-GR"/>
              </w:rPr>
              <w:t>)</w:t>
            </w:r>
          </w:p>
          <w:p w14:paraId="3168BCEA" w14:textId="77777777" w:rsidR="3713C2A8" w:rsidRPr="00AC416B" w:rsidRDefault="76B03A6E" w:rsidP="560EA1CB">
            <w:pPr>
              <w:numPr>
                <w:ilvl w:val="0"/>
                <w:numId w:val="15"/>
              </w:numPr>
              <w:ind w:left="346"/>
              <w:rPr>
                <w:rFonts w:asciiTheme="minorHAnsi" w:hAnsiTheme="minorHAnsi" w:cstheme="minorBidi"/>
                <w:lang w:eastAsia="el-GR"/>
              </w:rPr>
            </w:pPr>
            <w:r w:rsidRPr="0133B8C0">
              <w:rPr>
                <w:rFonts w:asciiTheme="minorHAnsi" w:hAnsiTheme="minorHAnsi" w:cstheme="minorBidi"/>
                <w:lang w:eastAsia="el-GR"/>
              </w:rPr>
              <w:t>Αναβάθμιση υπάρχουσας εγκατάστασης βιολογικού καθαρισμού</w:t>
            </w:r>
          </w:p>
          <w:p w14:paraId="3168BCEB" w14:textId="77777777" w:rsidR="7EF72CEC" w:rsidRDefault="7EF72CEC" w:rsidP="0133B8C0">
            <w:pPr>
              <w:numPr>
                <w:ilvl w:val="0"/>
                <w:numId w:val="15"/>
              </w:numPr>
              <w:ind w:left="346"/>
              <w:rPr>
                <w:lang w:eastAsia="el-GR"/>
              </w:rPr>
            </w:pPr>
            <w:r w:rsidRPr="0133B8C0">
              <w:rPr>
                <w:rFonts w:asciiTheme="minorHAnsi" w:hAnsiTheme="minorHAnsi" w:cstheme="minorBidi"/>
                <w:lang w:eastAsia="el-GR"/>
              </w:rPr>
              <w:t>Ολοκλήρωση μελέτης ΕΣΧΑΔΑ</w:t>
            </w:r>
          </w:p>
          <w:p w14:paraId="3168BCEC" w14:textId="028FD3BE" w:rsidR="7F7B5F0E" w:rsidRPr="00CD01B9" w:rsidRDefault="7F7B5F0E" w:rsidP="0133B8C0">
            <w:pPr>
              <w:numPr>
                <w:ilvl w:val="0"/>
                <w:numId w:val="15"/>
              </w:numPr>
              <w:ind w:left="346"/>
              <w:rPr>
                <w:lang w:eastAsia="el-GR"/>
              </w:rPr>
            </w:pPr>
            <w:r w:rsidRPr="0133B8C0">
              <w:rPr>
                <w:rFonts w:asciiTheme="minorHAnsi" w:hAnsiTheme="minorHAnsi" w:cstheme="minorBidi"/>
                <w:lang w:eastAsia="el-GR"/>
              </w:rPr>
              <w:t xml:space="preserve">Εκπόνηση μελέτης γεωλογικής </w:t>
            </w:r>
            <w:r w:rsidR="00480390" w:rsidRPr="0133B8C0">
              <w:rPr>
                <w:rFonts w:asciiTheme="minorHAnsi" w:hAnsiTheme="minorHAnsi" w:cstheme="minorBidi"/>
                <w:lang w:eastAsia="el-GR"/>
              </w:rPr>
              <w:t>καταλληλόλητας</w:t>
            </w:r>
          </w:p>
          <w:p w14:paraId="62BAC2A3" w14:textId="4BB4BF2E" w:rsidR="00600317" w:rsidRPr="00DE45D3" w:rsidRDefault="008B3EF2" w:rsidP="0133B8C0">
            <w:pPr>
              <w:numPr>
                <w:ilvl w:val="0"/>
                <w:numId w:val="15"/>
              </w:numPr>
              <w:ind w:left="346"/>
              <w:rPr>
                <w:lang w:eastAsia="el-GR"/>
              </w:rPr>
            </w:pPr>
            <w:r w:rsidRPr="00DE45D3">
              <w:rPr>
                <w:rFonts w:asciiTheme="minorHAnsi" w:hAnsiTheme="minorHAnsi" w:cstheme="minorHAnsi"/>
                <w:lang w:eastAsia="el-GR"/>
              </w:rPr>
              <w:t xml:space="preserve">Στις </w:t>
            </w:r>
            <w:r w:rsidR="00A42E1F" w:rsidRPr="00DE45D3">
              <w:rPr>
                <w:rFonts w:asciiTheme="minorHAnsi" w:hAnsiTheme="minorHAnsi" w:cstheme="minorHAnsi"/>
                <w:lang w:eastAsia="el-GR"/>
              </w:rPr>
              <w:t>31/03/2021 έγινε η  δ</w:t>
            </w:r>
            <w:r w:rsidR="00183798" w:rsidRPr="00DE45D3">
              <w:rPr>
                <w:rFonts w:asciiTheme="minorHAnsi" w:hAnsiTheme="minorHAnsi" w:cstheme="minorHAnsi"/>
                <w:lang w:eastAsia="el-GR"/>
              </w:rPr>
              <w:t xml:space="preserve">ημοσίευση εκδήλωσης ενδιαφέροντος για </w:t>
            </w:r>
            <w:r w:rsidR="00A42E1F" w:rsidRPr="00DE45D3">
              <w:rPr>
                <w:rFonts w:asciiTheme="minorHAnsi" w:hAnsiTheme="minorHAnsi" w:cstheme="minorHAnsi"/>
                <w:lang w:eastAsia="el-GR"/>
              </w:rPr>
              <w:t xml:space="preserve">την </w:t>
            </w:r>
            <w:r w:rsidR="00183798" w:rsidRPr="00DE45D3">
              <w:rPr>
                <w:rFonts w:asciiTheme="minorHAnsi" w:hAnsiTheme="minorHAnsi" w:cstheme="minorHAnsi"/>
                <w:lang w:eastAsia="el-GR"/>
              </w:rPr>
              <w:t xml:space="preserve">πρόσληψη </w:t>
            </w:r>
            <w:r w:rsidR="00A42E1F" w:rsidRPr="00DE45D3">
              <w:rPr>
                <w:rFonts w:asciiTheme="minorHAnsi" w:hAnsiTheme="minorHAnsi" w:cstheme="minorHAnsi"/>
                <w:lang w:eastAsia="el-GR"/>
              </w:rPr>
              <w:t>ΝΟΣ για την αξιοποίηση του ακινήτου</w:t>
            </w:r>
          </w:p>
          <w:p w14:paraId="3168BCED" w14:textId="77777777" w:rsidR="005568AD" w:rsidRPr="00AC416B" w:rsidRDefault="005568AD" w:rsidP="00AF562C">
            <w:pPr>
              <w:pStyle w:val="ListParagraph"/>
              <w:spacing w:line="240" w:lineRule="auto"/>
              <w:ind w:left="316"/>
              <w:rPr>
                <w:rFonts w:asciiTheme="minorHAnsi" w:eastAsia="Times New Roman" w:hAnsiTheme="minorHAnsi" w:cstheme="minorHAnsi"/>
                <w:sz w:val="24"/>
                <w:szCs w:val="24"/>
                <w:lang w:eastAsia="el-GR"/>
              </w:rPr>
            </w:pPr>
          </w:p>
        </w:tc>
        <w:tc>
          <w:tcPr>
            <w:tcW w:w="1547" w:type="pct"/>
            <w:tcBorders>
              <w:bottom w:val="single" w:sz="4" w:space="0" w:color="auto"/>
            </w:tcBorders>
          </w:tcPr>
          <w:p w14:paraId="3168BCEE" w14:textId="0EE9D8BA" w:rsidR="00944341" w:rsidRPr="00AC416B" w:rsidRDefault="00480390" w:rsidP="3EE2116C">
            <w:pPr>
              <w:numPr>
                <w:ilvl w:val="0"/>
                <w:numId w:val="15"/>
              </w:numPr>
              <w:contextualSpacing/>
              <w:rPr>
                <w:rFonts w:asciiTheme="minorHAnsi" w:hAnsiTheme="minorHAnsi" w:cstheme="minorBidi"/>
                <w:lang w:eastAsia="el-GR"/>
              </w:rPr>
            </w:pPr>
            <w:r w:rsidRPr="3EE2116C">
              <w:rPr>
                <w:rFonts w:asciiTheme="minorHAnsi" w:hAnsiTheme="minorHAnsi" w:cstheme="minorBidi"/>
                <w:lang w:eastAsia="el-GR"/>
              </w:rPr>
              <w:t>Ολοκλήρωση</w:t>
            </w:r>
            <w:r w:rsidR="3BA8E84F" w:rsidRPr="3EE2116C">
              <w:rPr>
                <w:rFonts w:asciiTheme="minorHAnsi" w:hAnsiTheme="minorHAnsi" w:cstheme="minorBidi"/>
                <w:lang w:eastAsia="el-GR"/>
              </w:rPr>
              <w:t xml:space="preserve"> μελέτης </w:t>
            </w:r>
            <w:r w:rsidR="005568AD" w:rsidRPr="3EE2116C">
              <w:rPr>
                <w:rFonts w:asciiTheme="minorHAnsi" w:hAnsiTheme="minorHAnsi" w:cstheme="minorBidi"/>
                <w:lang w:eastAsia="el-GR"/>
              </w:rPr>
              <w:t xml:space="preserve"> ΣΜΠΕ</w:t>
            </w:r>
            <w:r w:rsidR="000D2637" w:rsidRPr="3EE2116C">
              <w:rPr>
                <w:rFonts w:asciiTheme="minorHAnsi" w:hAnsiTheme="minorHAnsi" w:cstheme="minorBidi"/>
                <w:lang w:eastAsia="el-GR"/>
              </w:rPr>
              <w:t xml:space="preserve"> και Εκτίμησης </w:t>
            </w:r>
            <w:r w:rsidRPr="3EE2116C">
              <w:rPr>
                <w:rFonts w:asciiTheme="minorHAnsi" w:hAnsiTheme="minorHAnsi" w:cstheme="minorBidi"/>
                <w:lang w:eastAsia="el-GR"/>
              </w:rPr>
              <w:t>Οικολογικής</w:t>
            </w:r>
            <w:r w:rsidR="000D2637" w:rsidRPr="3EE2116C">
              <w:rPr>
                <w:rFonts w:asciiTheme="minorHAnsi" w:hAnsiTheme="minorHAnsi" w:cstheme="minorBidi"/>
                <w:lang w:eastAsia="el-GR"/>
              </w:rPr>
              <w:t xml:space="preserve"> Αξιολόγησης</w:t>
            </w:r>
            <w:r w:rsidR="68AFD5D2" w:rsidRPr="3EE2116C">
              <w:rPr>
                <w:rFonts w:asciiTheme="minorHAnsi" w:hAnsiTheme="minorHAnsi" w:cstheme="minorBidi"/>
                <w:lang w:eastAsia="el-GR"/>
              </w:rPr>
              <w:t xml:space="preserve"> </w:t>
            </w:r>
            <w:r w:rsidR="566C2C13" w:rsidRPr="3EE2116C">
              <w:rPr>
                <w:rFonts w:asciiTheme="minorHAnsi" w:hAnsiTheme="minorHAnsi" w:cstheme="minorBidi"/>
                <w:lang w:eastAsia="el-GR"/>
              </w:rPr>
              <w:t xml:space="preserve"> </w:t>
            </w:r>
            <w:r w:rsidR="00151145">
              <w:rPr>
                <w:rFonts w:asciiTheme="minorHAnsi" w:hAnsiTheme="minorHAnsi" w:cstheme="minorBidi"/>
                <w:lang w:val="en-US" w:eastAsia="el-GR"/>
              </w:rPr>
              <w:t>Q</w:t>
            </w:r>
            <w:r w:rsidR="007857A4" w:rsidRPr="00CD01B9">
              <w:rPr>
                <w:rFonts w:asciiTheme="minorHAnsi" w:hAnsiTheme="minorHAnsi" w:cstheme="minorBidi"/>
                <w:lang w:eastAsia="el-GR"/>
              </w:rPr>
              <w:t xml:space="preserve">2 </w:t>
            </w:r>
            <w:r w:rsidR="566C2C13" w:rsidRPr="3EE2116C">
              <w:rPr>
                <w:rFonts w:asciiTheme="minorHAnsi" w:hAnsiTheme="minorHAnsi" w:cstheme="minorBidi"/>
                <w:lang w:eastAsia="el-GR"/>
              </w:rPr>
              <w:t>2021</w:t>
            </w:r>
          </w:p>
          <w:p w14:paraId="3168BCEF" w14:textId="58DEA2F6" w:rsidR="005568AD" w:rsidRPr="00AC416B" w:rsidRDefault="005568AD" w:rsidP="560EA1CB">
            <w:pPr>
              <w:numPr>
                <w:ilvl w:val="0"/>
                <w:numId w:val="15"/>
              </w:numPr>
              <w:contextualSpacing/>
              <w:rPr>
                <w:rFonts w:asciiTheme="minorHAnsi" w:hAnsiTheme="minorHAnsi" w:cstheme="minorBidi"/>
                <w:lang w:eastAsia="el-GR"/>
              </w:rPr>
            </w:pPr>
            <w:r w:rsidRPr="0133B8C0">
              <w:rPr>
                <w:rFonts w:asciiTheme="minorHAnsi" w:hAnsiTheme="minorHAnsi" w:cstheme="minorBidi"/>
                <w:lang w:eastAsia="el-GR"/>
              </w:rPr>
              <w:t>Premarketing</w:t>
            </w:r>
          </w:p>
          <w:p w14:paraId="3168BCF0" w14:textId="4220943D" w:rsidR="003574E8" w:rsidRPr="00AC416B" w:rsidRDefault="19DEAFBB" w:rsidP="560EA1CB">
            <w:pPr>
              <w:numPr>
                <w:ilvl w:val="0"/>
                <w:numId w:val="15"/>
              </w:numPr>
              <w:contextualSpacing/>
              <w:rPr>
                <w:rFonts w:asciiTheme="minorHAnsi" w:hAnsiTheme="minorHAnsi" w:cstheme="minorBidi"/>
                <w:lang w:eastAsia="el-GR"/>
              </w:rPr>
            </w:pPr>
            <w:r w:rsidRPr="0133B8C0">
              <w:rPr>
                <w:rFonts w:asciiTheme="minorHAnsi" w:hAnsiTheme="minorHAnsi" w:cstheme="minorBidi"/>
                <w:lang w:eastAsia="el-GR"/>
              </w:rPr>
              <w:t>Έ</w:t>
            </w:r>
            <w:r w:rsidR="08BC4811" w:rsidRPr="0133B8C0">
              <w:rPr>
                <w:rFonts w:asciiTheme="minorHAnsi" w:hAnsiTheme="minorHAnsi" w:cstheme="minorBidi"/>
                <w:lang w:eastAsia="el-GR"/>
              </w:rPr>
              <w:t>ναρξη διαγωνισμο</w:t>
            </w:r>
            <w:r w:rsidRPr="0133B8C0">
              <w:rPr>
                <w:rFonts w:asciiTheme="minorHAnsi" w:hAnsiTheme="minorHAnsi" w:cstheme="minorBidi"/>
                <w:lang w:eastAsia="el-GR"/>
              </w:rPr>
              <w:t>ύ</w:t>
            </w:r>
            <w:r w:rsidR="08BC4811" w:rsidRPr="0133B8C0">
              <w:rPr>
                <w:rFonts w:asciiTheme="minorHAnsi" w:hAnsiTheme="minorHAnsi" w:cstheme="minorBidi"/>
                <w:lang w:eastAsia="el-GR"/>
              </w:rPr>
              <w:t xml:space="preserve"> </w:t>
            </w:r>
            <w:r w:rsidR="55B105A6" w:rsidRPr="0133B8C0">
              <w:rPr>
                <w:rFonts w:asciiTheme="minorHAnsi" w:hAnsiTheme="minorHAnsi" w:cstheme="minorBidi"/>
                <w:lang w:eastAsia="el-GR"/>
              </w:rPr>
              <w:t>Q4 2021-Q1 2022</w:t>
            </w:r>
            <w:r w:rsidR="08BC4811" w:rsidRPr="0133B8C0">
              <w:rPr>
                <w:rFonts w:asciiTheme="minorHAnsi" w:hAnsiTheme="minorHAnsi" w:cstheme="minorBidi"/>
                <w:lang w:eastAsia="el-GR"/>
              </w:rPr>
              <w:t xml:space="preserve"> (υπ</w:t>
            </w:r>
            <w:r w:rsidRPr="0133B8C0">
              <w:rPr>
                <w:rFonts w:asciiTheme="minorHAnsi" w:hAnsiTheme="minorHAnsi" w:cstheme="minorBidi"/>
                <w:lang w:eastAsia="el-GR"/>
              </w:rPr>
              <w:t>ό</w:t>
            </w:r>
            <w:r w:rsidR="08BC4811" w:rsidRPr="0133B8C0">
              <w:rPr>
                <w:rFonts w:asciiTheme="minorHAnsi" w:hAnsiTheme="minorHAnsi" w:cstheme="minorBidi"/>
                <w:lang w:eastAsia="el-GR"/>
              </w:rPr>
              <w:t xml:space="preserve"> την αίρεση επίλυσης του θέματος του βιολογικού καθαρισμού)</w:t>
            </w:r>
          </w:p>
          <w:p w14:paraId="3168BCF1" w14:textId="77777777" w:rsidR="005568AD" w:rsidRPr="00AC416B" w:rsidRDefault="005568AD" w:rsidP="00AF562C">
            <w:pPr>
              <w:pStyle w:val="ListParagraph"/>
              <w:spacing w:line="240" w:lineRule="auto"/>
              <w:ind w:left="325"/>
              <w:rPr>
                <w:rFonts w:asciiTheme="minorHAnsi" w:eastAsia="Times New Roman" w:hAnsiTheme="minorHAnsi" w:cstheme="minorHAnsi"/>
                <w:sz w:val="24"/>
                <w:szCs w:val="24"/>
                <w:lang w:eastAsia="el-GR"/>
              </w:rPr>
            </w:pPr>
          </w:p>
        </w:tc>
      </w:tr>
    </w:tbl>
    <w:p w14:paraId="3168BCF3" w14:textId="77777777" w:rsidR="00AF31DA" w:rsidRPr="00AC416B" w:rsidRDefault="00AF31DA" w:rsidP="00AF562C">
      <w:pPr>
        <w:rPr>
          <w:rFonts w:asciiTheme="minorHAnsi" w:hAnsiTheme="minorHAnsi" w:cstheme="minorHAnsi"/>
          <w:lang w:eastAsia="el-GR"/>
        </w:rPr>
      </w:pPr>
    </w:p>
    <w:p w14:paraId="3168BCF4" w14:textId="77777777" w:rsidR="005568AD" w:rsidRPr="00AC416B" w:rsidRDefault="00AF31DA" w:rsidP="00AF562C">
      <w:pPr>
        <w:rPr>
          <w:rFonts w:asciiTheme="minorHAnsi" w:hAnsiTheme="minorHAnsi" w:cstheme="minorHAnsi"/>
          <w:lang w:eastAsia="el-GR"/>
        </w:rPr>
      </w:pPr>
      <w:r w:rsidRPr="00AC416B">
        <w:rPr>
          <w:rFonts w:asciiTheme="minorHAnsi" w:hAnsiTheme="minorHAnsi" w:cstheme="minorHAnsi"/>
          <w:lang w:eastAsia="el-GR"/>
        </w:rPr>
        <w:br w:type="page"/>
      </w:r>
    </w:p>
    <w:tbl>
      <w:tblPr>
        <w:tblW w:w="0" w:type="auto"/>
        <w:tblLayout w:type="fixed"/>
        <w:tblLook w:val="0000" w:firstRow="0" w:lastRow="0" w:firstColumn="0" w:lastColumn="0" w:noHBand="0" w:noVBand="0"/>
      </w:tblPr>
      <w:tblGrid>
        <w:gridCol w:w="15559"/>
      </w:tblGrid>
      <w:tr w:rsidR="005568AD" w:rsidRPr="00AC416B" w14:paraId="3168BCF7" w14:textId="77777777" w:rsidTr="00545B3F">
        <w:trPr>
          <w:cantSplit/>
        </w:trPr>
        <w:tc>
          <w:tcPr>
            <w:tcW w:w="15559" w:type="dxa"/>
            <w:shd w:val="clear" w:color="auto" w:fill="auto"/>
          </w:tcPr>
          <w:p w14:paraId="3168BCF5" w14:textId="77777777" w:rsidR="005568AD" w:rsidRPr="00AC416B" w:rsidRDefault="0023658C" w:rsidP="00AF562C">
            <w:pPr>
              <w:keepNext/>
              <w:outlineLvl w:val="0"/>
              <w:rPr>
                <w:rFonts w:asciiTheme="minorHAnsi" w:hAnsiTheme="minorHAnsi" w:cstheme="minorHAnsi"/>
                <w:b/>
                <w:lang w:eastAsia="el-GR"/>
              </w:rPr>
            </w:pPr>
            <w:bookmarkStart w:id="101" w:name="_Toc42782983"/>
            <w:r w:rsidRPr="00B970DC">
              <w:rPr>
                <w:rFonts w:asciiTheme="minorHAnsi" w:hAnsiTheme="minorHAnsi" w:cstheme="minorHAnsi"/>
                <w:b/>
                <w:lang w:eastAsia="el-GR"/>
              </w:rPr>
              <w:lastRenderedPageBreak/>
              <w:t>18</w:t>
            </w:r>
            <w:r w:rsidR="005568AD" w:rsidRPr="00AC416B">
              <w:rPr>
                <w:rFonts w:asciiTheme="minorHAnsi" w:hAnsiTheme="minorHAnsi" w:cstheme="minorHAnsi"/>
                <w:b/>
                <w:lang w:eastAsia="el-GR"/>
              </w:rPr>
              <w:t>. ΑΚΙΝΗΤΟ ΘΕΡΜΟΠΥΛΩΝ</w:t>
            </w:r>
            <w:bookmarkEnd w:id="101"/>
            <w:r w:rsidR="00CB3312">
              <w:rPr>
                <w:rFonts w:asciiTheme="minorHAnsi" w:hAnsiTheme="minorHAnsi" w:cstheme="minorHAnsi"/>
                <w:b/>
                <w:lang w:eastAsia="el-GR"/>
              </w:rPr>
              <w:t xml:space="preserve"> </w:t>
            </w:r>
          </w:p>
          <w:p w14:paraId="3168BCF6" w14:textId="77777777" w:rsidR="005568AD" w:rsidRPr="00AC416B" w:rsidRDefault="005568AD" w:rsidP="00AF562C">
            <w:pPr>
              <w:ind w:firstLine="330"/>
              <w:rPr>
                <w:rFonts w:asciiTheme="minorHAnsi" w:hAnsiTheme="minorHAnsi" w:cstheme="minorHAnsi"/>
                <w:lang w:eastAsia="el-GR"/>
              </w:rPr>
            </w:pPr>
            <w:r w:rsidRPr="00AC416B">
              <w:rPr>
                <w:rFonts w:asciiTheme="minorHAnsi" w:hAnsiTheme="minorHAnsi" w:cstheme="minorHAnsi"/>
                <w:lang w:eastAsia="el-GR"/>
              </w:rPr>
              <w:t>Η συνολική έκταση του ακινήτου είναι 785.398 τ.μ., και περιλαμβάνει υδροθεραπευτικές και ξενοδοχειακές εγκαταστάσεις (εγκαταλελειμμένες)</w:t>
            </w:r>
          </w:p>
        </w:tc>
      </w:tr>
    </w:tbl>
    <w:p w14:paraId="3168BCF8" w14:textId="77777777" w:rsidR="005568AD" w:rsidRPr="00AC416B" w:rsidRDefault="005568AD" w:rsidP="00AF562C">
      <w:pPr>
        <w:rPr>
          <w:rFonts w:asciiTheme="minorHAnsi" w:hAnsiTheme="minorHAnsi" w:cstheme="minorHAnsi"/>
          <w:lang w:eastAsia="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8"/>
        <w:gridCol w:w="65"/>
        <w:gridCol w:w="3625"/>
        <w:gridCol w:w="4296"/>
        <w:gridCol w:w="4844"/>
      </w:tblGrid>
      <w:tr w:rsidR="005568AD" w:rsidRPr="00AC416B" w14:paraId="3168BCFD" w14:textId="77777777" w:rsidTr="00E42589">
        <w:tc>
          <w:tcPr>
            <w:tcW w:w="852" w:type="pct"/>
            <w:gridSpan w:val="2"/>
            <w:tcBorders>
              <w:bottom w:val="single" w:sz="4" w:space="0" w:color="auto"/>
            </w:tcBorders>
            <w:shd w:val="clear" w:color="auto" w:fill="000086"/>
          </w:tcPr>
          <w:p w14:paraId="3168BCF9" w14:textId="38BF009C" w:rsidR="005568AD" w:rsidRPr="00B328BA" w:rsidRDefault="005568AD" w:rsidP="00AF562C">
            <w:pPr>
              <w:rPr>
                <w:rFonts w:asciiTheme="minorHAnsi" w:hAnsiTheme="minorHAnsi" w:cstheme="minorHAnsi"/>
                <w:b/>
                <w:lang w:val="en-US" w:eastAsia="el-GR"/>
              </w:rPr>
            </w:pPr>
            <w:r w:rsidRPr="00AC416B">
              <w:rPr>
                <w:rFonts w:asciiTheme="minorHAnsi" w:hAnsiTheme="minorHAnsi" w:cstheme="minorHAnsi"/>
                <w:b/>
                <w:lang w:eastAsia="el-GR"/>
              </w:rPr>
              <w:t xml:space="preserve">Μέθοδος Αξιοποίησης </w:t>
            </w:r>
            <w:r w:rsidR="00B328BA">
              <w:rPr>
                <w:rFonts w:asciiTheme="minorHAnsi" w:hAnsiTheme="minorHAnsi" w:cstheme="minorHAnsi"/>
                <w:b/>
                <w:lang w:val="en-US" w:eastAsia="el-GR"/>
              </w:rPr>
              <w:t xml:space="preserve"> </w:t>
            </w:r>
          </w:p>
        </w:tc>
        <w:tc>
          <w:tcPr>
            <w:tcW w:w="1178" w:type="pct"/>
            <w:tcBorders>
              <w:bottom w:val="single" w:sz="4" w:space="0" w:color="auto"/>
            </w:tcBorders>
            <w:shd w:val="clear" w:color="auto" w:fill="000086"/>
          </w:tcPr>
          <w:p w14:paraId="3168BCFA"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Σύμβουλοι</w:t>
            </w:r>
          </w:p>
        </w:tc>
        <w:tc>
          <w:tcPr>
            <w:tcW w:w="1396" w:type="pct"/>
            <w:tcBorders>
              <w:bottom w:val="single" w:sz="4" w:space="0" w:color="auto"/>
            </w:tcBorders>
            <w:shd w:val="clear" w:color="auto" w:fill="000086"/>
          </w:tcPr>
          <w:p w14:paraId="3168BCFB"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 xml:space="preserve">Τρέχουσα Κατάσταση </w:t>
            </w:r>
          </w:p>
        </w:tc>
        <w:tc>
          <w:tcPr>
            <w:tcW w:w="1574" w:type="pct"/>
            <w:tcBorders>
              <w:bottom w:val="single" w:sz="4" w:space="0" w:color="auto"/>
            </w:tcBorders>
            <w:shd w:val="clear" w:color="auto" w:fill="000086"/>
          </w:tcPr>
          <w:p w14:paraId="3168BCFC"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 xml:space="preserve">Επόμενα Βήματα </w:t>
            </w:r>
          </w:p>
        </w:tc>
      </w:tr>
      <w:tr w:rsidR="005568AD" w:rsidRPr="00AC416B" w14:paraId="3168BD14" w14:textId="77777777" w:rsidTr="00B328BA">
        <w:trPr>
          <w:trHeight w:val="2861"/>
        </w:trPr>
        <w:tc>
          <w:tcPr>
            <w:tcW w:w="831" w:type="pct"/>
            <w:tcBorders>
              <w:bottom w:val="single" w:sz="4" w:space="0" w:color="auto"/>
            </w:tcBorders>
          </w:tcPr>
          <w:p w14:paraId="3168BCFE" w14:textId="77777777" w:rsidR="005568AD" w:rsidRPr="00AC416B" w:rsidRDefault="005568AD" w:rsidP="00AF562C">
            <w:pPr>
              <w:rPr>
                <w:rFonts w:asciiTheme="minorHAnsi" w:hAnsiTheme="minorHAnsi" w:cstheme="minorHAnsi"/>
                <w:lang w:eastAsia="el-GR"/>
              </w:rPr>
            </w:pPr>
            <w:r w:rsidRPr="00AC416B">
              <w:rPr>
                <w:rFonts w:asciiTheme="minorHAnsi" w:hAnsiTheme="minorHAnsi" w:cstheme="minorHAnsi"/>
                <w:lang w:eastAsia="el-GR"/>
              </w:rPr>
              <w:t xml:space="preserve">Υπό συζήτηση </w:t>
            </w:r>
          </w:p>
        </w:tc>
        <w:tc>
          <w:tcPr>
            <w:tcW w:w="1199" w:type="pct"/>
            <w:gridSpan w:val="2"/>
            <w:tcBorders>
              <w:bottom w:val="single" w:sz="4" w:space="0" w:color="auto"/>
            </w:tcBorders>
          </w:tcPr>
          <w:p w14:paraId="3168BCFF"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 xml:space="preserve">Χρηματοοικονομικοί Σύμβουλοι: </w:t>
            </w:r>
          </w:p>
          <w:p w14:paraId="3168BD00" w14:textId="76E3C2D2" w:rsidR="005568AD" w:rsidRPr="00AC416B" w:rsidRDefault="277DE9DB" w:rsidP="0133B8C0">
            <w:pPr>
              <w:rPr>
                <w:rFonts w:asciiTheme="minorHAnsi" w:hAnsiTheme="minorHAnsi" w:cstheme="minorBidi"/>
                <w:lang w:eastAsia="el-GR"/>
              </w:rPr>
            </w:pPr>
            <w:r w:rsidRPr="0133B8C0">
              <w:rPr>
                <w:rFonts w:asciiTheme="minorHAnsi" w:hAnsiTheme="minorHAnsi" w:cstheme="minorBidi"/>
                <w:lang w:eastAsia="el-GR"/>
              </w:rPr>
              <w:t>ΤΡΑΠΕΖΑ ΠΕΙΡΑΙΩΣ</w:t>
            </w:r>
          </w:p>
          <w:p w14:paraId="3168BD01" w14:textId="77777777" w:rsidR="005568AD" w:rsidRPr="00AC416B" w:rsidRDefault="005568AD" w:rsidP="00AF562C">
            <w:pPr>
              <w:rPr>
                <w:rFonts w:asciiTheme="minorHAnsi" w:hAnsiTheme="minorHAnsi" w:cstheme="minorHAnsi"/>
                <w:b/>
                <w:lang w:eastAsia="el-GR"/>
              </w:rPr>
            </w:pPr>
          </w:p>
          <w:p w14:paraId="3168BD02"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 xml:space="preserve">Νομικοί Σύμβουλοι: </w:t>
            </w:r>
          </w:p>
          <w:p w14:paraId="3168BD03" w14:textId="77777777" w:rsidR="005568AD" w:rsidRPr="00AC416B" w:rsidRDefault="005568AD" w:rsidP="00AF562C">
            <w:pPr>
              <w:rPr>
                <w:rFonts w:asciiTheme="minorHAnsi" w:hAnsiTheme="minorHAnsi" w:cstheme="minorHAnsi"/>
                <w:lang w:eastAsia="el-GR"/>
              </w:rPr>
            </w:pPr>
            <w:r w:rsidRPr="00AC416B">
              <w:rPr>
                <w:rFonts w:asciiTheme="minorHAnsi" w:hAnsiTheme="minorHAnsi" w:cstheme="minorHAnsi"/>
                <w:lang w:val="en-US" w:eastAsia="el-GR"/>
              </w:rPr>
              <w:t>KLC</w:t>
            </w:r>
          </w:p>
          <w:p w14:paraId="3168BD04" w14:textId="77777777" w:rsidR="005568AD" w:rsidRPr="00AC416B" w:rsidRDefault="005568AD" w:rsidP="00AF562C">
            <w:pPr>
              <w:rPr>
                <w:rFonts w:asciiTheme="minorHAnsi" w:hAnsiTheme="minorHAnsi" w:cstheme="minorHAnsi"/>
                <w:b/>
                <w:lang w:eastAsia="el-GR"/>
              </w:rPr>
            </w:pPr>
          </w:p>
          <w:p w14:paraId="3168BD05" w14:textId="77777777" w:rsidR="005568AD" w:rsidRPr="00AC416B" w:rsidRDefault="005568AD" w:rsidP="00AF562C">
            <w:pPr>
              <w:rPr>
                <w:rFonts w:asciiTheme="minorHAnsi" w:hAnsiTheme="minorHAnsi" w:cstheme="minorHAnsi"/>
                <w:lang w:eastAsia="el-GR"/>
              </w:rPr>
            </w:pPr>
            <w:r w:rsidRPr="00AC416B">
              <w:rPr>
                <w:rFonts w:asciiTheme="minorHAnsi" w:hAnsiTheme="minorHAnsi" w:cstheme="minorHAnsi"/>
                <w:b/>
                <w:lang w:eastAsia="el-GR"/>
              </w:rPr>
              <w:t>Τεχνικοί Σύμβουλοι:</w:t>
            </w:r>
            <w:r w:rsidRPr="00AC416B">
              <w:rPr>
                <w:rFonts w:asciiTheme="minorHAnsi" w:hAnsiTheme="minorHAnsi" w:cstheme="minorHAnsi"/>
                <w:lang w:eastAsia="el-GR"/>
              </w:rPr>
              <w:t xml:space="preserve"> </w:t>
            </w:r>
          </w:p>
          <w:p w14:paraId="3168BD06" w14:textId="4FE86BBF" w:rsidR="005568AD" w:rsidRPr="00AC416B" w:rsidRDefault="5952D73C" w:rsidP="0133B8C0">
            <w:pPr>
              <w:rPr>
                <w:rFonts w:asciiTheme="minorHAnsi" w:hAnsiTheme="minorHAnsi" w:cstheme="minorBidi"/>
                <w:lang w:eastAsia="el-GR"/>
              </w:rPr>
            </w:pPr>
            <w:r w:rsidRPr="0133B8C0">
              <w:rPr>
                <w:rFonts w:asciiTheme="minorHAnsi" w:hAnsiTheme="minorHAnsi" w:cstheme="minorBidi"/>
                <w:lang w:eastAsia="el-GR"/>
              </w:rPr>
              <w:t>ΣΑΜΑΡΑΣ &amp; ΣΥΝΕΡΓΑΤΕΣ -DELTA ENGINEERI</w:t>
            </w:r>
            <w:r w:rsidR="4D78A540" w:rsidRPr="0133B8C0">
              <w:rPr>
                <w:rFonts w:asciiTheme="minorHAnsi" w:hAnsiTheme="minorHAnsi" w:cstheme="minorBidi"/>
                <w:lang w:eastAsia="el-GR"/>
              </w:rPr>
              <w:t>NG Σ</w:t>
            </w:r>
            <w:r w:rsidR="008F7B48">
              <w:rPr>
                <w:rFonts w:asciiTheme="minorHAnsi" w:hAnsiTheme="minorHAnsi" w:cstheme="minorBidi"/>
                <w:lang w:eastAsia="el-GR"/>
              </w:rPr>
              <w:t>ύ</w:t>
            </w:r>
            <w:r w:rsidR="4D78A540" w:rsidRPr="0133B8C0">
              <w:rPr>
                <w:rFonts w:asciiTheme="minorHAnsi" w:hAnsiTheme="minorHAnsi" w:cstheme="minorBidi"/>
                <w:lang w:eastAsia="el-GR"/>
              </w:rPr>
              <w:t>μβουλοι Μηχανικοί</w:t>
            </w:r>
          </w:p>
        </w:tc>
        <w:tc>
          <w:tcPr>
            <w:tcW w:w="1396" w:type="pct"/>
            <w:tcBorders>
              <w:bottom w:val="single" w:sz="4" w:space="0" w:color="auto"/>
            </w:tcBorders>
          </w:tcPr>
          <w:p w14:paraId="3168BD0B" w14:textId="77777777" w:rsidR="30A9EA68" w:rsidRDefault="30A9EA68" w:rsidP="0133B8C0">
            <w:pPr>
              <w:numPr>
                <w:ilvl w:val="0"/>
                <w:numId w:val="15"/>
              </w:numPr>
              <w:ind w:left="346"/>
              <w:rPr>
                <w:lang w:eastAsia="el-GR"/>
              </w:rPr>
            </w:pPr>
            <w:r w:rsidRPr="00CC2189">
              <w:rPr>
                <w:rFonts w:asciiTheme="minorHAnsi" w:hAnsiTheme="minorHAnsi" w:cstheme="minorBidi"/>
                <w:lang w:eastAsia="el-GR"/>
              </w:rPr>
              <w:t>Οριστικοποίη</w:t>
            </w:r>
            <w:r w:rsidRPr="0133B8C0">
              <w:rPr>
                <w:rFonts w:asciiTheme="minorHAnsi" w:hAnsiTheme="minorHAnsi" w:cstheme="minorBidi"/>
                <w:lang w:eastAsia="el-GR"/>
              </w:rPr>
              <w:t>ση αξιοποιήσιμης έκτασης μετά την αφαίρεση αρχαιολογικών ζωνών Α και δασικών εκτάσεων</w:t>
            </w:r>
          </w:p>
          <w:p w14:paraId="3168BD0C" w14:textId="222BC673" w:rsidR="66C46ED4" w:rsidRPr="00CD01B9" w:rsidRDefault="66C46ED4" w:rsidP="0133B8C0">
            <w:pPr>
              <w:numPr>
                <w:ilvl w:val="0"/>
                <w:numId w:val="15"/>
              </w:numPr>
              <w:ind w:left="346"/>
              <w:rPr>
                <w:lang w:eastAsia="el-GR"/>
              </w:rPr>
            </w:pPr>
            <w:r w:rsidRPr="0133B8C0">
              <w:rPr>
                <w:rFonts w:asciiTheme="minorHAnsi" w:hAnsiTheme="minorHAnsi" w:cstheme="minorBidi"/>
                <w:lang w:eastAsia="el-GR"/>
              </w:rPr>
              <w:t>Έναρξη εκπόνησης μελέτης ΕΣΧΑΔΑ/ΣΜΠΕ</w:t>
            </w:r>
          </w:p>
          <w:p w14:paraId="0468E6EC" w14:textId="7204DBCD" w:rsidR="00183D54" w:rsidRDefault="00183D54" w:rsidP="0133B8C0">
            <w:pPr>
              <w:numPr>
                <w:ilvl w:val="0"/>
                <w:numId w:val="15"/>
              </w:numPr>
              <w:ind w:left="346"/>
              <w:rPr>
                <w:lang w:eastAsia="el-GR"/>
              </w:rPr>
            </w:pPr>
            <w:r>
              <w:rPr>
                <w:rFonts w:asciiTheme="minorHAnsi" w:hAnsiTheme="minorHAnsi" w:cstheme="minorHAnsi"/>
                <w:lang w:eastAsia="el-GR"/>
              </w:rPr>
              <w:t xml:space="preserve">Στις 31/03/2021 έγινε η δημοσίευση Εκδήλωσης Ενδιαφέροντος για </w:t>
            </w:r>
            <w:r w:rsidR="00094182">
              <w:rPr>
                <w:rFonts w:asciiTheme="minorHAnsi" w:hAnsiTheme="minorHAnsi" w:cstheme="minorHAnsi"/>
                <w:lang w:eastAsia="el-GR"/>
              </w:rPr>
              <w:t>πρόσληψη ΝΟΣ για την αξιοποίηση του ακινήτου</w:t>
            </w:r>
          </w:p>
          <w:p w14:paraId="3168BD0D" w14:textId="77777777" w:rsidR="00AE625B" w:rsidRPr="00AC416B" w:rsidRDefault="00AE625B" w:rsidP="00AE625B">
            <w:pPr>
              <w:ind w:left="346"/>
              <w:contextualSpacing/>
              <w:rPr>
                <w:rFonts w:asciiTheme="minorHAnsi" w:hAnsiTheme="minorHAnsi" w:cstheme="minorHAnsi"/>
                <w:lang w:eastAsia="el-GR"/>
              </w:rPr>
            </w:pPr>
          </w:p>
        </w:tc>
        <w:tc>
          <w:tcPr>
            <w:tcW w:w="1574" w:type="pct"/>
            <w:tcBorders>
              <w:bottom w:val="single" w:sz="4" w:space="0" w:color="auto"/>
            </w:tcBorders>
          </w:tcPr>
          <w:p w14:paraId="3168BD0E" w14:textId="68991995" w:rsidR="00151219" w:rsidRPr="00AC416B" w:rsidRDefault="66C46ED4" w:rsidP="560EA1CB">
            <w:pPr>
              <w:numPr>
                <w:ilvl w:val="0"/>
                <w:numId w:val="15"/>
              </w:numPr>
              <w:ind w:left="346"/>
              <w:contextualSpacing/>
              <w:rPr>
                <w:rFonts w:asciiTheme="minorHAnsi" w:hAnsiTheme="minorHAnsi" w:cstheme="minorBidi"/>
                <w:lang w:eastAsia="el-GR"/>
              </w:rPr>
            </w:pPr>
            <w:r w:rsidRPr="0133B8C0">
              <w:rPr>
                <w:rFonts w:asciiTheme="minorHAnsi" w:hAnsiTheme="minorHAnsi" w:cstheme="minorBidi"/>
                <w:lang w:eastAsia="el-GR"/>
              </w:rPr>
              <w:t>Ολοκλήρωση</w:t>
            </w:r>
            <w:r w:rsidR="12677217" w:rsidRPr="0133B8C0">
              <w:rPr>
                <w:rFonts w:asciiTheme="minorHAnsi" w:hAnsiTheme="minorHAnsi" w:cstheme="minorBidi"/>
                <w:lang w:eastAsia="el-GR"/>
              </w:rPr>
              <w:t xml:space="preserve"> </w:t>
            </w:r>
            <w:r w:rsidR="77EE99D6" w:rsidRPr="0133B8C0">
              <w:rPr>
                <w:rFonts w:asciiTheme="minorHAnsi" w:hAnsiTheme="minorHAnsi" w:cstheme="minorBidi"/>
                <w:lang w:eastAsia="el-GR"/>
              </w:rPr>
              <w:t>μ</w:t>
            </w:r>
            <w:r w:rsidR="12677217" w:rsidRPr="0133B8C0">
              <w:rPr>
                <w:rFonts w:asciiTheme="minorHAnsi" w:hAnsiTheme="minorHAnsi" w:cstheme="minorBidi"/>
                <w:lang w:eastAsia="el-GR"/>
              </w:rPr>
              <w:t>ελέτης ΕΣΧΑΔΑ και ΣΜΠΕ</w:t>
            </w:r>
            <w:r w:rsidR="3B7DDD1C" w:rsidRPr="0133B8C0">
              <w:rPr>
                <w:rFonts w:asciiTheme="minorHAnsi" w:hAnsiTheme="minorHAnsi" w:cstheme="minorBidi"/>
                <w:lang w:eastAsia="el-GR"/>
              </w:rPr>
              <w:t xml:space="preserve"> </w:t>
            </w:r>
          </w:p>
          <w:p w14:paraId="3168BD0F" w14:textId="77777777" w:rsidR="3F32F837" w:rsidRDefault="3F32F837" w:rsidP="0133B8C0">
            <w:pPr>
              <w:numPr>
                <w:ilvl w:val="0"/>
                <w:numId w:val="15"/>
              </w:numPr>
              <w:ind w:left="346"/>
              <w:rPr>
                <w:lang w:eastAsia="el-GR"/>
              </w:rPr>
            </w:pPr>
            <w:r w:rsidRPr="0133B8C0">
              <w:rPr>
                <w:rFonts w:asciiTheme="minorHAnsi" w:hAnsiTheme="minorHAnsi" w:cstheme="minorBidi"/>
                <w:lang w:eastAsia="el-GR"/>
              </w:rPr>
              <w:t>Παρουσίαση μελέτης ΕΣΧΑΔΑ/ΣΜΠΕ στο ΚΣΔ</w:t>
            </w:r>
          </w:p>
          <w:p w14:paraId="3168BD10" w14:textId="54774883" w:rsidR="3F32F837" w:rsidRDefault="3F32F837" w:rsidP="0133B8C0">
            <w:pPr>
              <w:numPr>
                <w:ilvl w:val="0"/>
                <w:numId w:val="15"/>
              </w:numPr>
              <w:ind w:left="346"/>
              <w:rPr>
                <w:lang w:eastAsia="el-GR"/>
              </w:rPr>
            </w:pPr>
            <w:r w:rsidRPr="0133B8C0">
              <w:rPr>
                <w:rFonts w:asciiTheme="minorHAnsi" w:hAnsiTheme="minorHAnsi" w:cstheme="minorBidi"/>
                <w:lang w:eastAsia="el-GR"/>
              </w:rPr>
              <w:t>Premarketing</w:t>
            </w:r>
          </w:p>
          <w:p w14:paraId="3168BD11" w14:textId="77777777" w:rsidR="474104B2" w:rsidRDefault="474104B2" w:rsidP="0133B8C0">
            <w:pPr>
              <w:numPr>
                <w:ilvl w:val="0"/>
                <w:numId w:val="15"/>
              </w:numPr>
              <w:ind w:left="346"/>
              <w:rPr>
                <w:lang w:eastAsia="el-GR"/>
              </w:rPr>
            </w:pPr>
            <w:r w:rsidRPr="0133B8C0">
              <w:rPr>
                <w:rFonts w:asciiTheme="minorHAnsi" w:hAnsiTheme="minorHAnsi" w:cstheme="minorBidi"/>
                <w:lang w:eastAsia="el-GR"/>
              </w:rPr>
              <w:t>Πιθανή έναρξη διαγωνισμού Q4 2021-Q1 2022</w:t>
            </w:r>
          </w:p>
          <w:p w14:paraId="3168BD12" w14:textId="77777777" w:rsidR="00151219" w:rsidRPr="00AC416B" w:rsidRDefault="00151219" w:rsidP="00F87F2E">
            <w:pPr>
              <w:ind w:left="-14"/>
              <w:contextualSpacing/>
              <w:rPr>
                <w:rFonts w:asciiTheme="minorHAnsi" w:hAnsiTheme="minorHAnsi" w:cstheme="minorHAnsi"/>
                <w:lang w:eastAsia="el-GR"/>
              </w:rPr>
            </w:pPr>
          </w:p>
          <w:p w14:paraId="3168BD13" w14:textId="77777777" w:rsidR="005568AD" w:rsidRPr="00AC416B" w:rsidRDefault="005568AD" w:rsidP="00AF562C">
            <w:pPr>
              <w:pStyle w:val="ListParagraph"/>
              <w:spacing w:line="240" w:lineRule="auto"/>
              <w:ind w:left="325"/>
              <w:rPr>
                <w:rFonts w:asciiTheme="minorHAnsi" w:eastAsia="Times New Roman" w:hAnsiTheme="minorHAnsi" w:cstheme="minorHAnsi"/>
                <w:sz w:val="24"/>
                <w:szCs w:val="24"/>
                <w:lang w:eastAsia="el-GR"/>
              </w:rPr>
            </w:pPr>
          </w:p>
        </w:tc>
      </w:tr>
    </w:tbl>
    <w:p w14:paraId="3168BD15" w14:textId="77777777" w:rsidR="005568AD" w:rsidRPr="00AC416B" w:rsidRDefault="005568AD" w:rsidP="00AF562C">
      <w:pPr>
        <w:rPr>
          <w:rFonts w:asciiTheme="minorHAnsi" w:hAnsiTheme="minorHAnsi" w:cstheme="minorHAnsi"/>
          <w:lang w:eastAsia="el-GR"/>
        </w:rPr>
      </w:pPr>
    </w:p>
    <w:p w14:paraId="3168BD16" w14:textId="77777777" w:rsidR="005568AD" w:rsidRPr="00AC416B" w:rsidRDefault="005568AD" w:rsidP="00AF562C">
      <w:pPr>
        <w:rPr>
          <w:rFonts w:asciiTheme="minorHAnsi" w:hAnsiTheme="minorHAnsi" w:cstheme="minorHAnsi"/>
          <w:lang w:eastAsia="el-GR"/>
        </w:rPr>
      </w:pPr>
    </w:p>
    <w:p w14:paraId="3168BD17" w14:textId="77777777" w:rsidR="005568AD" w:rsidRPr="00AC416B" w:rsidRDefault="005568AD" w:rsidP="00AF562C">
      <w:pPr>
        <w:rPr>
          <w:rFonts w:asciiTheme="minorHAnsi" w:hAnsiTheme="minorHAnsi" w:cstheme="minorHAnsi"/>
          <w:lang w:eastAsia="el-GR"/>
        </w:rPr>
      </w:pPr>
    </w:p>
    <w:p w14:paraId="3168BD18" w14:textId="77777777" w:rsidR="005568AD" w:rsidRPr="00AC416B" w:rsidRDefault="005568AD" w:rsidP="00AF562C">
      <w:pPr>
        <w:rPr>
          <w:rFonts w:asciiTheme="minorHAnsi" w:hAnsiTheme="minorHAnsi" w:cstheme="minorHAnsi"/>
          <w:lang w:eastAsia="el-GR"/>
        </w:rPr>
      </w:pPr>
    </w:p>
    <w:p w14:paraId="3168BD19" w14:textId="77777777" w:rsidR="005568AD" w:rsidRPr="00AC416B" w:rsidRDefault="005568AD" w:rsidP="00AF562C">
      <w:pPr>
        <w:rPr>
          <w:rFonts w:asciiTheme="minorHAnsi" w:hAnsiTheme="minorHAnsi" w:cstheme="minorHAnsi"/>
          <w:lang w:eastAsia="el-GR"/>
        </w:rPr>
      </w:pPr>
    </w:p>
    <w:p w14:paraId="3168BD1A" w14:textId="77777777" w:rsidR="00AF562C" w:rsidRPr="00AC416B" w:rsidRDefault="00AF562C" w:rsidP="00AF562C">
      <w:pPr>
        <w:rPr>
          <w:rFonts w:asciiTheme="minorHAnsi" w:hAnsiTheme="minorHAnsi" w:cstheme="minorHAnsi"/>
          <w:lang w:eastAsia="el-GR"/>
        </w:rPr>
      </w:pPr>
    </w:p>
    <w:p w14:paraId="3168BD1B" w14:textId="77777777" w:rsidR="0026620D" w:rsidRPr="00AC416B" w:rsidRDefault="0026620D" w:rsidP="00AF562C">
      <w:pPr>
        <w:rPr>
          <w:rFonts w:asciiTheme="minorHAnsi" w:hAnsiTheme="minorHAnsi" w:cstheme="minorHAnsi"/>
          <w:lang w:eastAsia="el-GR"/>
        </w:rPr>
      </w:pPr>
    </w:p>
    <w:p w14:paraId="3168BD1C" w14:textId="77777777" w:rsidR="0026620D" w:rsidRDefault="0026620D" w:rsidP="00AF562C">
      <w:pPr>
        <w:rPr>
          <w:rFonts w:asciiTheme="minorHAnsi" w:hAnsiTheme="minorHAnsi" w:cstheme="minorHAnsi"/>
          <w:lang w:eastAsia="el-GR"/>
        </w:rPr>
      </w:pPr>
    </w:p>
    <w:p w14:paraId="3168BD1D" w14:textId="06EFAAAE" w:rsidR="00887110" w:rsidRDefault="00887110" w:rsidP="00AF562C">
      <w:pPr>
        <w:rPr>
          <w:rFonts w:asciiTheme="minorHAnsi" w:hAnsiTheme="minorHAnsi" w:cstheme="minorHAnsi"/>
          <w:lang w:eastAsia="el-GR"/>
        </w:rPr>
      </w:pPr>
    </w:p>
    <w:p w14:paraId="33738252" w14:textId="715B4499" w:rsidR="00480390" w:rsidRDefault="00480390" w:rsidP="00AF562C">
      <w:pPr>
        <w:rPr>
          <w:rFonts w:asciiTheme="minorHAnsi" w:hAnsiTheme="minorHAnsi" w:cstheme="minorHAnsi"/>
          <w:lang w:eastAsia="el-GR"/>
        </w:rPr>
      </w:pPr>
    </w:p>
    <w:p w14:paraId="5563A65B" w14:textId="6AF1C5CD" w:rsidR="00480390" w:rsidRDefault="00480390" w:rsidP="00AF562C">
      <w:pPr>
        <w:rPr>
          <w:rFonts w:asciiTheme="minorHAnsi" w:hAnsiTheme="minorHAnsi" w:cstheme="minorHAnsi"/>
          <w:lang w:eastAsia="el-GR"/>
        </w:rPr>
      </w:pPr>
    </w:p>
    <w:p w14:paraId="583E3405" w14:textId="655E890B" w:rsidR="00480390" w:rsidRDefault="00480390" w:rsidP="00AF562C">
      <w:pPr>
        <w:rPr>
          <w:rFonts w:asciiTheme="minorHAnsi" w:hAnsiTheme="minorHAnsi" w:cstheme="minorHAnsi"/>
          <w:lang w:eastAsia="el-GR"/>
        </w:rPr>
      </w:pPr>
    </w:p>
    <w:p w14:paraId="76BC540B" w14:textId="31F11D29" w:rsidR="00480390" w:rsidRDefault="00480390" w:rsidP="00AF562C">
      <w:pPr>
        <w:rPr>
          <w:rFonts w:asciiTheme="minorHAnsi" w:hAnsiTheme="minorHAnsi" w:cstheme="minorHAnsi"/>
          <w:lang w:eastAsia="el-GR"/>
        </w:rPr>
      </w:pPr>
    </w:p>
    <w:p w14:paraId="09F88EC8" w14:textId="77777777" w:rsidR="00480390" w:rsidRDefault="00480390" w:rsidP="00AF562C">
      <w:pPr>
        <w:rPr>
          <w:rFonts w:asciiTheme="minorHAnsi" w:hAnsiTheme="minorHAnsi" w:cstheme="minorHAnsi"/>
          <w:lang w:eastAsia="el-GR"/>
        </w:rPr>
      </w:pPr>
    </w:p>
    <w:p w14:paraId="3168BD1E" w14:textId="77777777" w:rsidR="00887110" w:rsidRPr="00AC416B" w:rsidRDefault="00887110" w:rsidP="00AF562C">
      <w:pPr>
        <w:rPr>
          <w:rFonts w:asciiTheme="minorHAnsi" w:hAnsiTheme="minorHAnsi" w:cstheme="minorHAnsi"/>
          <w:lang w:eastAsia="el-GR"/>
        </w:rPr>
      </w:pPr>
    </w:p>
    <w:p w14:paraId="3168BD1F" w14:textId="77777777" w:rsidR="0026620D" w:rsidRPr="00AC416B" w:rsidRDefault="0026620D" w:rsidP="00AF562C">
      <w:pPr>
        <w:rPr>
          <w:rFonts w:asciiTheme="minorHAnsi" w:hAnsiTheme="minorHAnsi" w:cstheme="minorHAnsi"/>
          <w:lang w:eastAsia="el-GR"/>
        </w:rPr>
      </w:pPr>
    </w:p>
    <w:p w14:paraId="3168BD20" w14:textId="77777777" w:rsidR="0026620D" w:rsidRPr="00AC416B" w:rsidRDefault="0026620D" w:rsidP="00AF562C">
      <w:pPr>
        <w:rPr>
          <w:rFonts w:asciiTheme="minorHAnsi" w:hAnsiTheme="minorHAnsi" w:cstheme="minorHAnsi"/>
          <w:lang w:eastAsia="el-GR"/>
        </w:rPr>
      </w:pPr>
    </w:p>
    <w:p w14:paraId="3168BD21" w14:textId="77777777" w:rsidR="0026620D" w:rsidRPr="00AC416B" w:rsidRDefault="0026620D" w:rsidP="00AF562C">
      <w:pPr>
        <w:rPr>
          <w:rFonts w:asciiTheme="minorHAnsi" w:hAnsiTheme="minorHAnsi" w:cstheme="minorHAnsi"/>
          <w:lang w:eastAsia="el-GR"/>
        </w:rPr>
      </w:pPr>
    </w:p>
    <w:tbl>
      <w:tblPr>
        <w:tblW w:w="0" w:type="auto"/>
        <w:tblLayout w:type="fixed"/>
        <w:tblLook w:val="0000" w:firstRow="0" w:lastRow="0" w:firstColumn="0" w:lastColumn="0" w:noHBand="0" w:noVBand="0"/>
      </w:tblPr>
      <w:tblGrid>
        <w:gridCol w:w="15276"/>
      </w:tblGrid>
      <w:tr w:rsidR="005568AD" w:rsidRPr="00AC416B" w14:paraId="3168BD24" w14:textId="77777777" w:rsidTr="00545B3F">
        <w:trPr>
          <w:cantSplit/>
        </w:trPr>
        <w:tc>
          <w:tcPr>
            <w:tcW w:w="15276" w:type="dxa"/>
            <w:shd w:val="clear" w:color="auto" w:fill="auto"/>
          </w:tcPr>
          <w:p w14:paraId="3168BD22" w14:textId="77777777" w:rsidR="005568AD" w:rsidRPr="00AC416B" w:rsidRDefault="0023658C" w:rsidP="00AF562C">
            <w:pPr>
              <w:keepNext/>
              <w:outlineLvl w:val="0"/>
              <w:rPr>
                <w:rFonts w:asciiTheme="minorHAnsi" w:hAnsiTheme="minorHAnsi" w:cstheme="minorHAnsi"/>
                <w:b/>
                <w:lang w:eastAsia="el-GR"/>
              </w:rPr>
            </w:pPr>
            <w:bookmarkStart w:id="102" w:name="_Toc42782984"/>
            <w:r w:rsidRPr="00AC416B">
              <w:rPr>
                <w:rFonts w:asciiTheme="minorHAnsi" w:hAnsiTheme="minorHAnsi" w:cstheme="minorHAnsi"/>
                <w:b/>
                <w:lang w:eastAsia="el-GR"/>
              </w:rPr>
              <w:lastRenderedPageBreak/>
              <w:t>19</w:t>
            </w:r>
            <w:r w:rsidR="005568AD" w:rsidRPr="00AC416B">
              <w:rPr>
                <w:rFonts w:asciiTheme="minorHAnsi" w:hAnsiTheme="minorHAnsi" w:cstheme="minorHAnsi"/>
                <w:b/>
                <w:lang w:eastAsia="el-GR"/>
              </w:rPr>
              <w:t>. ΓΟΥΡΝΕΣ ΗΡΑΚΛΕΙΟΥ</w:t>
            </w:r>
            <w:bookmarkEnd w:id="102"/>
          </w:p>
          <w:p w14:paraId="3168BD23" w14:textId="77777777" w:rsidR="005568AD" w:rsidRPr="00AC416B" w:rsidRDefault="005568AD" w:rsidP="00AF562C">
            <w:pPr>
              <w:ind w:left="420"/>
              <w:rPr>
                <w:rFonts w:asciiTheme="minorHAnsi" w:hAnsiTheme="minorHAnsi" w:cstheme="minorHAnsi"/>
                <w:lang w:eastAsia="el-GR"/>
              </w:rPr>
            </w:pPr>
            <w:r w:rsidRPr="00AC416B">
              <w:rPr>
                <w:rFonts w:asciiTheme="minorHAnsi" w:hAnsiTheme="minorHAnsi" w:cstheme="minorHAnsi"/>
                <w:lang w:eastAsia="el-GR"/>
              </w:rPr>
              <w:t>Ακίνητο «Πρώην Αμερικανικής Βάσης Γουρνών» εκτάσεως 345.567 τ.μ.</w:t>
            </w:r>
            <w:r w:rsidR="00CB3312">
              <w:rPr>
                <w:rFonts w:asciiTheme="minorHAnsi" w:hAnsiTheme="minorHAnsi" w:cstheme="minorHAnsi"/>
                <w:lang w:eastAsia="el-GR"/>
              </w:rPr>
              <w:t xml:space="preserve"> </w:t>
            </w:r>
            <w:r w:rsidRPr="00AC416B">
              <w:rPr>
                <w:rFonts w:asciiTheme="minorHAnsi" w:hAnsiTheme="minorHAnsi" w:cstheme="minorHAnsi"/>
                <w:lang w:eastAsia="el-GR"/>
              </w:rPr>
              <w:t>κείμενο στον Δήμο Χερσονήσου στην Περιφερειακή Ενότητα Ηρακλείου της Περιφέρειας Κρήτης</w:t>
            </w:r>
            <w:r w:rsidR="00CB3312">
              <w:rPr>
                <w:rFonts w:asciiTheme="minorHAnsi" w:hAnsiTheme="minorHAnsi" w:cstheme="minorHAnsi"/>
                <w:lang w:eastAsia="el-GR"/>
              </w:rPr>
              <w:t xml:space="preserve"> </w:t>
            </w:r>
          </w:p>
        </w:tc>
      </w:tr>
    </w:tbl>
    <w:p w14:paraId="3168BD25" w14:textId="77777777" w:rsidR="005568AD" w:rsidRPr="00AC416B" w:rsidRDefault="005568AD" w:rsidP="00AF562C">
      <w:pPr>
        <w:rPr>
          <w:rFonts w:asciiTheme="minorHAnsi" w:hAnsiTheme="minorHAnsi" w:cstheme="minorHAnsi"/>
          <w:lang w:eastAsia="el-GR"/>
        </w:rPr>
      </w:pPr>
    </w:p>
    <w:tbl>
      <w:tblPr>
        <w:tblW w:w="48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5"/>
        <w:gridCol w:w="3851"/>
        <w:gridCol w:w="4351"/>
        <w:gridCol w:w="4369"/>
      </w:tblGrid>
      <w:tr w:rsidR="005568AD" w:rsidRPr="00AC416B" w14:paraId="3168BD2A" w14:textId="77777777" w:rsidTr="00E42589">
        <w:trPr>
          <w:trHeight w:val="327"/>
        </w:trPr>
        <w:tc>
          <w:tcPr>
            <w:tcW w:w="825" w:type="pct"/>
            <w:tcBorders>
              <w:bottom w:val="single" w:sz="4" w:space="0" w:color="auto"/>
            </w:tcBorders>
            <w:shd w:val="clear" w:color="auto" w:fill="000086"/>
          </w:tcPr>
          <w:p w14:paraId="3168BD26"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 xml:space="preserve">Μέθοδος Αξιοποίησης </w:t>
            </w:r>
          </w:p>
        </w:tc>
        <w:tc>
          <w:tcPr>
            <w:tcW w:w="1279" w:type="pct"/>
            <w:tcBorders>
              <w:bottom w:val="single" w:sz="4" w:space="0" w:color="auto"/>
            </w:tcBorders>
            <w:shd w:val="clear" w:color="auto" w:fill="000086"/>
          </w:tcPr>
          <w:p w14:paraId="3168BD27"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Σύμβουλοι</w:t>
            </w:r>
          </w:p>
        </w:tc>
        <w:tc>
          <w:tcPr>
            <w:tcW w:w="1445" w:type="pct"/>
            <w:tcBorders>
              <w:bottom w:val="single" w:sz="4" w:space="0" w:color="auto"/>
            </w:tcBorders>
            <w:shd w:val="clear" w:color="auto" w:fill="000086"/>
          </w:tcPr>
          <w:p w14:paraId="3168BD28"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 xml:space="preserve">Τρέχουσα Κατάσταση </w:t>
            </w:r>
          </w:p>
        </w:tc>
        <w:tc>
          <w:tcPr>
            <w:tcW w:w="1451" w:type="pct"/>
            <w:tcBorders>
              <w:bottom w:val="single" w:sz="4" w:space="0" w:color="auto"/>
            </w:tcBorders>
            <w:shd w:val="clear" w:color="auto" w:fill="000086"/>
          </w:tcPr>
          <w:p w14:paraId="3168BD29"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 xml:space="preserve">Επόμενα Βήματα </w:t>
            </w:r>
          </w:p>
        </w:tc>
      </w:tr>
      <w:tr w:rsidR="005568AD" w:rsidRPr="00AC416B" w14:paraId="3168BD3F" w14:textId="77777777" w:rsidTr="0133B8C0">
        <w:trPr>
          <w:trHeight w:val="3376"/>
        </w:trPr>
        <w:tc>
          <w:tcPr>
            <w:tcW w:w="825" w:type="pct"/>
            <w:tcBorders>
              <w:bottom w:val="single" w:sz="4" w:space="0" w:color="auto"/>
            </w:tcBorders>
          </w:tcPr>
          <w:p w14:paraId="3168BD2B" w14:textId="77777777" w:rsidR="005568AD" w:rsidRPr="00AC416B" w:rsidRDefault="005568AD" w:rsidP="00AF562C">
            <w:pPr>
              <w:rPr>
                <w:rFonts w:asciiTheme="minorHAnsi" w:hAnsiTheme="minorHAnsi" w:cstheme="minorHAnsi"/>
                <w:lang w:eastAsia="el-GR"/>
              </w:rPr>
            </w:pPr>
            <w:r w:rsidRPr="00AC416B">
              <w:rPr>
                <w:rFonts w:asciiTheme="minorHAnsi" w:hAnsiTheme="minorHAnsi" w:cstheme="minorHAnsi"/>
                <w:lang w:eastAsia="el-GR"/>
              </w:rPr>
              <w:t xml:space="preserve">Μεταβίβαση μετοχών </w:t>
            </w:r>
            <w:r w:rsidRPr="00AC416B">
              <w:rPr>
                <w:rFonts w:asciiTheme="minorHAnsi" w:hAnsiTheme="minorHAnsi" w:cstheme="minorHAnsi"/>
                <w:lang w:val="en-US" w:eastAsia="el-GR"/>
              </w:rPr>
              <w:t>SPV</w:t>
            </w:r>
          </w:p>
        </w:tc>
        <w:tc>
          <w:tcPr>
            <w:tcW w:w="1279" w:type="pct"/>
            <w:tcBorders>
              <w:bottom w:val="single" w:sz="4" w:space="0" w:color="auto"/>
            </w:tcBorders>
          </w:tcPr>
          <w:p w14:paraId="3168BD2C"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 xml:space="preserve">Χρηματοοικονομικοί Σύμβουλοι: </w:t>
            </w:r>
          </w:p>
          <w:p w14:paraId="3168BD2D" w14:textId="77777777" w:rsidR="005568AD" w:rsidRPr="00AC416B" w:rsidRDefault="005568AD" w:rsidP="560EA1CB">
            <w:pPr>
              <w:rPr>
                <w:rFonts w:asciiTheme="minorHAnsi" w:hAnsiTheme="minorHAnsi" w:cstheme="minorBidi"/>
                <w:lang w:eastAsia="el-GR"/>
              </w:rPr>
            </w:pPr>
            <w:r w:rsidRPr="560EA1CB">
              <w:rPr>
                <w:rFonts w:asciiTheme="minorHAnsi" w:hAnsiTheme="minorHAnsi" w:cstheme="minorBidi"/>
                <w:lang w:val="en-US" w:eastAsia="el-GR"/>
              </w:rPr>
              <w:t>EURO</w:t>
            </w:r>
            <w:r w:rsidRPr="560EA1CB">
              <w:rPr>
                <w:rFonts w:asciiTheme="minorHAnsi" w:hAnsiTheme="minorHAnsi" w:cstheme="minorBidi"/>
                <w:lang w:eastAsia="el-GR"/>
              </w:rPr>
              <w:t>BANK</w:t>
            </w:r>
            <w:r w:rsidR="5437AF55" w:rsidRPr="560EA1CB">
              <w:rPr>
                <w:rFonts w:asciiTheme="minorHAnsi" w:hAnsiTheme="minorHAnsi" w:cstheme="minorBidi"/>
                <w:lang w:eastAsia="el-GR"/>
              </w:rPr>
              <w:t xml:space="preserve"> - CERVED</w:t>
            </w:r>
          </w:p>
          <w:p w14:paraId="3168BD2E" w14:textId="77777777" w:rsidR="005568AD" w:rsidRPr="00AC416B" w:rsidRDefault="005568AD" w:rsidP="00AF562C">
            <w:pPr>
              <w:rPr>
                <w:rFonts w:asciiTheme="minorHAnsi" w:hAnsiTheme="minorHAnsi" w:cstheme="minorHAnsi"/>
                <w:lang w:eastAsia="el-GR"/>
              </w:rPr>
            </w:pPr>
          </w:p>
          <w:p w14:paraId="3168BD2F" w14:textId="77777777" w:rsidR="005568AD" w:rsidRPr="00AC416B" w:rsidRDefault="005568AD" w:rsidP="00AF562C">
            <w:pPr>
              <w:rPr>
                <w:rFonts w:asciiTheme="minorHAnsi" w:hAnsiTheme="minorHAnsi" w:cstheme="minorHAnsi"/>
                <w:b/>
                <w:lang w:eastAsia="el-GR"/>
              </w:rPr>
            </w:pPr>
            <w:r w:rsidRPr="00AC416B">
              <w:rPr>
                <w:rFonts w:asciiTheme="minorHAnsi" w:hAnsiTheme="minorHAnsi" w:cstheme="minorHAnsi"/>
                <w:b/>
                <w:lang w:eastAsia="el-GR"/>
              </w:rPr>
              <w:t>Νομικοί Σύμβουλοι:</w:t>
            </w:r>
          </w:p>
          <w:p w14:paraId="3168BD30" w14:textId="77777777" w:rsidR="005568AD" w:rsidRPr="00AC416B" w:rsidRDefault="005568AD" w:rsidP="00AF562C">
            <w:pPr>
              <w:rPr>
                <w:rFonts w:asciiTheme="minorHAnsi" w:hAnsiTheme="minorHAnsi" w:cstheme="minorHAnsi"/>
                <w:lang w:eastAsia="el-GR"/>
              </w:rPr>
            </w:pPr>
            <w:r w:rsidRPr="00AC416B">
              <w:rPr>
                <w:rFonts w:asciiTheme="minorHAnsi" w:hAnsiTheme="minorHAnsi" w:cstheme="minorHAnsi"/>
                <w:lang w:eastAsia="el-GR"/>
              </w:rPr>
              <w:t xml:space="preserve">Γραφείο </w:t>
            </w:r>
            <w:proofErr w:type="spellStart"/>
            <w:r w:rsidRPr="00AC416B">
              <w:rPr>
                <w:rFonts w:asciiTheme="minorHAnsi" w:hAnsiTheme="minorHAnsi" w:cstheme="minorHAnsi"/>
                <w:lang w:eastAsia="el-GR"/>
              </w:rPr>
              <w:t>Ποταμίτης</w:t>
            </w:r>
            <w:proofErr w:type="spellEnd"/>
            <w:r w:rsidRPr="00AC416B">
              <w:rPr>
                <w:rFonts w:asciiTheme="minorHAnsi" w:hAnsiTheme="minorHAnsi" w:cstheme="minorHAnsi"/>
                <w:lang w:eastAsia="el-GR"/>
              </w:rPr>
              <w:t xml:space="preserve"> - </w:t>
            </w:r>
            <w:proofErr w:type="spellStart"/>
            <w:r w:rsidRPr="00AC416B">
              <w:rPr>
                <w:rFonts w:asciiTheme="minorHAnsi" w:hAnsiTheme="minorHAnsi" w:cstheme="minorHAnsi"/>
                <w:lang w:eastAsia="el-GR"/>
              </w:rPr>
              <w:t>Βεκρής</w:t>
            </w:r>
            <w:proofErr w:type="spellEnd"/>
          </w:p>
          <w:p w14:paraId="3168BD31" w14:textId="77777777" w:rsidR="005568AD" w:rsidRPr="00AC416B" w:rsidRDefault="005568AD" w:rsidP="00AF562C">
            <w:pPr>
              <w:rPr>
                <w:rFonts w:asciiTheme="minorHAnsi" w:hAnsiTheme="minorHAnsi" w:cstheme="minorHAnsi"/>
                <w:lang w:eastAsia="el-GR"/>
              </w:rPr>
            </w:pPr>
          </w:p>
          <w:p w14:paraId="3168BD32" w14:textId="77777777" w:rsidR="005568AD" w:rsidRPr="00AC416B" w:rsidRDefault="005568AD" w:rsidP="00AF562C">
            <w:pPr>
              <w:rPr>
                <w:rFonts w:asciiTheme="minorHAnsi" w:hAnsiTheme="minorHAnsi" w:cstheme="minorHAnsi"/>
                <w:lang w:eastAsia="el-GR"/>
              </w:rPr>
            </w:pPr>
            <w:r w:rsidRPr="00AC416B">
              <w:rPr>
                <w:rFonts w:asciiTheme="minorHAnsi" w:hAnsiTheme="minorHAnsi" w:cstheme="minorHAnsi"/>
                <w:b/>
                <w:lang w:eastAsia="el-GR"/>
              </w:rPr>
              <w:t>Τεχνικοί Σύμβουλοι:</w:t>
            </w:r>
            <w:r w:rsidRPr="00AC416B">
              <w:rPr>
                <w:rFonts w:asciiTheme="minorHAnsi" w:hAnsiTheme="minorHAnsi" w:cstheme="minorHAnsi"/>
                <w:lang w:eastAsia="el-GR"/>
              </w:rPr>
              <w:t xml:space="preserve"> </w:t>
            </w:r>
          </w:p>
          <w:p w14:paraId="3168BD33" w14:textId="77777777" w:rsidR="005568AD" w:rsidRPr="00AC416B" w:rsidRDefault="005568AD" w:rsidP="00AF562C">
            <w:pPr>
              <w:rPr>
                <w:rFonts w:asciiTheme="minorHAnsi" w:hAnsiTheme="minorHAnsi" w:cstheme="minorHAnsi"/>
                <w:lang w:eastAsia="el-GR"/>
              </w:rPr>
            </w:pPr>
            <w:r w:rsidRPr="00AC416B">
              <w:rPr>
                <w:rFonts w:asciiTheme="minorHAnsi" w:hAnsiTheme="minorHAnsi" w:cstheme="minorHAnsi"/>
                <w:lang w:eastAsia="el-GR"/>
              </w:rPr>
              <w:t>ΔΕΚΑΘΛΟΝ</w:t>
            </w:r>
          </w:p>
        </w:tc>
        <w:tc>
          <w:tcPr>
            <w:tcW w:w="1445" w:type="pct"/>
            <w:tcBorders>
              <w:bottom w:val="single" w:sz="4" w:space="0" w:color="auto"/>
            </w:tcBorders>
          </w:tcPr>
          <w:p w14:paraId="3168BD34" w14:textId="77777777" w:rsidR="74D24B65" w:rsidRDefault="5F053A50" w:rsidP="560EA1CB">
            <w:pPr>
              <w:numPr>
                <w:ilvl w:val="0"/>
                <w:numId w:val="15"/>
              </w:numPr>
              <w:ind w:left="346"/>
              <w:rPr>
                <w:lang w:eastAsia="el-GR"/>
              </w:rPr>
            </w:pPr>
            <w:r w:rsidRPr="0133B8C0">
              <w:rPr>
                <w:rFonts w:asciiTheme="minorHAnsi" w:hAnsiTheme="minorHAnsi" w:cstheme="minorBidi"/>
                <w:lang w:eastAsia="el-GR"/>
              </w:rPr>
              <w:t>Έγκριση του σχεδίου Π</w:t>
            </w:r>
            <w:r w:rsidR="5BFEED01" w:rsidRPr="0133B8C0">
              <w:rPr>
                <w:rFonts w:asciiTheme="minorHAnsi" w:hAnsiTheme="minorHAnsi" w:cstheme="minorBidi"/>
                <w:lang w:eastAsia="el-GR"/>
              </w:rPr>
              <w:t>.</w:t>
            </w:r>
            <w:r w:rsidRPr="0133B8C0">
              <w:rPr>
                <w:rFonts w:asciiTheme="minorHAnsi" w:hAnsiTheme="minorHAnsi" w:cstheme="minorBidi"/>
                <w:lang w:eastAsia="el-GR"/>
              </w:rPr>
              <w:t>Δ</w:t>
            </w:r>
            <w:r w:rsidR="5EC05781" w:rsidRPr="0133B8C0">
              <w:rPr>
                <w:rFonts w:asciiTheme="minorHAnsi" w:hAnsiTheme="minorHAnsi" w:cstheme="minorBidi"/>
                <w:lang w:eastAsia="el-GR"/>
              </w:rPr>
              <w:t>.</w:t>
            </w:r>
            <w:r w:rsidRPr="0133B8C0">
              <w:rPr>
                <w:rFonts w:asciiTheme="minorHAnsi" w:hAnsiTheme="minorHAnsi" w:cstheme="minorBidi"/>
                <w:lang w:eastAsia="el-GR"/>
              </w:rPr>
              <w:t xml:space="preserve"> ΕΣΧΑΔΑ από το </w:t>
            </w:r>
            <w:proofErr w:type="spellStart"/>
            <w:r w:rsidRPr="0133B8C0">
              <w:rPr>
                <w:rFonts w:asciiTheme="minorHAnsi" w:hAnsiTheme="minorHAnsi" w:cstheme="minorBidi"/>
                <w:lang w:eastAsia="el-GR"/>
              </w:rPr>
              <w:t>ΣτΕ</w:t>
            </w:r>
            <w:proofErr w:type="spellEnd"/>
          </w:p>
          <w:p w14:paraId="3168BD35" w14:textId="540BADD6" w:rsidR="00D7412F" w:rsidRDefault="63BC354F" w:rsidP="560EA1CB">
            <w:pPr>
              <w:numPr>
                <w:ilvl w:val="0"/>
                <w:numId w:val="15"/>
              </w:numPr>
              <w:ind w:left="346"/>
              <w:rPr>
                <w:rFonts w:asciiTheme="minorHAnsi" w:eastAsiaTheme="minorEastAsia" w:hAnsiTheme="minorHAnsi" w:cstheme="minorBidi"/>
                <w:lang w:eastAsia="el-GR"/>
              </w:rPr>
            </w:pPr>
            <w:r w:rsidRPr="0133B8C0">
              <w:rPr>
                <w:rFonts w:asciiTheme="minorHAnsi" w:hAnsiTheme="minorHAnsi" w:cstheme="minorBidi"/>
                <w:lang w:eastAsia="el-GR"/>
              </w:rPr>
              <w:t xml:space="preserve"> Εκκίνηση Διαγωνιστικής Διαδικασίας  17 Φεβρουαρίου 2021  </w:t>
            </w:r>
          </w:p>
          <w:p w14:paraId="3168BD37" w14:textId="6EC47F84" w:rsidR="006F342B" w:rsidRDefault="006F342B" w:rsidP="00480390">
            <w:pPr>
              <w:ind w:left="346"/>
              <w:rPr>
                <w:rFonts w:asciiTheme="minorHAnsi" w:hAnsiTheme="minorHAnsi" w:cstheme="minorBidi"/>
                <w:lang w:eastAsia="el-GR"/>
              </w:rPr>
            </w:pPr>
          </w:p>
          <w:p w14:paraId="3168BD3A" w14:textId="77777777" w:rsidR="005568AD" w:rsidRPr="00AC416B" w:rsidRDefault="005568AD" w:rsidP="00AF562C">
            <w:pPr>
              <w:pStyle w:val="ListParagraph"/>
              <w:spacing w:line="240" w:lineRule="auto"/>
              <w:ind w:left="226"/>
              <w:rPr>
                <w:rFonts w:asciiTheme="minorHAnsi" w:eastAsia="Times New Roman" w:hAnsiTheme="minorHAnsi" w:cstheme="minorHAnsi"/>
                <w:sz w:val="24"/>
                <w:szCs w:val="24"/>
                <w:lang w:eastAsia="el-GR"/>
              </w:rPr>
            </w:pPr>
          </w:p>
        </w:tc>
        <w:tc>
          <w:tcPr>
            <w:tcW w:w="1451" w:type="pct"/>
            <w:tcBorders>
              <w:bottom w:val="single" w:sz="4" w:space="0" w:color="auto"/>
            </w:tcBorders>
          </w:tcPr>
          <w:p w14:paraId="3168BD3D" w14:textId="29A1011F" w:rsidR="006F342B" w:rsidRDefault="23A806C1">
            <w:pPr>
              <w:numPr>
                <w:ilvl w:val="0"/>
                <w:numId w:val="15"/>
              </w:numPr>
              <w:ind w:left="346"/>
            </w:pPr>
            <w:r w:rsidRPr="0133B8C0">
              <w:rPr>
                <w:rFonts w:asciiTheme="minorHAnsi" w:hAnsiTheme="minorHAnsi" w:cstheme="minorBidi"/>
                <w:lang w:eastAsia="el-GR"/>
              </w:rPr>
              <w:t xml:space="preserve">Αναμένεται η έκδοση </w:t>
            </w:r>
            <w:r w:rsidR="016B3F41" w:rsidRPr="0133B8C0">
              <w:rPr>
                <w:rFonts w:asciiTheme="minorHAnsi" w:hAnsiTheme="minorHAnsi" w:cstheme="minorBidi"/>
                <w:lang w:eastAsia="el-GR"/>
              </w:rPr>
              <w:t>ΦΕΚ</w:t>
            </w:r>
            <w:r w:rsidR="004950DF">
              <w:rPr>
                <w:rFonts w:asciiTheme="minorHAnsi" w:hAnsiTheme="minorHAnsi" w:cstheme="minorBidi"/>
                <w:lang w:eastAsia="el-GR"/>
              </w:rPr>
              <w:t xml:space="preserve"> </w:t>
            </w:r>
            <w:r w:rsidRPr="0133B8C0">
              <w:rPr>
                <w:rFonts w:asciiTheme="minorHAnsi" w:hAnsiTheme="minorHAnsi" w:cstheme="minorBidi"/>
                <w:lang w:eastAsia="el-GR"/>
              </w:rPr>
              <w:t>Π</w:t>
            </w:r>
            <w:r w:rsidR="49B5F571" w:rsidRPr="0133B8C0">
              <w:rPr>
                <w:rFonts w:asciiTheme="minorHAnsi" w:hAnsiTheme="minorHAnsi" w:cstheme="minorBidi"/>
                <w:lang w:eastAsia="el-GR"/>
              </w:rPr>
              <w:t>.</w:t>
            </w:r>
            <w:r w:rsidRPr="0133B8C0">
              <w:rPr>
                <w:rFonts w:asciiTheme="minorHAnsi" w:hAnsiTheme="minorHAnsi" w:cstheme="minorBidi"/>
                <w:lang w:eastAsia="el-GR"/>
              </w:rPr>
              <w:t>Δ</w:t>
            </w:r>
            <w:r w:rsidR="4A0D1722" w:rsidRPr="0133B8C0">
              <w:rPr>
                <w:rFonts w:asciiTheme="minorHAnsi" w:hAnsiTheme="minorHAnsi" w:cstheme="minorBidi"/>
                <w:lang w:eastAsia="el-GR"/>
              </w:rPr>
              <w:t>.</w:t>
            </w:r>
            <w:r w:rsidRPr="0133B8C0">
              <w:rPr>
                <w:rFonts w:asciiTheme="minorHAnsi" w:hAnsiTheme="minorHAnsi" w:cstheme="minorBidi"/>
                <w:lang w:eastAsia="el-GR"/>
              </w:rPr>
              <w:t xml:space="preserve"> ΕΣΧΑΔΑ</w:t>
            </w:r>
          </w:p>
          <w:p w14:paraId="3168BD3E" w14:textId="77777777" w:rsidR="005568AD" w:rsidRPr="00AC416B" w:rsidRDefault="73DC7805" w:rsidP="0133B8C0">
            <w:pPr>
              <w:numPr>
                <w:ilvl w:val="0"/>
                <w:numId w:val="15"/>
              </w:numPr>
              <w:ind w:left="346"/>
              <w:rPr>
                <w:rFonts w:asciiTheme="minorHAnsi" w:eastAsiaTheme="minorEastAsia" w:hAnsiTheme="minorHAnsi" w:cstheme="minorBidi"/>
                <w:lang w:eastAsia="el-GR"/>
              </w:rPr>
            </w:pPr>
            <w:r w:rsidRPr="0133B8C0">
              <w:rPr>
                <w:rFonts w:asciiTheme="minorHAnsi" w:hAnsiTheme="minorHAnsi" w:cstheme="minorBidi"/>
                <w:lang w:eastAsia="el-GR"/>
              </w:rPr>
              <w:t>Καταληκτική ημερομηνία κατάθεσης Προσφορών 15 Ιουλίου 2021</w:t>
            </w:r>
          </w:p>
        </w:tc>
      </w:tr>
    </w:tbl>
    <w:p w14:paraId="3168BD40" w14:textId="77777777" w:rsidR="005568AD" w:rsidRPr="00AC416B" w:rsidRDefault="005568AD" w:rsidP="00AF562C">
      <w:pPr>
        <w:rPr>
          <w:rFonts w:asciiTheme="minorHAnsi" w:hAnsiTheme="minorHAnsi" w:cstheme="minorHAnsi"/>
          <w:lang w:eastAsia="el-GR"/>
        </w:rPr>
      </w:pPr>
    </w:p>
    <w:p w14:paraId="3168BD41" w14:textId="77777777" w:rsidR="005568AD" w:rsidRPr="00AC416B" w:rsidRDefault="005568AD" w:rsidP="00AF562C">
      <w:pPr>
        <w:rPr>
          <w:rFonts w:asciiTheme="minorHAnsi" w:hAnsiTheme="minorHAnsi" w:cstheme="minorHAnsi"/>
          <w:lang w:eastAsia="el-GR"/>
        </w:rPr>
      </w:pPr>
    </w:p>
    <w:p w14:paraId="3168BD42" w14:textId="77777777" w:rsidR="005568AD" w:rsidRPr="00AC416B" w:rsidRDefault="005568AD" w:rsidP="00AF562C">
      <w:pPr>
        <w:rPr>
          <w:rFonts w:asciiTheme="minorHAnsi" w:hAnsiTheme="minorHAnsi" w:cstheme="minorHAnsi"/>
          <w:lang w:eastAsia="el-GR"/>
        </w:rPr>
      </w:pPr>
    </w:p>
    <w:p w14:paraId="3168BD43" w14:textId="77777777" w:rsidR="00DC6AC9" w:rsidRPr="00AC416B" w:rsidRDefault="00AF31DA" w:rsidP="00AF562C">
      <w:pPr>
        <w:rPr>
          <w:rFonts w:asciiTheme="minorHAnsi" w:hAnsiTheme="minorHAnsi" w:cstheme="minorHAnsi"/>
          <w:lang w:eastAsia="el-GR"/>
        </w:rPr>
      </w:pPr>
      <w:r w:rsidRPr="00AC416B">
        <w:rPr>
          <w:rFonts w:asciiTheme="minorHAnsi" w:hAnsiTheme="minorHAnsi" w:cstheme="minorHAnsi"/>
          <w:lang w:eastAsia="el-GR"/>
        </w:rPr>
        <w:br w:type="page"/>
      </w:r>
    </w:p>
    <w:tbl>
      <w:tblPr>
        <w:tblW w:w="0" w:type="auto"/>
        <w:tblLayout w:type="fixed"/>
        <w:tblLook w:val="0000" w:firstRow="0" w:lastRow="0" w:firstColumn="0" w:lastColumn="0" w:noHBand="0" w:noVBand="0"/>
      </w:tblPr>
      <w:tblGrid>
        <w:gridCol w:w="15417"/>
      </w:tblGrid>
      <w:tr w:rsidR="00F53FDC" w:rsidRPr="00AC416B" w14:paraId="3168BD46" w14:textId="77777777" w:rsidTr="00545B3F">
        <w:trPr>
          <w:cantSplit/>
        </w:trPr>
        <w:tc>
          <w:tcPr>
            <w:tcW w:w="15417" w:type="dxa"/>
            <w:shd w:val="clear" w:color="auto" w:fill="auto"/>
          </w:tcPr>
          <w:p w14:paraId="3168BD44" w14:textId="77777777" w:rsidR="00F53FDC" w:rsidRPr="00AC416B" w:rsidRDefault="0023658C" w:rsidP="00F53FDC">
            <w:pPr>
              <w:keepNext/>
              <w:outlineLvl w:val="0"/>
              <w:rPr>
                <w:rFonts w:asciiTheme="minorHAnsi" w:hAnsiTheme="minorHAnsi" w:cstheme="minorHAnsi"/>
                <w:b/>
                <w:lang w:eastAsia="el-GR"/>
              </w:rPr>
            </w:pPr>
            <w:bookmarkStart w:id="103" w:name="_Toc42782985"/>
            <w:r w:rsidRPr="00AC416B">
              <w:rPr>
                <w:rFonts w:asciiTheme="minorHAnsi" w:hAnsiTheme="minorHAnsi" w:cstheme="minorHAnsi"/>
                <w:b/>
                <w:lang w:eastAsia="el-GR"/>
              </w:rPr>
              <w:lastRenderedPageBreak/>
              <w:t>20</w:t>
            </w:r>
            <w:r w:rsidR="00F53FDC" w:rsidRPr="00AC416B">
              <w:rPr>
                <w:rFonts w:asciiTheme="minorHAnsi" w:hAnsiTheme="minorHAnsi" w:cstheme="minorHAnsi"/>
                <w:b/>
                <w:lang w:eastAsia="el-GR"/>
              </w:rPr>
              <w:t>. ΑΚΤΗ ΚΑΙ CAMPING ΑΓΙΑΣ ΤΡΙΑΔΑΣ</w:t>
            </w:r>
            <w:bookmarkEnd w:id="103"/>
          </w:p>
          <w:p w14:paraId="3168BD45" w14:textId="47F04876" w:rsidR="00F53FDC" w:rsidRPr="00AC416B" w:rsidRDefault="00F53FDC" w:rsidP="00F53FDC">
            <w:pPr>
              <w:ind w:left="420"/>
              <w:rPr>
                <w:rFonts w:asciiTheme="minorHAnsi" w:hAnsiTheme="minorHAnsi" w:cstheme="minorHAnsi"/>
                <w:strike/>
                <w:highlight w:val="yellow"/>
                <w:lang w:eastAsia="el-GR"/>
              </w:rPr>
            </w:pPr>
            <w:r w:rsidRPr="00AC416B">
              <w:rPr>
                <w:rFonts w:asciiTheme="minorHAnsi" w:hAnsiTheme="minorHAnsi" w:cstheme="minorHAnsi"/>
                <w:lang w:eastAsia="el-GR"/>
              </w:rPr>
              <w:t xml:space="preserve">Παραθαλάσσιο ακίνητο στον οικισμό της Αγίας Τριάδας στον Δήμο Θερμαϊκού, έκτασης 126,6 </w:t>
            </w:r>
            <w:proofErr w:type="spellStart"/>
            <w:r w:rsidRPr="00AC416B">
              <w:rPr>
                <w:rFonts w:asciiTheme="minorHAnsi" w:hAnsiTheme="minorHAnsi" w:cstheme="minorHAnsi"/>
                <w:lang w:eastAsia="el-GR"/>
              </w:rPr>
              <w:t>στρ</w:t>
            </w:r>
            <w:proofErr w:type="spellEnd"/>
            <w:r w:rsidRPr="00AC416B">
              <w:rPr>
                <w:rFonts w:asciiTheme="minorHAnsi" w:hAnsiTheme="minorHAnsi" w:cstheme="minorHAnsi"/>
                <w:lang w:eastAsia="el-GR"/>
              </w:rPr>
              <w:t xml:space="preserve">. Το ακίνητο έχει εκτεταμένο αμμώδες παραλιακό μέτωπο μήκους περίπου 600 μ. και πυκνή και εξαιρετικής φυσικής ομορφιάς </w:t>
            </w:r>
            <w:proofErr w:type="spellStart"/>
            <w:r w:rsidRPr="00AC416B">
              <w:rPr>
                <w:rFonts w:asciiTheme="minorHAnsi" w:hAnsiTheme="minorHAnsi" w:cstheme="minorHAnsi"/>
                <w:lang w:eastAsia="el-GR"/>
              </w:rPr>
              <w:t>δενδ</w:t>
            </w:r>
            <w:r w:rsidR="0026620D" w:rsidRPr="00AC416B">
              <w:rPr>
                <w:rFonts w:asciiTheme="minorHAnsi" w:hAnsiTheme="minorHAnsi" w:cstheme="minorHAnsi"/>
                <w:lang w:eastAsia="el-GR"/>
              </w:rPr>
              <w:t>ροφύτευση</w:t>
            </w:r>
            <w:proofErr w:type="spellEnd"/>
            <w:r w:rsidR="0026620D" w:rsidRPr="00AC416B">
              <w:rPr>
                <w:rFonts w:asciiTheme="minorHAnsi" w:hAnsiTheme="minorHAnsi" w:cstheme="minorHAnsi"/>
                <w:lang w:eastAsia="el-GR"/>
              </w:rPr>
              <w:t xml:space="preserve"> στο χερσαίο τμήμα του</w:t>
            </w:r>
            <w:r w:rsidRPr="00AC416B">
              <w:rPr>
                <w:rFonts w:asciiTheme="minorHAnsi" w:hAnsiTheme="minorHAnsi" w:cstheme="minorHAnsi"/>
                <w:color w:val="101818"/>
                <w:shd w:val="clear" w:color="auto" w:fill="F3F3F3"/>
              </w:rPr>
              <w:t xml:space="preserve"> </w:t>
            </w:r>
          </w:p>
        </w:tc>
      </w:tr>
    </w:tbl>
    <w:p w14:paraId="3168BD47" w14:textId="77777777" w:rsidR="00F53FDC" w:rsidRPr="00AC416B" w:rsidRDefault="00F53FDC" w:rsidP="00F53FDC">
      <w:pPr>
        <w:rPr>
          <w:rFonts w:asciiTheme="minorHAnsi" w:hAnsiTheme="minorHAnsi" w:cstheme="minorHAnsi"/>
          <w:strike/>
          <w:lang w:eastAsia="el-GR"/>
        </w:rPr>
      </w:pP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7"/>
        <w:gridCol w:w="3884"/>
        <w:gridCol w:w="4388"/>
        <w:gridCol w:w="4415"/>
      </w:tblGrid>
      <w:tr w:rsidR="00F53FDC" w:rsidRPr="00AC416B" w14:paraId="3168BD4C" w14:textId="77777777" w:rsidTr="00E42589">
        <w:tc>
          <w:tcPr>
            <w:tcW w:w="825" w:type="pct"/>
            <w:tcBorders>
              <w:bottom w:val="single" w:sz="4" w:space="0" w:color="auto"/>
            </w:tcBorders>
            <w:shd w:val="clear" w:color="auto" w:fill="000086"/>
          </w:tcPr>
          <w:p w14:paraId="3168BD48" w14:textId="77777777" w:rsidR="00F53FDC" w:rsidRPr="00AC416B" w:rsidRDefault="00F53FDC" w:rsidP="00F53FDC">
            <w:pPr>
              <w:rPr>
                <w:rFonts w:asciiTheme="minorHAnsi" w:hAnsiTheme="minorHAnsi" w:cstheme="minorHAnsi"/>
                <w:b/>
                <w:lang w:eastAsia="el-GR"/>
              </w:rPr>
            </w:pPr>
            <w:r w:rsidRPr="00AC416B">
              <w:rPr>
                <w:rFonts w:asciiTheme="minorHAnsi" w:hAnsiTheme="minorHAnsi" w:cstheme="minorHAnsi"/>
                <w:b/>
                <w:lang w:eastAsia="el-GR"/>
              </w:rPr>
              <w:t xml:space="preserve">Μέθοδος Αξιοποίησης </w:t>
            </w:r>
          </w:p>
        </w:tc>
        <w:tc>
          <w:tcPr>
            <w:tcW w:w="1278" w:type="pct"/>
            <w:tcBorders>
              <w:bottom w:val="single" w:sz="4" w:space="0" w:color="auto"/>
            </w:tcBorders>
            <w:shd w:val="clear" w:color="auto" w:fill="000086"/>
          </w:tcPr>
          <w:p w14:paraId="3168BD49" w14:textId="77777777" w:rsidR="00F53FDC" w:rsidRPr="00AC416B" w:rsidRDefault="00F53FDC" w:rsidP="00F53FDC">
            <w:pPr>
              <w:rPr>
                <w:rFonts w:asciiTheme="minorHAnsi" w:hAnsiTheme="minorHAnsi" w:cstheme="minorHAnsi"/>
                <w:b/>
                <w:lang w:eastAsia="el-GR"/>
              </w:rPr>
            </w:pPr>
            <w:r w:rsidRPr="00AC416B">
              <w:rPr>
                <w:rFonts w:asciiTheme="minorHAnsi" w:hAnsiTheme="minorHAnsi" w:cstheme="minorHAnsi"/>
                <w:b/>
                <w:lang w:eastAsia="el-GR"/>
              </w:rPr>
              <w:t>Σύμβουλοι</w:t>
            </w:r>
          </w:p>
        </w:tc>
        <w:tc>
          <w:tcPr>
            <w:tcW w:w="1444" w:type="pct"/>
            <w:tcBorders>
              <w:bottom w:val="single" w:sz="4" w:space="0" w:color="auto"/>
            </w:tcBorders>
            <w:shd w:val="clear" w:color="auto" w:fill="000086"/>
          </w:tcPr>
          <w:p w14:paraId="3168BD4A" w14:textId="77777777" w:rsidR="00F53FDC" w:rsidRPr="00AC416B" w:rsidRDefault="00F53FDC" w:rsidP="00F53FDC">
            <w:pPr>
              <w:rPr>
                <w:rFonts w:asciiTheme="minorHAnsi" w:hAnsiTheme="minorHAnsi" w:cstheme="minorHAnsi"/>
                <w:b/>
                <w:lang w:eastAsia="el-GR"/>
              </w:rPr>
            </w:pPr>
            <w:r w:rsidRPr="00AC416B">
              <w:rPr>
                <w:rFonts w:asciiTheme="minorHAnsi" w:hAnsiTheme="minorHAnsi" w:cstheme="minorHAnsi"/>
                <w:b/>
                <w:lang w:eastAsia="el-GR"/>
              </w:rPr>
              <w:t xml:space="preserve">Τρέχουσα Κατάσταση </w:t>
            </w:r>
          </w:p>
        </w:tc>
        <w:tc>
          <w:tcPr>
            <w:tcW w:w="1453" w:type="pct"/>
            <w:tcBorders>
              <w:bottom w:val="single" w:sz="4" w:space="0" w:color="auto"/>
            </w:tcBorders>
            <w:shd w:val="clear" w:color="auto" w:fill="000086"/>
          </w:tcPr>
          <w:p w14:paraId="3168BD4B" w14:textId="77777777" w:rsidR="00F53FDC" w:rsidRPr="00AC416B" w:rsidRDefault="00F53FDC" w:rsidP="00F53FDC">
            <w:pPr>
              <w:rPr>
                <w:rFonts w:asciiTheme="minorHAnsi" w:hAnsiTheme="minorHAnsi" w:cstheme="minorHAnsi"/>
                <w:b/>
                <w:lang w:eastAsia="el-GR"/>
              </w:rPr>
            </w:pPr>
            <w:r w:rsidRPr="00AC416B">
              <w:rPr>
                <w:rFonts w:asciiTheme="minorHAnsi" w:hAnsiTheme="minorHAnsi" w:cstheme="minorHAnsi"/>
                <w:b/>
                <w:lang w:eastAsia="el-GR"/>
              </w:rPr>
              <w:t xml:space="preserve">Επόμενα Βήματα </w:t>
            </w:r>
          </w:p>
        </w:tc>
      </w:tr>
      <w:tr w:rsidR="00F53FDC" w:rsidRPr="00AC416B" w14:paraId="3168BD5A" w14:textId="77777777" w:rsidTr="0133B8C0">
        <w:trPr>
          <w:trHeight w:val="2526"/>
        </w:trPr>
        <w:tc>
          <w:tcPr>
            <w:tcW w:w="825" w:type="pct"/>
            <w:tcBorders>
              <w:bottom w:val="single" w:sz="4" w:space="0" w:color="auto"/>
            </w:tcBorders>
          </w:tcPr>
          <w:p w14:paraId="3168BD4D" w14:textId="77777777" w:rsidR="00F53FDC" w:rsidRPr="00AC416B" w:rsidRDefault="00F53FDC" w:rsidP="00F53FDC">
            <w:pPr>
              <w:rPr>
                <w:rFonts w:asciiTheme="minorHAnsi" w:hAnsiTheme="minorHAnsi" w:cstheme="minorHAnsi"/>
                <w:lang w:eastAsia="el-GR"/>
              </w:rPr>
            </w:pPr>
            <w:r w:rsidRPr="00AC416B">
              <w:rPr>
                <w:rFonts w:asciiTheme="minorHAnsi" w:hAnsiTheme="minorHAnsi" w:cstheme="minorHAnsi"/>
                <w:lang w:eastAsia="el-GR"/>
              </w:rPr>
              <w:t>Υπό συζήτηση</w:t>
            </w:r>
          </w:p>
        </w:tc>
        <w:tc>
          <w:tcPr>
            <w:tcW w:w="1278" w:type="pct"/>
            <w:tcBorders>
              <w:bottom w:val="single" w:sz="4" w:space="0" w:color="auto"/>
            </w:tcBorders>
          </w:tcPr>
          <w:p w14:paraId="3168BD4E" w14:textId="77777777" w:rsidR="00F53FDC" w:rsidRPr="00AC416B" w:rsidRDefault="00F53FDC" w:rsidP="00F53FDC">
            <w:pPr>
              <w:rPr>
                <w:rFonts w:asciiTheme="minorHAnsi" w:hAnsiTheme="minorHAnsi" w:cstheme="minorHAnsi"/>
                <w:b/>
                <w:lang w:eastAsia="el-GR"/>
              </w:rPr>
            </w:pPr>
            <w:r w:rsidRPr="00AC416B">
              <w:rPr>
                <w:rFonts w:asciiTheme="minorHAnsi" w:hAnsiTheme="minorHAnsi" w:cstheme="minorHAnsi"/>
                <w:b/>
                <w:lang w:eastAsia="el-GR"/>
              </w:rPr>
              <w:t xml:space="preserve">Χρηματοοικονομικοί Σύμβουλοι: </w:t>
            </w:r>
          </w:p>
          <w:p w14:paraId="3168BD4F" w14:textId="6818A265" w:rsidR="00F53FDC" w:rsidRPr="00AC416B" w:rsidRDefault="00493B75" w:rsidP="560EA1CB">
            <w:pPr>
              <w:rPr>
                <w:rFonts w:asciiTheme="minorHAnsi" w:hAnsiTheme="minorHAnsi" w:cstheme="minorBidi"/>
                <w:lang w:eastAsia="el-GR"/>
              </w:rPr>
            </w:pPr>
            <w:r w:rsidRPr="00DB52D4">
              <w:rPr>
                <w:rFonts w:asciiTheme="minorHAnsi" w:hAnsiTheme="minorHAnsi" w:cstheme="minorBidi"/>
                <w:lang w:eastAsia="el-GR"/>
              </w:rPr>
              <w:t>ΕΘΝΙΚΗ ΤΡΑΠΕΖΑ</w:t>
            </w:r>
          </w:p>
          <w:p w14:paraId="3168BD50" w14:textId="77777777" w:rsidR="00F53FDC" w:rsidRPr="00AC416B" w:rsidRDefault="00F53FDC" w:rsidP="00F53FDC">
            <w:pPr>
              <w:rPr>
                <w:rFonts w:asciiTheme="minorHAnsi" w:hAnsiTheme="minorHAnsi" w:cstheme="minorHAnsi"/>
                <w:b/>
                <w:lang w:eastAsia="el-GR"/>
              </w:rPr>
            </w:pPr>
          </w:p>
          <w:p w14:paraId="3168BD51" w14:textId="77777777" w:rsidR="00F53FDC" w:rsidRPr="00AC416B" w:rsidRDefault="00F53FDC" w:rsidP="00F53FDC">
            <w:pPr>
              <w:rPr>
                <w:rFonts w:asciiTheme="minorHAnsi" w:hAnsiTheme="minorHAnsi" w:cstheme="minorHAnsi"/>
                <w:b/>
                <w:lang w:eastAsia="el-GR"/>
              </w:rPr>
            </w:pPr>
            <w:r w:rsidRPr="00AC416B">
              <w:rPr>
                <w:rFonts w:asciiTheme="minorHAnsi" w:hAnsiTheme="minorHAnsi" w:cstheme="minorHAnsi"/>
                <w:b/>
                <w:lang w:eastAsia="el-GR"/>
              </w:rPr>
              <w:t xml:space="preserve">Νομικοί Σύμβουλοι: </w:t>
            </w:r>
          </w:p>
          <w:p w14:paraId="3168BD52" w14:textId="77777777" w:rsidR="00F53FDC" w:rsidRPr="00AC416B" w:rsidRDefault="00F53FDC" w:rsidP="00F53FDC">
            <w:pPr>
              <w:rPr>
                <w:rFonts w:asciiTheme="minorHAnsi" w:hAnsiTheme="minorHAnsi" w:cstheme="minorHAnsi"/>
                <w:b/>
                <w:lang w:eastAsia="el-GR"/>
              </w:rPr>
            </w:pPr>
          </w:p>
          <w:p w14:paraId="3168BD53" w14:textId="77777777" w:rsidR="00F53FDC" w:rsidRPr="00AC416B" w:rsidRDefault="00F53FDC" w:rsidP="00F53FDC">
            <w:pPr>
              <w:rPr>
                <w:rFonts w:asciiTheme="minorHAnsi" w:hAnsiTheme="minorHAnsi" w:cstheme="minorHAnsi"/>
                <w:lang w:eastAsia="el-GR"/>
              </w:rPr>
            </w:pPr>
            <w:r w:rsidRPr="00AC416B">
              <w:rPr>
                <w:rFonts w:asciiTheme="minorHAnsi" w:hAnsiTheme="minorHAnsi" w:cstheme="minorHAnsi"/>
                <w:b/>
                <w:lang w:eastAsia="el-GR"/>
              </w:rPr>
              <w:t>Τεχνικοί Σύμβουλοι:</w:t>
            </w:r>
            <w:r w:rsidRPr="00AC416B">
              <w:rPr>
                <w:rFonts w:asciiTheme="minorHAnsi" w:hAnsiTheme="minorHAnsi" w:cstheme="minorHAnsi"/>
                <w:lang w:eastAsia="el-GR"/>
              </w:rPr>
              <w:t xml:space="preserve"> </w:t>
            </w:r>
          </w:p>
          <w:p w14:paraId="3168BD54" w14:textId="141ADA21" w:rsidR="00F53FDC" w:rsidRPr="00AC416B" w:rsidRDefault="008F7B48" w:rsidP="00F53FDC">
            <w:pPr>
              <w:rPr>
                <w:rFonts w:asciiTheme="minorHAnsi" w:hAnsiTheme="minorHAnsi" w:cstheme="minorHAnsi"/>
                <w:lang w:eastAsia="el-GR"/>
              </w:rPr>
            </w:pPr>
            <w:r>
              <w:rPr>
                <w:rFonts w:asciiTheme="minorHAnsi" w:hAnsiTheme="minorHAnsi" w:cstheme="minorHAnsi"/>
                <w:lang w:val="en-US" w:eastAsia="el-GR"/>
              </w:rPr>
              <w:t xml:space="preserve">ASPA DESIGN </w:t>
            </w:r>
          </w:p>
        </w:tc>
        <w:tc>
          <w:tcPr>
            <w:tcW w:w="1444" w:type="pct"/>
            <w:tcBorders>
              <w:bottom w:val="single" w:sz="4" w:space="0" w:color="auto"/>
            </w:tcBorders>
          </w:tcPr>
          <w:p w14:paraId="3168BD55" w14:textId="652EEADE" w:rsidR="00F53FDC" w:rsidRPr="00AC416B" w:rsidRDefault="131E2EDB" w:rsidP="560EA1CB">
            <w:pPr>
              <w:numPr>
                <w:ilvl w:val="0"/>
                <w:numId w:val="15"/>
              </w:numPr>
              <w:ind w:left="346"/>
              <w:contextualSpacing/>
              <w:rPr>
                <w:rFonts w:asciiTheme="minorHAnsi" w:hAnsiTheme="minorHAnsi" w:cstheme="minorBidi"/>
                <w:lang w:eastAsia="el-GR"/>
              </w:rPr>
            </w:pPr>
            <w:r w:rsidRPr="0133B8C0">
              <w:rPr>
                <w:rFonts w:asciiTheme="minorHAnsi" w:hAnsiTheme="minorHAnsi" w:cstheme="minorBidi"/>
                <w:lang w:val="en-US" w:eastAsia="el-GR"/>
              </w:rPr>
              <w:t>Premarketing</w:t>
            </w:r>
          </w:p>
          <w:p w14:paraId="4D1C2B75" w14:textId="55AB45C4" w:rsidR="00F53FDC" w:rsidRPr="00CD01B9" w:rsidRDefault="65114383" w:rsidP="560EA1CB">
            <w:pPr>
              <w:numPr>
                <w:ilvl w:val="0"/>
                <w:numId w:val="15"/>
              </w:numPr>
              <w:ind w:left="346"/>
              <w:contextualSpacing/>
              <w:rPr>
                <w:rFonts w:asciiTheme="minorHAnsi" w:hAnsiTheme="minorHAnsi" w:cstheme="minorBidi"/>
                <w:strike/>
                <w:lang w:eastAsia="el-GR"/>
              </w:rPr>
            </w:pPr>
            <w:r w:rsidRPr="0133B8C0">
              <w:rPr>
                <w:rFonts w:asciiTheme="minorHAnsi" w:hAnsiTheme="minorHAnsi" w:cstheme="minorBidi"/>
                <w:lang w:eastAsia="el-GR"/>
              </w:rPr>
              <w:t>Ολοκλήρωση μελέτης ΕΣΧΑΔΑ</w:t>
            </w:r>
          </w:p>
          <w:p w14:paraId="26A049F8" w14:textId="635FEDAD" w:rsidR="00EF7C55" w:rsidRPr="0073322C" w:rsidRDefault="00EF7C55" w:rsidP="560EA1CB">
            <w:pPr>
              <w:numPr>
                <w:ilvl w:val="0"/>
                <w:numId w:val="15"/>
              </w:numPr>
              <w:ind w:left="346"/>
              <w:contextualSpacing/>
              <w:rPr>
                <w:rFonts w:asciiTheme="minorHAnsi" w:hAnsiTheme="minorHAnsi" w:cstheme="minorBidi"/>
                <w:strike/>
                <w:lang w:eastAsia="el-GR"/>
              </w:rPr>
            </w:pPr>
            <w:r>
              <w:rPr>
                <w:rFonts w:asciiTheme="minorHAnsi" w:hAnsiTheme="minorHAnsi" w:cstheme="minorBidi"/>
                <w:lang w:eastAsia="el-GR"/>
              </w:rPr>
              <w:t xml:space="preserve">Στις 30/03/2021 έγινε η δημοσίευση της Εκδήλωσης Ενδιαφέροντος για την πρόσληψη ΝΟΣ </w:t>
            </w:r>
            <w:r w:rsidR="006F6E68">
              <w:rPr>
                <w:rFonts w:asciiTheme="minorHAnsi" w:hAnsiTheme="minorHAnsi" w:cstheme="minorBidi"/>
                <w:lang w:eastAsia="el-GR"/>
              </w:rPr>
              <w:t>για την αξιοποίηση του ακινήτου</w:t>
            </w:r>
          </w:p>
          <w:p w14:paraId="3168BD56" w14:textId="64C787A2" w:rsidR="0073322C" w:rsidRPr="00AC416B" w:rsidRDefault="0073322C" w:rsidP="00EF7C55">
            <w:pPr>
              <w:ind w:left="346"/>
              <w:contextualSpacing/>
              <w:rPr>
                <w:rFonts w:asciiTheme="minorHAnsi" w:hAnsiTheme="minorHAnsi" w:cstheme="minorBidi"/>
                <w:strike/>
                <w:lang w:eastAsia="el-GR"/>
              </w:rPr>
            </w:pPr>
          </w:p>
        </w:tc>
        <w:tc>
          <w:tcPr>
            <w:tcW w:w="1453" w:type="pct"/>
            <w:tcBorders>
              <w:bottom w:val="single" w:sz="4" w:space="0" w:color="auto"/>
            </w:tcBorders>
          </w:tcPr>
          <w:p w14:paraId="3168BD57" w14:textId="77777777" w:rsidR="003574E8" w:rsidRPr="00AC416B" w:rsidRDefault="0E4DE7D6" w:rsidP="560EA1CB">
            <w:pPr>
              <w:pStyle w:val="ListParagraph"/>
              <w:numPr>
                <w:ilvl w:val="0"/>
                <w:numId w:val="15"/>
              </w:numPr>
              <w:spacing w:line="240" w:lineRule="auto"/>
              <w:ind w:left="357" w:hanging="357"/>
              <w:rPr>
                <w:rFonts w:asciiTheme="minorHAnsi" w:hAnsiTheme="minorHAnsi" w:cstheme="minorBidi"/>
                <w:sz w:val="24"/>
                <w:szCs w:val="24"/>
                <w:lang w:eastAsia="el-GR"/>
              </w:rPr>
            </w:pPr>
            <w:r w:rsidRPr="0133B8C0">
              <w:rPr>
                <w:rFonts w:asciiTheme="minorHAnsi" w:hAnsiTheme="minorHAnsi" w:cstheme="minorBidi"/>
                <w:sz w:val="24"/>
                <w:szCs w:val="24"/>
                <w:lang w:eastAsia="el-GR"/>
              </w:rPr>
              <w:t>Έ</w:t>
            </w:r>
            <w:r w:rsidR="08BC4811" w:rsidRPr="0133B8C0">
              <w:rPr>
                <w:rFonts w:asciiTheme="minorHAnsi" w:hAnsiTheme="minorHAnsi" w:cstheme="minorBidi"/>
                <w:sz w:val="24"/>
                <w:szCs w:val="24"/>
                <w:lang w:eastAsia="el-GR"/>
              </w:rPr>
              <w:t>γκριση μελ</w:t>
            </w:r>
            <w:r w:rsidRPr="0133B8C0">
              <w:rPr>
                <w:rFonts w:asciiTheme="minorHAnsi" w:hAnsiTheme="minorHAnsi" w:cstheme="minorBidi"/>
                <w:sz w:val="24"/>
                <w:szCs w:val="24"/>
                <w:lang w:eastAsia="el-GR"/>
              </w:rPr>
              <w:t>έ</w:t>
            </w:r>
            <w:r w:rsidR="08BC4811" w:rsidRPr="0133B8C0">
              <w:rPr>
                <w:rFonts w:asciiTheme="minorHAnsi" w:hAnsiTheme="minorHAnsi" w:cstheme="minorBidi"/>
                <w:sz w:val="24"/>
                <w:szCs w:val="24"/>
                <w:lang w:eastAsia="el-GR"/>
              </w:rPr>
              <w:t>της ΕΣΧΑΔΑ και ΣΜΠΕ</w:t>
            </w:r>
          </w:p>
          <w:p w14:paraId="3168BD58" w14:textId="77777777" w:rsidR="00F53FDC" w:rsidRPr="00AC416B" w:rsidRDefault="08BC4811" w:rsidP="560EA1CB">
            <w:pPr>
              <w:pStyle w:val="ListParagraph"/>
              <w:numPr>
                <w:ilvl w:val="0"/>
                <w:numId w:val="15"/>
              </w:numPr>
              <w:spacing w:line="240" w:lineRule="auto"/>
              <w:ind w:left="357" w:hanging="357"/>
              <w:rPr>
                <w:rFonts w:asciiTheme="minorHAnsi" w:hAnsiTheme="minorHAnsi" w:cstheme="minorBidi"/>
                <w:sz w:val="24"/>
                <w:szCs w:val="24"/>
                <w:lang w:eastAsia="el-GR"/>
              </w:rPr>
            </w:pPr>
            <w:r w:rsidRPr="0133B8C0">
              <w:rPr>
                <w:rFonts w:asciiTheme="minorHAnsi" w:hAnsiTheme="minorHAnsi" w:cstheme="minorBidi"/>
                <w:sz w:val="24"/>
                <w:szCs w:val="24"/>
                <w:lang w:eastAsia="el-GR"/>
              </w:rPr>
              <w:t>Διαβο</w:t>
            </w:r>
            <w:r w:rsidR="0E4DE7D6" w:rsidRPr="0133B8C0">
              <w:rPr>
                <w:rFonts w:asciiTheme="minorHAnsi" w:hAnsiTheme="minorHAnsi" w:cstheme="minorBidi"/>
                <w:sz w:val="24"/>
                <w:szCs w:val="24"/>
                <w:lang w:eastAsia="el-GR"/>
              </w:rPr>
              <w:t>ύ</w:t>
            </w:r>
            <w:r w:rsidRPr="0133B8C0">
              <w:rPr>
                <w:rFonts w:asciiTheme="minorHAnsi" w:hAnsiTheme="minorHAnsi" w:cstheme="minorBidi"/>
                <w:sz w:val="24"/>
                <w:szCs w:val="24"/>
                <w:lang w:eastAsia="el-GR"/>
              </w:rPr>
              <w:t>λευση ΣΜΠΕ</w:t>
            </w:r>
          </w:p>
          <w:p w14:paraId="3168BD59" w14:textId="69B68D70" w:rsidR="003574E8" w:rsidRPr="00AC416B" w:rsidRDefault="08BC4811" w:rsidP="560EA1CB">
            <w:pPr>
              <w:pStyle w:val="ListParagraph"/>
              <w:numPr>
                <w:ilvl w:val="0"/>
                <w:numId w:val="15"/>
              </w:numPr>
              <w:spacing w:line="240" w:lineRule="auto"/>
              <w:ind w:left="357" w:hanging="357"/>
              <w:rPr>
                <w:rFonts w:asciiTheme="minorHAnsi" w:hAnsiTheme="minorHAnsi" w:cstheme="minorBidi"/>
                <w:lang w:eastAsia="el-GR"/>
              </w:rPr>
            </w:pPr>
            <w:r w:rsidRPr="0133B8C0">
              <w:rPr>
                <w:rFonts w:asciiTheme="minorHAnsi" w:hAnsiTheme="minorHAnsi" w:cstheme="minorBidi"/>
                <w:sz w:val="24"/>
                <w:szCs w:val="24"/>
                <w:lang w:eastAsia="el-GR"/>
              </w:rPr>
              <w:t>Διαγωνιστικ</w:t>
            </w:r>
            <w:r w:rsidR="0E4DE7D6" w:rsidRPr="0133B8C0">
              <w:rPr>
                <w:rFonts w:asciiTheme="minorHAnsi" w:hAnsiTheme="minorHAnsi" w:cstheme="minorBidi"/>
                <w:sz w:val="24"/>
                <w:szCs w:val="24"/>
                <w:lang w:eastAsia="el-GR"/>
              </w:rPr>
              <w:t>ή</w:t>
            </w:r>
            <w:r w:rsidRPr="0133B8C0">
              <w:rPr>
                <w:rFonts w:asciiTheme="minorHAnsi" w:hAnsiTheme="minorHAnsi" w:cstheme="minorBidi"/>
                <w:sz w:val="24"/>
                <w:szCs w:val="24"/>
                <w:lang w:eastAsia="el-GR"/>
              </w:rPr>
              <w:t xml:space="preserve"> διαδικασ</w:t>
            </w:r>
            <w:r w:rsidR="0E4DE7D6" w:rsidRPr="0133B8C0">
              <w:rPr>
                <w:rFonts w:asciiTheme="minorHAnsi" w:hAnsiTheme="minorHAnsi" w:cstheme="minorBidi"/>
                <w:sz w:val="24"/>
                <w:szCs w:val="24"/>
                <w:lang w:eastAsia="el-GR"/>
              </w:rPr>
              <w:t>ί</w:t>
            </w:r>
            <w:r w:rsidRPr="0133B8C0">
              <w:rPr>
                <w:rFonts w:asciiTheme="minorHAnsi" w:hAnsiTheme="minorHAnsi" w:cstheme="minorBidi"/>
                <w:sz w:val="24"/>
                <w:szCs w:val="24"/>
                <w:lang w:eastAsia="el-GR"/>
              </w:rPr>
              <w:t xml:space="preserve">α </w:t>
            </w:r>
            <w:r w:rsidR="1C24E94D" w:rsidRPr="0133B8C0">
              <w:rPr>
                <w:rFonts w:asciiTheme="minorHAnsi" w:hAnsiTheme="minorHAnsi" w:cstheme="minorBidi"/>
                <w:sz w:val="24"/>
                <w:szCs w:val="24"/>
                <w:lang w:eastAsia="el-GR"/>
              </w:rPr>
              <w:t>Q4</w:t>
            </w:r>
            <w:r w:rsidRPr="0133B8C0">
              <w:rPr>
                <w:rFonts w:asciiTheme="minorHAnsi" w:hAnsiTheme="minorHAnsi" w:cstheme="minorBidi"/>
                <w:sz w:val="24"/>
                <w:szCs w:val="24"/>
                <w:lang w:eastAsia="el-GR"/>
              </w:rPr>
              <w:t xml:space="preserve"> 2021</w:t>
            </w:r>
          </w:p>
        </w:tc>
      </w:tr>
    </w:tbl>
    <w:p w14:paraId="3168BD5B" w14:textId="77777777" w:rsidR="005568AD" w:rsidRPr="00AC416B" w:rsidRDefault="005568AD" w:rsidP="00AF562C">
      <w:pPr>
        <w:rPr>
          <w:rFonts w:asciiTheme="minorHAnsi" w:hAnsiTheme="minorHAnsi" w:cstheme="minorHAnsi"/>
          <w:lang w:eastAsia="el-GR"/>
        </w:rPr>
      </w:pPr>
    </w:p>
    <w:p w14:paraId="3168BD5C" w14:textId="77777777" w:rsidR="005568AD" w:rsidRPr="00AC416B" w:rsidRDefault="005568AD" w:rsidP="00AF562C">
      <w:pPr>
        <w:rPr>
          <w:rFonts w:asciiTheme="minorHAnsi" w:hAnsiTheme="minorHAnsi" w:cstheme="minorHAnsi"/>
        </w:rPr>
      </w:pPr>
    </w:p>
    <w:p w14:paraId="3168BD5D" w14:textId="77777777" w:rsidR="008C0092" w:rsidRPr="00AC416B" w:rsidRDefault="008C0092" w:rsidP="00AF562C">
      <w:pPr>
        <w:rPr>
          <w:rFonts w:asciiTheme="minorHAnsi" w:hAnsiTheme="minorHAnsi" w:cstheme="minorHAnsi"/>
        </w:rPr>
      </w:pPr>
    </w:p>
    <w:p w14:paraId="3168BD5E" w14:textId="77777777" w:rsidR="008C0092" w:rsidRPr="00AC416B" w:rsidRDefault="008C0092" w:rsidP="00AF562C">
      <w:pPr>
        <w:rPr>
          <w:rFonts w:asciiTheme="minorHAnsi" w:hAnsiTheme="minorHAnsi" w:cstheme="minorHAnsi"/>
        </w:rPr>
      </w:pPr>
    </w:p>
    <w:p w14:paraId="3168BD5F" w14:textId="77777777" w:rsidR="008C0092" w:rsidRPr="00AC416B" w:rsidRDefault="008C0092" w:rsidP="00AF562C">
      <w:pPr>
        <w:rPr>
          <w:rFonts w:asciiTheme="minorHAnsi" w:hAnsiTheme="minorHAnsi" w:cstheme="minorHAnsi"/>
        </w:rPr>
      </w:pPr>
    </w:p>
    <w:p w14:paraId="3168BD60" w14:textId="77777777" w:rsidR="008C0092" w:rsidRPr="00AC416B" w:rsidRDefault="008C0092" w:rsidP="00AF562C">
      <w:pPr>
        <w:rPr>
          <w:rFonts w:asciiTheme="minorHAnsi" w:hAnsiTheme="minorHAnsi" w:cstheme="minorHAnsi"/>
        </w:rPr>
      </w:pPr>
    </w:p>
    <w:p w14:paraId="3168BD61" w14:textId="77777777" w:rsidR="008C0092" w:rsidRPr="00AC416B" w:rsidRDefault="0026620D" w:rsidP="0133B8C0">
      <w:pPr>
        <w:spacing w:after="200" w:line="276" w:lineRule="auto"/>
        <w:rPr>
          <w:rFonts w:asciiTheme="minorHAnsi" w:hAnsiTheme="minorHAnsi" w:cstheme="minorBidi"/>
        </w:rPr>
      </w:pPr>
      <w:r w:rsidRPr="0133B8C0">
        <w:rPr>
          <w:rFonts w:asciiTheme="minorHAnsi" w:hAnsiTheme="minorHAnsi" w:cstheme="minorBidi"/>
        </w:rPr>
        <w:br w:type="page"/>
      </w:r>
    </w:p>
    <w:tbl>
      <w:tblPr>
        <w:tblW w:w="0" w:type="auto"/>
        <w:tblLayout w:type="fixed"/>
        <w:tblLook w:val="06A0" w:firstRow="1" w:lastRow="0" w:firstColumn="1" w:lastColumn="0" w:noHBand="1" w:noVBand="1"/>
      </w:tblPr>
      <w:tblGrid>
        <w:gridCol w:w="15343"/>
      </w:tblGrid>
      <w:tr w:rsidR="0133B8C0" w14:paraId="3168BD64" w14:textId="77777777" w:rsidTr="0087267F">
        <w:tc>
          <w:tcPr>
            <w:tcW w:w="15343" w:type="dxa"/>
            <w:shd w:val="clear" w:color="auto" w:fill="auto"/>
          </w:tcPr>
          <w:p w14:paraId="3168BD62" w14:textId="1B5CFC6D" w:rsidR="0133B8C0" w:rsidRPr="0087267F" w:rsidRDefault="0133B8C0">
            <w:r w:rsidRPr="0087267F">
              <w:rPr>
                <w:rFonts w:ascii="Calibri" w:eastAsia="Calibri" w:hAnsi="Calibri" w:cs="Calibri"/>
                <w:b/>
                <w:bCs/>
              </w:rPr>
              <w:lastRenderedPageBreak/>
              <w:t>2</w:t>
            </w:r>
            <w:r w:rsidRPr="0087267F">
              <w:rPr>
                <w:rFonts w:ascii="Calibri" w:eastAsia="Calibri" w:hAnsi="Calibri" w:cs="Calibri"/>
                <w:b/>
                <w:bCs/>
                <w:color w:val="000000" w:themeColor="text1"/>
              </w:rPr>
              <w:t>1. ΑΚΤΗ ΚΑΙ ΚΑΜΠΙΝΓΚ ΠΟΣΕΙΔΙΟΥ ΚΑ</w:t>
            </w:r>
            <w:r w:rsidR="008F7B48" w:rsidRPr="0087267F">
              <w:rPr>
                <w:rFonts w:ascii="Calibri" w:eastAsia="Calibri" w:hAnsi="Calibri" w:cs="Calibri"/>
                <w:b/>
                <w:bCs/>
                <w:color w:val="000000" w:themeColor="text1"/>
              </w:rPr>
              <w:t>ΣΣ</w:t>
            </w:r>
            <w:r w:rsidRPr="0087267F">
              <w:rPr>
                <w:rFonts w:ascii="Calibri" w:eastAsia="Calibri" w:hAnsi="Calibri" w:cs="Calibri"/>
                <w:b/>
                <w:bCs/>
                <w:color w:val="000000" w:themeColor="text1"/>
              </w:rPr>
              <w:t>ΑΝΔΡΑΣ</w:t>
            </w:r>
          </w:p>
          <w:p w14:paraId="3168BD63" w14:textId="77777777" w:rsidR="0133B8C0" w:rsidRDefault="0133B8C0">
            <w:r w:rsidRPr="0087267F">
              <w:rPr>
                <w:rFonts w:ascii="Calibri" w:eastAsia="Calibri" w:hAnsi="Calibri" w:cs="Calibri"/>
                <w:color w:val="000000" w:themeColor="text1"/>
              </w:rPr>
              <w:t xml:space="preserve">Ακίνητο έκτασης συνολικής έκτασης 293,870 </w:t>
            </w:r>
            <w:proofErr w:type="spellStart"/>
            <w:r w:rsidRPr="0087267F">
              <w:rPr>
                <w:rFonts w:ascii="Calibri" w:eastAsia="Calibri" w:hAnsi="Calibri" w:cs="Calibri"/>
                <w:color w:val="000000" w:themeColor="text1"/>
              </w:rPr>
              <w:t>στρ</w:t>
            </w:r>
            <w:proofErr w:type="spellEnd"/>
            <w:r w:rsidRPr="0087267F">
              <w:rPr>
                <w:rFonts w:ascii="Calibri" w:eastAsia="Calibri" w:hAnsi="Calibri" w:cs="Calibri"/>
                <w:color w:val="000000" w:themeColor="text1"/>
              </w:rPr>
              <w:t xml:space="preserve">. και αξιοποιήσιμης έκτασης 140 περίπου  </w:t>
            </w:r>
            <w:proofErr w:type="spellStart"/>
            <w:r w:rsidRPr="0087267F">
              <w:rPr>
                <w:rFonts w:ascii="Calibri" w:eastAsia="Calibri" w:hAnsi="Calibri" w:cs="Calibri"/>
                <w:color w:val="000000" w:themeColor="text1"/>
              </w:rPr>
              <w:t>στρ</w:t>
            </w:r>
            <w:proofErr w:type="spellEnd"/>
            <w:r w:rsidRPr="0087267F">
              <w:rPr>
                <w:rFonts w:ascii="Calibri" w:eastAsia="Calibri" w:hAnsi="Calibri" w:cs="Calibri"/>
                <w:color w:val="000000" w:themeColor="text1"/>
              </w:rPr>
              <w:t xml:space="preserve">, στην περιοχή </w:t>
            </w:r>
            <w:proofErr w:type="spellStart"/>
            <w:r w:rsidRPr="0087267F">
              <w:rPr>
                <w:rFonts w:ascii="Calibri" w:eastAsia="Calibri" w:hAnsi="Calibri" w:cs="Calibri"/>
                <w:color w:val="000000" w:themeColor="text1"/>
              </w:rPr>
              <w:t>Ποσειδίου</w:t>
            </w:r>
            <w:proofErr w:type="spellEnd"/>
            <w:r w:rsidRPr="0087267F">
              <w:rPr>
                <w:rFonts w:ascii="Calibri" w:eastAsia="Calibri" w:hAnsi="Calibri" w:cs="Calibri"/>
                <w:color w:val="000000" w:themeColor="text1"/>
              </w:rPr>
              <w:t xml:space="preserve"> της χερσονήσου Κασσάνδρας του Νομού Χαλκιδικής. Διαθέτει μέτωπο αμμώδους παραλίας 600μ. , ενώ εντός του αξιοποιήσιμου τμήματος έχουν αναπτυχθεί εγκαταστάσεις </w:t>
            </w:r>
            <w:r w:rsidRPr="0087267F">
              <w:rPr>
                <w:rFonts w:ascii="Calibri" w:eastAsia="Calibri" w:hAnsi="Calibri" w:cs="Calibri"/>
                <w:color w:val="000000" w:themeColor="text1"/>
                <w:lang w:val="en-GB"/>
              </w:rPr>
              <w:t>camping</w:t>
            </w:r>
          </w:p>
        </w:tc>
      </w:tr>
    </w:tbl>
    <w:p w14:paraId="3168BD65" w14:textId="77777777" w:rsidR="008C0092" w:rsidRPr="00AC416B" w:rsidRDefault="1CDF3636" w:rsidP="0026620D">
      <w:pPr>
        <w:spacing w:after="200" w:line="276" w:lineRule="auto"/>
      </w:pPr>
      <w:r w:rsidRPr="0133B8C0">
        <w:rPr>
          <w:rFonts w:ascii="Calibri" w:eastAsia="Calibri" w:hAnsi="Calibri" w:cs="Calibri"/>
        </w:rPr>
        <w:t xml:space="preserve"> </w:t>
      </w:r>
    </w:p>
    <w:tbl>
      <w:tblPr>
        <w:tblW w:w="0" w:type="auto"/>
        <w:tblLayout w:type="fixed"/>
        <w:tblLook w:val="06A0" w:firstRow="1" w:lastRow="0" w:firstColumn="1" w:lastColumn="0" w:noHBand="1" w:noVBand="1"/>
      </w:tblPr>
      <w:tblGrid>
        <w:gridCol w:w="2516"/>
        <w:gridCol w:w="3903"/>
        <w:gridCol w:w="4406"/>
        <w:gridCol w:w="4517"/>
      </w:tblGrid>
      <w:tr w:rsidR="0133B8C0" w14:paraId="3168BD6A" w14:textId="77777777" w:rsidTr="00CD01B9">
        <w:tc>
          <w:tcPr>
            <w:tcW w:w="2516" w:type="dxa"/>
            <w:tcBorders>
              <w:top w:val="single" w:sz="8" w:space="0" w:color="auto"/>
              <w:left w:val="single" w:sz="8" w:space="0" w:color="auto"/>
              <w:bottom w:val="single" w:sz="8" w:space="0" w:color="auto"/>
              <w:right w:val="single" w:sz="8" w:space="0" w:color="auto"/>
            </w:tcBorders>
            <w:shd w:val="clear" w:color="auto" w:fill="000086"/>
          </w:tcPr>
          <w:p w14:paraId="3168BD66" w14:textId="77777777" w:rsidR="0133B8C0" w:rsidRDefault="0133B8C0">
            <w:r w:rsidRPr="00CD01B9">
              <w:rPr>
                <w:rFonts w:asciiTheme="minorHAnsi" w:hAnsiTheme="minorHAnsi" w:cstheme="minorHAnsi"/>
                <w:b/>
                <w:lang w:eastAsia="el-GR"/>
              </w:rPr>
              <w:t>Μέθοδος Αξιοποίησης</w:t>
            </w:r>
            <w:r w:rsidRPr="0133B8C0">
              <w:rPr>
                <w:rFonts w:ascii="Calibri" w:eastAsia="Calibri" w:hAnsi="Calibri" w:cs="Calibri"/>
                <w:b/>
                <w:bCs/>
              </w:rPr>
              <w:t xml:space="preserve"> </w:t>
            </w:r>
          </w:p>
        </w:tc>
        <w:tc>
          <w:tcPr>
            <w:tcW w:w="3903" w:type="dxa"/>
            <w:tcBorders>
              <w:top w:val="single" w:sz="8" w:space="0" w:color="auto"/>
              <w:left w:val="single" w:sz="8" w:space="0" w:color="auto"/>
              <w:bottom w:val="single" w:sz="8" w:space="0" w:color="auto"/>
              <w:right w:val="single" w:sz="8" w:space="0" w:color="auto"/>
            </w:tcBorders>
            <w:shd w:val="clear" w:color="auto" w:fill="000086"/>
          </w:tcPr>
          <w:p w14:paraId="3168BD67" w14:textId="77777777" w:rsidR="0133B8C0" w:rsidRDefault="0133B8C0">
            <w:r w:rsidRPr="00CD01B9">
              <w:rPr>
                <w:rFonts w:asciiTheme="minorHAnsi" w:hAnsiTheme="minorHAnsi" w:cstheme="minorHAnsi"/>
                <w:b/>
                <w:lang w:eastAsia="el-GR"/>
              </w:rPr>
              <w:t>Σύμβουλοι</w:t>
            </w:r>
          </w:p>
        </w:tc>
        <w:tc>
          <w:tcPr>
            <w:tcW w:w="4406" w:type="dxa"/>
            <w:tcBorders>
              <w:top w:val="single" w:sz="8" w:space="0" w:color="auto"/>
              <w:left w:val="single" w:sz="8" w:space="0" w:color="auto"/>
              <w:bottom w:val="single" w:sz="8" w:space="0" w:color="auto"/>
              <w:right w:val="single" w:sz="8" w:space="0" w:color="auto"/>
            </w:tcBorders>
            <w:shd w:val="clear" w:color="auto" w:fill="000086"/>
          </w:tcPr>
          <w:p w14:paraId="3168BD68" w14:textId="77777777" w:rsidR="0133B8C0" w:rsidRDefault="0133B8C0">
            <w:r w:rsidRPr="00CD01B9">
              <w:rPr>
                <w:rFonts w:asciiTheme="minorHAnsi" w:hAnsiTheme="minorHAnsi" w:cstheme="minorHAnsi"/>
                <w:b/>
                <w:lang w:eastAsia="el-GR"/>
              </w:rPr>
              <w:t>Τρέχουσα Κατάσταση</w:t>
            </w:r>
            <w:r w:rsidRPr="0133B8C0">
              <w:rPr>
                <w:rFonts w:ascii="Calibri" w:eastAsia="Calibri" w:hAnsi="Calibri" w:cs="Calibri"/>
                <w:b/>
                <w:bCs/>
                <w:color w:val="000000" w:themeColor="text1"/>
              </w:rPr>
              <w:t xml:space="preserve"> </w:t>
            </w:r>
          </w:p>
        </w:tc>
        <w:tc>
          <w:tcPr>
            <w:tcW w:w="4517" w:type="dxa"/>
            <w:tcBorders>
              <w:top w:val="single" w:sz="8" w:space="0" w:color="auto"/>
              <w:left w:val="single" w:sz="8" w:space="0" w:color="auto"/>
              <w:bottom w:val="single" w:sz="8" w:space="0" w:color="auto"/>
              <w:right w:val="single" w:sz="8" w:space="0" w:color="auto"/>
            </w:tcBorders>
            <w:shd w:val="clear" w:color="auto" w:fill="000086"/>
          </w:tcPr>
          <w:p w14:paraId="3168BD69" w14:textId="77777777" w:rsidR="0133B8C0" w:rsidRPr="00CD01B9" w:rsidRDefault="0133B8C0">
            <w:pPr>
              <w:rPr>
                <w:rFonts w:asciiTheme="minorHAnsi" w:hAnsiTheme="minorHAnsi" w:cstheme="minorHAnsi"/>
                <w:b/>
                <w:lang w:eastAsia="el-GR"/>
              </w:rPr>
            </w:pPr>
            <w:r w:rsidRPr="00CD01B9">
              <w:rPr>
                <w:rFonts w:asciiTheme="minorHAnsi" w:hAnsiTheme="minorHAnsi" w:cstheme="minorHAnsi"/>
                <w:b/>
                <w:lang w:eastAsia="el-GR"/>
              </w:rPr>
              <w:t xml:space="preserve">Επόμενα Βήματα </w:t>
            </w:r>
          </w:p>
        </w:tc>
      </w:tr>
      <w:tr w:rsidR="0133B8C0" w14:paraId="3168BD7D" w14:textId="77777777" w:rsidTr="0133B8C0">
        <w:trPr>
          <w:trHeight w:val="3405"/>
        </w:trPr>
        <w:tc>
          <w:tcPr>
            <w:tcW w:w="2516" w:type="dxa"/>
            <w:tcBorders>
              <w:top w:val="single" w:sz="8" w:space="0" w:color="auto"/>
              <w:left w:val="single" w:sz="8" w:space="0" w:color="auto"/>
              <w:bottom w:val="single" w:sz="8" w:space="0" w:color="auto"/>
              <w:right w:val="single" w:sz="8" w:space="0" w:color="auto"/>
            </w:tcBorders>
          </w:tcPr>
          <w:p w14:paraId="3168BD6B" w14:textId="77777777" w:rsidR="0133B8C0" w:rsidRDefault="0133B8C0">
            <w:r w:rsidRPr="0133B8C0">
              <w:rPr>
                <w:rFonts w:ascii="Calibri" w:eastAsia="Calibri" w:hAnsi="Calibri" w:cs="Calibri"/>
              </w:rPr>
              <w:t>Υπό συζήτηση</w:t>
            </w:r>
          </w:p>
        </w:tc>
        <w:tc>
          <w:tcPr>
            <w:tcW w:w="3903" w:type="dxa"/>
            <w:tcBorders>
              <w:top w:val="single" w:sz="8" w:space="0" w:color="auto"/>
              <w:left w:val="single" w:sz="8" w:space="0" w:color="auto"/>
              <w:bottom w:val="single" w:sz="8" w:space="0" w:color="auto"/>
              <w:right w:val="single" w:sz="8" w:space="0" w:color="auto"/>
            </w:tcBorders>
          </w:tcPr>
          <w:p w14:paraId="3168BD6C" w14:textId="77777777" w:rsidR="0133B8C0" w:rsidRDefault="0133B8C0">
            <w:r w:rsidRPr="0133B8C0">
              <w:rPr>
                <w:rFonts w:ascii="Calibri" w:eastAsia="Calibri" w:hAnsi="Calibri" w:cs="Calibri"/>
                <w:b/>
                <w:bCs/>
              </w:rPr>
              <w:t xml:space="preserve">Χρηματοοικονομικοί Σύμβουλοι: </w:t>
            </w:r>
          </w:p>
          <w:p w14:paraId="3168BD6D" w14:textId="77777777" w:rsidR="0133B8C0" w:rsidRDefault="0133B8C0">
            <w:r w:rsidRPr="0133B8C0">
              <w:rPr>
                <w:rFonts w:ascii="Calibri" w:eastAsia="Calibri" w:hAnsi="Calibri" w:cs="Calibri"/>
              </w:rPr>
              <w:t>ΕΘΝΙΚΗ ΤΡΑΠΕΖΑ</w:t>
            </w:r>
          </w:p>
          <w:p w14:paraId="3168BD6E" w14:textId="77777777" w:rsidR="0133B8C0" w:rsidRDefault="0133B8C0">
            <w:r w:rsidRPr="0133B8C0">
              <w:rPr>
                <w:rFonts w:ascii="Calibri" w:eastAsia="Calibri" w:hAnsi="Calibri" w:cs="Calibri"/>
                <w:b/>
                <w:bCs/>
              </w:rPr>
              <w:t xml:space="preserve"> </w:t>
            </w:r>
          </w:p>
          <w:p w14:paraId="3168BD6F" w14:textId="594C99F1" w:rsidR="0133B8C0" w:rsidRDefault="0133B8C0"/>
          <w:p w14:paraId="3168BD70" w14:textId="77777777" w:rsidR="0133B8C0" w:rsidRDefault="0133B8C0">
            <w:r w:rsidRPr="0133B8C0">
              <w:rPr>
                <w:rFonts w:ascii="Calibri" w:eastAsia="Calibri" w:hAnsi="Calibri" w:cs="Calibri"/>
              </w:rPr>
              <w:t xml:space="preserve"> </w:t>
            </w:r>
          </w:p>
          <w:p w14:paraId="3168BD71" w14:textId="6ABAA32A" w:rsidR="0133B8C0" w:rsidRDefault="0133B8C0">
            <w:r w:rsidRPr="0133B8C0">
              <w:rPr>
                <w:rFonts w:ascii="Calibri" w:eastAsia="Calibri" w:hAnsi="Calibri" w:cs="Calibri"/>
                <w:b/>
                <w:bCs/>
              </w:rPr>
              <w:t xml:space="preserve"> </w:t>
            </w:r>
          </w:p>
          <w:p w14:paraId="3168BD72" w14:textId="77777777" w:rsidR="0133B8C0" w:rsidRDefault="0133B8C0">
            <w:r w:rsidRPr="0133B8C0">
              <w:rPr>
                <w:rFonts w:ascii="Calibri" w:eastAsia="Calibri" w:hAnsi="Calibri" w:cs="Calibri"/>
                <w:lang w:val="en-US"/>
              </w:rPr>
              <w:t xml:space="preserve"> </w:t>
            </w:r>
          </w:p>
          <w:p w14:paraId="3168BD73" w14:textId="77777777" w:rsidR="0133B8C0" w:rsidRDefault="0133B8C0">
            <w:r w:rsidRPr="0133B8C0">
              <w:rPr>
                <w:rFonts w:ascii="Calibri" w:eastAsia="Calibri" w:hAnsi="Calibri" w:cs="Calibri"/>
                <w:b/>
                <w:bCs/>
                <w:lang w:val="en-US"/>
              </w:rPr>
              <w:t xml:space="preserve"> </w:t>
            </w:r>
          </w:p>
          <w:p w14:paraId="3168BD74" w14:textId="77777777" w:rsidR="0133B8C0" w:rsidRDefault="0133B8C0">
            <w:r w:rsidRPr="0133B8C0">
              <w:rPr>
                <w:rFonts w:ascii="Calibri" w:eastAsia="Calibri" w:hAnsi="Calibri" w:cs="Calibri"/>
                <w:lang w:val="en-US"/>
              </w:rPr>
              <w:t xml:space="preserve"> </w:t>
            </w:r>
          </w:p>
        </w:tc>
        <w:tc>
          <w:tcPr>
            <w:tcW w:w="4406" w:type="dxa"/>
            <w:tcBorders>
              <w:top w:val="single" w:sz="8" w:space="0" w:color="auto"/>
              <w:left w:val="single" w:sz="8" w:space="0" w:color="auto"/>
              <w:bottom w:val="single" w:sz="8" w:space="0" w:color="auto"/>
              <w:right w:val="single" w:sz="8" w:space="0" w:color="auto"/>
            </w:tcBorders>
          </w:tcPr>
          <w:p w14:paraId="3168BD75" w14:textId="77777777" w:rsidR="001036F7" w:rsidRPr="00DB52D4" w:rsidRDefault="00493B75" w:rsidP="00D61CC9">
            <w:pPr>
              <w:pStyle w:val="ListParagraph"/>
              <w:numPr>
                <w:ilvl w:val="0"/>
                <w:numId w:val="80"/>
              </w:numPr>
              <w:rPr>
                <w:rFonts w:asciiTheme="minorHAnsi" w:eastAsiaTheme="minorEastAsia" w:hAnsiTheme="minorHAnsi" w:cstheme="minorBidi"/>
                <w:sz w:val="24"/>
                <w:szCs w:val="24"/>
              </w:rPr>
            </w:pPr>
            <w:r w:rsidRPr="00DB52D4">
              <w:rPr>
                <w:sz w:val="24"/>
                <w:szCs w:val="24"/>
              </w:rPr>
              <w:t>Επικείμενη η ανάρτηση των  αναμορφωμένων δασικών χαρτών με βάση το νόμο 4385/2020</w:t>
            </w:r>
          </w:p>
          <w:p w14:paraId="3168BD76" w14:textId="151282B0" w:rsidR="00916859" w:rsidRPr="00DB52D4" w:rsidRDefault="00493B75" w:rsidP="00DB52D4">
            <w:pPr>
              <w:pStyle w:val="ListParagraph"/>
              <w:numPr>
                <w:ilvl w:val="0"/>
                <w:numId w:val="5"/>
              </w:numPr>
              <w:rPr>
                <w:rFonts w:asciiTheme="minorHAnsi" w:eastAsiaTheme="minorEastAsia" w:hAnsiTheme="minorHAnsi" w:cstheme="minorBidi"/>
                <w:sz w:val="24"/>
                <w:szCs w:val="24"/>
                <w:lang w:val="en-US"/>
              </w:rPr>
            </w:pPr>
            <w:r w:rsidRPr="00DB52D4">
              <w:rPr>
                <w:sz w:val="24"/>
                <w:szCs w:val="24"/>
                <w:lang w:val="en-US"/>
              </w:rPr>
              <w:t>Premarketing</w:t>
            </w:r>
          </w:p>
          <w:p w14:paraId="3168BD77" w14:textId="7A8B5731" w:rsidR="00916859" w:rsidRDefault="00493B75" w:rsidP="00DB52D4">
            <w:pPr>
              <w:pStyle w:val="ListParagraph"/>
              <w:numPr>
                <w:ilvl w:val="0"/>
                <w:numId w:val="5"/>
              </w:numPr>
              <w:rPr>
                <w:rFonts w:asciiTheme="minorHAnsi" w:eastAsiaTheme="minorEastAsia" w:hAnsiTheme="minorHAnsi" w:cstheme="minorBidi"/>
                <w:sz w:val="24"/>
                <w:szCs w:val="24"/>
              </w:rPr>
            </w:pPr>
            <w:r w:rsidRPr="00DB52D4">
              <w:rPr>
                <w:sz w:val="24"/>
                <w:szCs w:val="24"/>
              </w:rPr>
              <w:t xml:space="preserve"> </w:t>
            </w:r>
            <w:r w:rsidR="00CC2189">
              <w:rPr>
                <w:sz w:val="24"/>
                <w:szCs w:val="24"/>
              </w:rPr>
              <w:t>Ε</w:t>
            </w:r>
            <w:r w:rsidRPr="00DB52D4">
              <w:rPr>
                <w:sz w:val="24"/>
                <w:szCs w:val="24"/>
              </w:rPr>
              <w:t>κπόνηση μελέτης ΕΣΧΑΔΑ</w:t>
            </w:r>
            <w:r w:rsidR="0133B8C0">
              <w:t xml:space="preserve"> </w:t>
            </w:r>
          </w:p>
        </w:tc>
        <w:tc>
          <w:tcPr>
            <w:tcW w:w="4517" w:type="dxa"/>
            <w:tcBorders>
              <w:top w:val="single" w:sz="8" w:space="0" w:color="auto"/>
              <w:left w:val="single" w:sz="8" w:space="0" w:color="auto"/>
              <w:bottom w:val="single" w:sz="8" w:space="0" w:color="auto"/>
              <w:right w:val="single" w:sz="8" w:space="0" w:color="auto"/>
            </w:tcBorders>
          </w:tcPr>
          <w:p w14:paraId="3168BD78" w14:textId="77777777" w:rsidR="00916859" w:rsidRDefault="0133B8C0" w:rsidP="00DB52D4">
            <w:pPr>
              <w:pStyle w:val="ListParagraph"/>
              <w:numPr>
                <w:ilvl w:val="0"/>
                <w:numId w:val="4"/>
              </w:numPr>
              <w:rPr>
                <w:rFonts w:asciiTheme="minorHAnsi" w:eastAsiaTheme="minorEastAsia" w:hAnsiTheme="minorHAnsi" w:cstheme="minorBidi"/>
                <w:sz w:val="24"/>
                <w:szCs w:val="24"/>
              </w:rPr>
            </w:pPr>
            <w:r w:rsidRPr="0133B8C0">
              <w:rPr>
                <w:sz w:val="24"/>
                <w:szCs w:val="24"/>
              </w:rPr>
              <w:t>Έγκριση μελέτης ΕΣΧΑΔΑ και ΣΜΠΕ</w:t>
            </w:r>
          </w:p>
          <w:p w14:paraId="3168BD79" w14:textId="77777777" w:rsidR="00916859" w:rsidRDefault="0133B8C0" w:rsidP="00DB52D4">
            <w:pPr>
              <w:pStyle w:val="ListParagraph"/>
              <w:numPr>
                <w:ilvl w:val="0"/>
                <w:numId w:val="4"/>
              </w:numPr>
              <w:rPr>
                <w:rFonts w:asciiTheme="minorHAnsi" w:eastAsiaTheme="minorEastAsia" w:hAnsiTheme="minorHAnsi" w:cstheme="minorBidi"/>
                <w:sz w:val="24"/>
                <w:szCs w:val="24"/>
              </w:rPr>
            </w:pPr>
            <w:r w:rsidRPr="0133B8C0">
              <w:rPr>
                <w:sz w:val="24"/>
                <w:szCs w:val="24"/>
              </w:rPr>
              <w:t>Διαβούλευση ΣΜΠΕ</w:t>
            </w:r>
          </w:p>
          <w:p w14:paraId="3168BD7A" w14:textId="77777777" w:rsidR="00916859" w:rsidRDefault="0133B8C0" w:rsidP="00DB52D4">
            <w:pPr>
              <w:pStyle w:val="ListParagraph"/>
              <w:numPr>
                <w:ilvl w:val="0"/>
                <w:numId w:val="4"/>
              </w:numPr>
              <w:rPr>
                <w:rFonts w:asciiTheme="minorHAnsi" w:eastAsiaTheme="minorEastAsia" w:hAnsiTheme="minorHAnsi" w:cstheme="minorBidi"/>
                <w:sz w:val="24"/>
                <w:szCs w:val="24"/>
                <w:lang w:val="en-GB"/>
              </w:rPr>
            </w:pPr>
            <w:r w:rsidRPr="0133B8C0">
              <w:rPr>
                <w:sz w:val="24"/>
                <w:szCs w:val="24"/>
              </w:rPr>
              <w:t xml:space="preserve">Διαγωνιστική διαδικασία </w:t>
            </w:r>
            <w:r w:rsidRPr="0133B8C0">
              <w:rPr>
                <w:sz w:val="24"/>
                <w:szCs w:val="24"/>
                <w:lang w:val="en-GB"/>
              </w:rPr>
              <w:t>Q</w:t>
            </w:r>
            <w:r w:rsidRPr="0133B8C0">
              <w:rPr>
                <w:sz w:val="24"/>
                <w:szCs w:val="24"/>
              </w:rPr>
              <w:t>1</w:t>
            </w:r>
            <w:r w:rsidRPr="0133B8C0">
              <w:rPr>
                <w:sz w:val="24"/>
                <w:szCs w:val="24"/>
                <w:lang w:val="en-GB"/>
              </w:rPr>
              <w:t xml:space="preserve"> 2022</w:t>
            </w:r>
          </w:p>
          <w:p w14:paraId="3168BD7B" w14:textId="77777777" w:rsidR="00D61CC9" w:rsidRPr="00D61CC9" w:rsidRDefault="00D61CC9" w:rsidP="00D61CC9">
            <w:pPr>
              <w:rPr>
                <w:rFonts w:asciiTheme="minorHAnsi" w:eastAsiaTheme="minorEastAsia" w:hAnsiTheme="minorHAnsi" w:cstheme="minorBidi"/>
              </w:rPr>
            </w:pPr>
          </w:p>
          <w:p w14:paraId="3168BD7C" w14:textId="77777777" w:rsidR="002E69C4" w:rsidRPr="002E69C4" w:rsidRDefault="002E69C4" w:rsidP="002E69C4">
            <w:pPr>
              <w:ind w:left="360"/>
              <w:rPr>
                <w:rFonts w:asciiTheme="minorHAnsi" w:eastAsiaTheme="minorEastAsia" w:hAnsiTheme="minorHAnsi" w:cstheme="minorBidi"/>
              </w:rPr>
            </w:pPr>
          </w:p>
        </w:tc>
      </w:tr>
    </w:tbl>
    <w:p w14:paraId="3168BD7E" w14:textId="77777777" w:rsidR="008C0092" w:rsidRDefault="008C0092" w:rsidP="0133B8C0">
      <w:pPr>
        <w:spacing w:after="200" w:line="276" w:lineRule="auto"/>
        <w:rPr>
          <w:rFonts w:ascii="Calibri" w:eastAsia="Calibri" w:hAnsi="Calibri" w:cs="Calibri"/>
        </w:rPr>
      </w:pPr>
    </w:p>
    <w:p w14:paraId="3168BD7F" w14:textId="77777777" w:rsidR="00CF77FE" w:rsidRDefault="00CF77FE" w:rsidP="0133B8C0">
      <w:pPr>
        <w:spacing w:after="200" w:line="276" w:lineRule="auto"/>
        <w:rPr>
          <w:rFonts w:ascii="Calibri" w:eastAsia="Calibri" w:hAnsi="Calibri" w:cs="Calibri"/>
        </w:rPr>
      </w:pPr>
    </w:p>
    <w:p w14:paraId="3168BD80" w14:textId="77777777" w:rsidR="00CF77FE" w:rsidRDefault="00CF77FE" w:rsidP="0133B8C0">
      <w:pPr>
        <w:spacing w:after="200" w:line="276" w:lineRule="auto"/>
        <w:rPr>
          <w:rFonts w:ascii="Calibri" w:eastAsia="Calibri" w:hAnsi="Calibri" w:cs="Calibri"/>
        </w:rPr>
      </w:pPr>
    </w:p>
    <w:p w14:paraId="3168BD81" w14:textId="77777777" w:rsidR="00887110" w:rsidRDefault="00887110" w:rsidP="0133B8C0">
      <w:pPr>
        <w:spacing w:after="200" w:line="276" w:lineRule="auto"/>
        <w:rPr>
          <w:rFonts w:ascii="Calibri" w:eastAsia="Calibri" w:hAnsi="Calibri" w:cs="Calibri"/>
        </w:rPr>
      </w:pPr>
    </w:p>
    <w:p w14:paraId="3168BD82" w14:textId="77777777" w:rsidR="00887110" w:rsidRDefault="00887110" w:rsidP="0133B8C0">
      <w:pPr>
        <w:spacing w:after="200" w:line="276" w:lineRule="auto"/>
        <w:rPr>
          <w:rFonts w:ascii="Calibri" w:eastAsia="Calibri" w:hAnsi="Calibri" w:cs="Calibri"/>
        </w:rPr>
      </w:pPr>
    </w:p>
    <w:p w14:paraId="3168BD83" w14:textId="77777777" w:rsidR="00887110" w:rsidRPr="00AC416B" w:rsidRDefault="00887110" w:rsidP="0133B8C0">
      <w:pPr>
        <w:spacing w:after="200" w:line="276" w:lineRule="auto"/>
        <w:rPr>
          <w:rFonts w:ascii="Calibri" w:eastAsia="Calibri" w:hAnsi="Calibri" w:cs="Calibri"/>
        </w:rPr>
      </w:pPr>
    </w:p>
    <w:p w14:paraId="3168BD84" w14:textId="77777777" w:rsidR="008C0092" w:rsidRPr="00AC416B" w:rsidRDefault="008C0092" w:rsidP="0133B8C0">
      <w:pPr>
        <w:spacing w:after="200" w:line="276" w:lineRule="auto"/>
      </w:pPr>
    </w:p>
    <w:p w14:paraId="3168BD85" w14:textId="77777777" w:rsidR="0133B8C0" w:rsidRDefault="0133B8C0" w:rsidP="0133B8C0">
      <w:pPr>
        <w:spacing w:after="200" w:line="276" w:lineRule="auto"/>
      </w:pPr>
    </w:p>
    <w:p w14:paraId="3168BD9D" w14:textId="77777777" w:rsidR="005568AD" w:rsidRPr="00AC416B" w:rsidRDefault="005568AD" w:rsidP="00AF562C">
      <w:pPr>
        <w:rPr>
          <w:rFonts w:asciiTheme="minorHAnsi" w:hAnsiTheme="minorHAnsi" w:cstheme="minorHAnsi"/>
        </w:rPr>
      </w:pPr>
    </w:p>
    <w:p w14:paraId="3168BD9E" w14:textId="77777777" w:rsidR="005568AD" w:rsidRPr="00B970DC" w:rsidRDefault="0026620D" w:rsidP="00054565">
      <w:pPr>
        <w:spacing w:after="200" w:line="276" w:lineRule="auto"/>
        <w:rPr>
          <w:rFonts w:asciiTheme="minorHAnsi" w:hAnsiTheme="minorHAnsi" w:cstheme="minorHAnsi"/>
        </w:rPr>
      </w:pPr>
      <w:r w:rsidRPr="00AC416B">
        <w:rPr>
          <w:rFonts w:asciiTheme="minorHAnsi" w:hAnsiTheme="minorHAnsi" w:cstheme="minorHAnsi"/>
        </w:rPr>
        <w:br w:type="page"/>
      </w:r>
    </w:p>
    <w:tbl>
      <w:tblPr>
        <w:tblW w:w="4982" w:type="pct"/>
        <w:tblLook w:val="0000" w:firstRow="0" w:lastRow="0" w:firstColumn="0" w:lastColumn="0" w:noHBand="0" w:noVBand="0"/>
      </w:tblPr>
      <w:tblGrid>
        <w:gridCol w:w="15343"/>
      </w:tblGrid>
      <w:tr w:rsidR="00F53FDC" w:rsidRPr="00AC416B" w14:paraId="3168BDA1" w14:textId="77777777" w:rsidTr="00545B3F">
        <w:trPr>
          <w:cantSplit/>
        </w:trPr>
        <w:tc>
          <w:tcPr>
            <w:tcW w:w="5000" w:type="pct"/>
            <w:shd w:val="clear" w:color="auto" w:fill="auto"/>
          </w:tcPr>
          <w:p w14:paraId="3168BD9F" w14:textId="77777777" w:rsidR="00F53FDC" w:rsidRPr="00AC416B" w:rsidRDefault="00F53FDC" w:rsidP="00F53FDC">
            <w:pPr>
              <w:keepNext/>
              <w:outlineLvl w:val="0"/>
              <w:rPr>
                <w:rFonts w:asciiTheme="minorHAnsi" w:hAnsiTheme="minorHAnsi" w:cstheme="minorHAnsi"/>
                <w:b/>
                <w:lang w:eastAsia="el-GR"/>
              </w:rPr>
            </w:pPr>
            <w:bookmarkStart w:id="104" w:name="_Toc42782987"/>
            <w:r w:rsidRPr="00AC416B">
              <w:rPr>
                <w:rFonts w:asciiTheme="minorHAnsi" w:hAnsiTheme="minorHAnsi" w:cstheme="minorHAnsi"/>
                <w:b/>
                <w:lang w:eastAsia="el-GR"/>
              </w:rPr>
              <w:lastRenderedPageBreak/>
              <w:t>2</w:t>
            </w:r>
            <w:r w:rsidR="0023658C" w:rsidRPr="00AC416B">
              <w:rPr>
                <w:rFonts w:asciiTheme="minorHAnsi" w:hAnsiTheme="minorHAnsi" w:cstheme="minorHAnsi"/>
                <w:b/>
                <w:lang w:eastAsia="el-GR"/>
              </w:rPr>
              <w:t>2</w:t>
            </w:r>
            <w:r w:rsidRPr="00AC416B">
              <w:rPr>
                <w:rFonts w:asciiTheme="minorHAnsi" w:hAnsiTheme="minorHAnsi" w:cstheme="minorHAnsi"/>
                <w:b/>
                <w:lang w:eastAsia="el-GR"/>
              </w:rPr>
              <w:t>. ΠΡΩΗΝ ΑΚΙΝΗΤΟ ΕΟΜΜΕΧ, ΣΤΙΣ ΟΔΟΥΣ ΚΟΡΥΖΗ ΚΑΙ ΘΡΑΚΗΣ ΣΤΟΝ ΤΑΥΡΟ (ΔΗΜΟΣ ΤΑΥΡΟΥ – ΜΟΣΧΑΤΟΥ)</w:t>
            </w:r>
            <w:bookmarkEnd w:id="104"/>
          </w:p>
          <w:p w14:paraId="3168BDA0" w14:textId="77777777" w:rsidR="00F53FDC" w:rsidRPr="00AC416B" w:rsidRDefault="00F53FDC" w:rsidP="00F53FDC">
            <w:pPr>
              <w:rPr>
                <w:rFonts w:asciiTheme="minorHAnsi" w:hAnsiTheme="minorHAnsi" w:cstheme="minorHAnsi"/>
                <w:lang w:eastAsia="el-GR"/>
              </w:rPr>
            </w:pPr>
            <w:r w:rsidRPr="00AC416B">
              <w:rPr>
                <w:rFonts w:asciiTheme="minorHAnsi" w:hAnsiTheme="minorHAnsi" w:cstheme="minorHAnsi"/>
                <w:lang w:eastAsia="el-GR"/>
              </w:rPr>
              <w:t>Ακίνητο (ΑΒΚ 3077) με εμβαδόν καταγραφής 3.293,73τ.μ. στον Δήμο Ταύρου – Μοσχάτου επί των οδών Θράκης-Κορυζή και Τιμοθέου Ευγενικού, εντός ρυμοτομικού σχεδίου με 5 κτίσματα</w:t>
            </w:r>
            <w:r w:rsidR="00CB3312">
              <w:rPr>
                <w:rFonts w:asciiTheme="minorHAnsi" w:hAnsiTheme="minorHAnsi" w:cstheme="minorHAnsi"/>
                <w:lang w:eastAsia="el-GR"/>
              </w:rPr>
              <w:t xml:space="preserve"> </w:t>
            </w:r>
            <w:r w:rsidRPr="00AC416B">
              <w:rPr>
                <w:rFonts w:asciiTheme="minorHAnsi" w:hAnsiTheme="minorHAnsi" w:cstheme="minorHAnsi"/>
                <w:lang w:eastAsia="el-GR"/>
              </w:rPr>
              <w:t>συνολικού εμβαδού 1526 τ.μ.</w:t>
            </w:r>
          </w:p>
        </w:tc>
      </w:tr>
    </w:tbl>
    <w:p w14:paraId="3168BDA2" w14:textId="77777777" w:rsidR="00F53FDC" w:rsidRPr="00AC416B" w:rsidRDefault="00F53FDC" w:rsidP="00F53FDC">
      <w:pPr>
        <w:rPr>
          <w:rFonts w:asciiTheme="minorHAnsi" w:hAnsiTheme="minorHAnsi" w:cstheme="minorHAnsi"/>
          <w:lang w:eastAsia="el-GR"/>
        </w:rPr>
      </w:pP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4"/>
        <w:gridCol w:w="3901"/>
        <w:gridCol w:w="4404"/>
        <w:gridCol w:w="4514"/>
      </w:tblGrid>
      <w:tr w:rsidR="00F53FDC" w:rsidRPr="00AC416B" w14:paraId="3168BDA7" w14:textId="77777777" w:rsidTr="00E42589">
        <w:tc>
          <w:tcPr>
            <w:tcW w:w="820" w:type="pct"/>
            <w:tcBorders>
              <w:bottom w:val="single" w:sz="4" w:space="0" w:color="auto"/>
            </w:tcBorders>
            <w:shd w:val="clear" w:color="auto" w:fill="000086"/>
          </w:tcPr>
          <w:p w14:paraId="3168BDA3" w14:textId="77777777" w:rsidR="00F53FDC" w:rsidRPr="00AC416B" w:rsidRDefault="00F53FDC" w:rsidP="00F53FDC">
            <w:pPr>
              <w:rPr>
                <w:rFonts w:asciiTheme="minorHAnsi" w:hAnsiTheme="minorHAnsi" w:cstheme="minorHAnsi"/>
                <w:b/>
                <w:lang w:eastAsia="el-GR"/>
              </w:rPr>
            </w:pPr>
            <w:r w:rsidRPr="00AC416B">
              <w:rPr>
                <w:rFonts w:asciiTheme="minorHAnsi" w:hAnsiTheme="minorHAnsi" w:cstheme="minorHAnsi"/>
                <w:b/>
                <w:lang w:eastAsia="el-GR"/>
              </w:rPr>
              <w:t xml:space="preserve">Μέθοδος Αξιοποίησης </w:t>
            </w:r>
          </w:p>
        </w:tc>
        <w:tc>
          <w:tcPr>
            <w:tcW w:w="1272" w:type="pct"/>
            <w:tcBorders>
              <w:bottom w:val="single" w:sz="4" w:space="0" w:color="auto"/>
            </w:tcBorders>
            <w:shd w:val="clear" w:color="auto" w:fill="000086"/>
          </w:tcPr>
          <w:p w14:paraId="3168BDA4" w14:textId="77777777" w:rsidR="00F53FDC" w:rsidRPr="00AC416B" w:rsidRDefault="00F53FDC" w:rsidP="00F53FDC">
            <w:pPr>
              <w:rPr>
                <w:rFonts w:asciiTheme="minorHAnsi" w:hAnsiTheme="minorHAnsi" w:cstheme="minorHAnsi"/>
                <w:b/>
                <w:lang w:eastAsia="el-GR"/>
              </w:rPr>
            </w:pPr>
            <w:r w:rsidRPr="00AC416B">
              <w:rPr>
                <w:rFonts w:asciiTheme="minorHAnsi" w:hAnsiTheme="minorHAnsi" w:cstheme="minorHAnsi"/>
                <w:b/>
                <w:lang w:eastAsia="el-GR"/>
              </w:rPr>
              <w:t>Σύμβουλοι</w:t>
            </w:r>
          </w:p>
        </w:tc>
        <w:tc>
          <w:tcPr>
            <w:tcW w:w="1436" w:type="pct"/>
            <w:tcBorders>
              <w:bottom w:val="single" w:sz="4" w:space="0" w:color="auto"/>
            </w:tcBorders>
            <w:shd w:val="clear" w:color="auto" w:fill="000086"/>
          </w:tcPr>
          <w:p w14:paraId="3168BDA5" w14:textId="77777777" w:rsidR="00F53FDC" w:rsidRPr="00AC416B" w:rsidRDefault="00F53FDC" w:rsidP="00F53FDC">
            <w:pPr>
              <w:rPr>
                <w:rFonts w:asciiTheme="minorHAnsi" w:hAnsiTheme="minorHAnsi" w:cstheme="minorHAnsi"/>
                <w:b/>
                <w:lang w:eastAsia="el-GR"/>
              </w:rPr>
            </w:pPr>
            <w:r w:rsidRPr="00AC416B">
              <w:rPr>
                <w:rFonts w:asciiTheme="minorHAnsi" w:hAnsiTheme="minorHAnsi" w:cstheme="minorHAnsi"/>
                <w:b/>
                <w:lang w:eastAsia="el-GR"/>
              </w:rPr>
              <w:t xml:space="preserve">Τρέχουσα Κατάσταση </w:t>
            </w:r>
          </w:p>
        </w:tc>
        <w:tc>
          <w:tcPr>
            <w:tcW w:w="1472" w:type="pct"/>
            <w:tcBorders>
              <w:bottom w:val="single" w:sz="4" w:space="0" w:color="auto"/>
            </w:tcBorders>
            <w:shd w:val="clear" w:color="auto" w:fill="000086"/>
          </w:tcPr>
          <w:p w14:paraId="3168BDA6" w14:textId="77777777" w:rsidR="00F53FDC" w:rsidRPr="00AC416B" w:rsidRDefault="00F53FDC" w:rsidP="00F53FDC">
            <w:pPr>
              <w:rPr>
                <w:rFonts w:asciiTheme="minorHAnsi" w:hAnsiTheme="minorHAnsi" w:cstheme="minorHAnsi"/>
                <w:b/>
                <w:lang w:eastAsia="el-GR"/>
              </w:rPr>
            </w:pPr>
            <w:r w:rsidRPr="00AC416B">
              <w:rPr>
                <w:rFonts w:asciiTheme="minorHAnsi" w:hAnsiTheme="minorHAnsi" w:cstheme="minorHAnsi"/>
                <w:b/>
                <w:lang w:eastAsia="el-GR"/>
              </w:rPr>
              <w:t xml:space="preserve">Επόμενα Βήματα </w:t>
            </w:r>
          </w:p>
        </w:tc>
      </w:tr>
      <w:tr w:rsidR="00F53FDC" w:rsidRPr="00AC416B" w14:paraId="3168BDB6" w14:textId="77777777" w:rsidTr="0133B8C0">
        <w:trPr>
          <w:trHeight w:val="3123"/>
        </w:trPr>
        <w:tc>
          <w:tcPr>
            <w:tcW w:w="820" w:type="pct"/>
            <w:tcBorders>
              <w:bottom w:val="single" w:sz="4" w:space="0" w:color="auto"/>
            </w:tcBorders>
          </w:tcPr>
          <w:p w14:paraId="3168BDA8" w14:textId="77777777" w:rsidR="00F53FDC" w:rsidRPr="00AC416B" w:rsidRDefault="00F53FDC" w:rsidP="00F53FDC">
            <w:pPr>
              <w:rPr>
                <w:rFonts w:asciiTheme="minorHAnsi" w:hAnsiTheme="minorHAnsi" w:cstheme="minorHAnsi"/>
                <w:lang w:eastAsia="el-GR"/>
              </w:rPr>
            </w:pPr>
            <w:r w:rsidRPr="00AC416B">
              <w:rPr>
                <w:rFonts w:asciiTheme="minorHAnsi" w:hAnsiTheme="minorHAnsi" w:cstheme="minorHAnsi"/>
                <w:lang w:eastAsia="el-GR"/>
              </w:rPr>
              <w:t>Πώληση</w:t>
            </w:r>
          </w:p>
        </w:tc>
        <w:tc>
          <w:tcPr>
            <w:tcW w:w="1272" w:type="pct"/>
            <w:tcBorders>
              <w:bottom w:val="single" w:sz="4" w:space="0" w:color="auto"/>
            </w:tcBorders>
          </w:tcPr>
          <w:p w14:paraId="3168BDA9" w14:textId="77777777" w:rsidR="00F53FDC" w:rsidRPr="00AC416B" w:rsidRDefault="00F53FDC" w:rsidP="00F53FDC">
            <w:pPr>
              <w:rPr>
                <w:rFonts w:asciiTheme="minorHAnsi" w:hAnsiTheme="minorHAnsi" w:cstheme="minorHAnsi"/>
                <w:b/>
                <w:lang w:eastAsia="el-GR"/>
              </w:rPr>
            </w:pPr>
            <w:r w:rsidRPr="00AC416B">
              <w:rPr>
                <w:rFonts w:asciiTheme="minorHAnsi" w:hAnsiTheme="minorHAnsi" w:cstheme="minorHAnsi"/>
                <w:b/>
                <w:lang w:eastAsia="el-GR"/>
              </w:rPr>
              <w:t xml:space="preserve">Χρηματοοικονομικοί Σύμβουλοι: </w:t>
            </w:r>
          </w:p>
          <w:p w14:paraId="3168BDAA" w14:textId="427F8FF1" w:rsidR="006F342B" w:rsidRPr="00DB52D4" w:rsidRDefault="2815C22D">
            <w:pPr>
              <w:rPr>
                <w:rFonts w:asciiTheme="minorHAnsi" w:hAnsiTheme="minorHAnsi" w:cstheme="minorBidi"/>
                <w:lang w:eastAsia="el-GR"/>
              </w:rPr>
            </w:pPr>
            <w:r w:rsidRPr="560EA1CB">
              <w:rPr>
                <w:rFonts w:asciiTheme="minorHAnsi" w:hAnsiTheme="minorHAnsi" w:cstheme="minorBidi"/>
                <w:lang w:val="en-US" w:eastAsia="el-GR"/>
              </w:rPr>
              <w:t>OPTIMA</w:t>
            </w:r>
            <w:r w:rsidR="00493B75" w:rsidRPr="00DB52D4">
              <w:rPr>
                <w:rFonts w:asciiTheme="minorHAnsi" w:hAnsiTheme="minorHAnsi" w:cstheme="minorBidi"/>
                <w:lang w:eastAsia="el-GR"/>
              </w:rPr>
              <w:t xml:space="preserve"> </w:t>
            </w:r>
            <w:r w:rsidRPr="560EA1CB">
              <w:rPr>
                <w:rFonts w:asciiTheme="minorHAnsi" w:hAnsiTheme="minorHAnsi" w:cstheme="minorBidi"/>
                <w:lang w:val="en-US" w:eastAsia="el-GR"/>
              </w:rPr>
              <w:t>BANK</w:t>
            </w:r>
          </w:p>
          <w:p w14:paraId="3168BDAB" w14:textId="77777777" w:rsidR="00F53FDC" w:rsidRPr="00AC416B" w:rsidRDefault="00F53FDC" w:rsidP="00F53FDC">
            <w:pPr>
              <w:rPr>
                <w:rFonts w:asciiTheme="minorHAnsi" w:hAnsiTheme="minorHAnsi" w:cstheme="minorHAnsi"/>
                <w:b/>
                <w:lang w:eastAsia="el-GR"/>
              </w:rPr>
            </w:pPr>
          </w:p>
          <w:p w14:paraId="3168BDAC" w14:textId="77777777" w:rsidR="00F53FDC" w:rsidRPr="00AC416B" w:rsidRDefault="00F53FDC" w:rsidP="00F53FDC">
            <w:pPr>
              <w:rPr>
                <w:rFonts w:asciiTheme="minorHAnsi" w:hAnsiTheme="minorHAnsi" w:cstheme="minorHAnsi"/>
                <w:b/>
                <w:lang w:eastAsia="el-GR"/>
              </w:rPr>
            </w:pPr>
            <w:r w:rsidRPr="00AC416B">
              <w:rPr>
                <w:rFonts w:asciiTheme="minorHAnsi" w:hAnsiTheme="minorHAnsi" w:cstheme="minorHAnsi"/>
                <w:b/>
                <w:lang w:eastAsia="el-GR"/>
              </w:rPr>
              <w:t xml:space="preserve">Νομικοί Σύμβουλοι: </w:t>
            </w:r>
            <w:r w:rsidRPr="00AC416B">
              <w:rPr>
                <w:rFonts w:asciiTheme="minorHAnsi" w:hAnsiTheme="minorHAnsi" w:cstheme="minorHAnsi"/>
                <w:lang w:eastAsia="el-GR"/>
              </w:rPr>
              <w:t>Δικηγορικό Γραφείο Γαλάνη-Πίττας</w:t>
            </w:r>
          </w:p>
          <w:p w14:paraId="3168BDAD" w14:textId="77777777" w:rsidR="00F53FDC" w:rsidRPr="00AC416B" w:rsidRDefault="00F53FDC" w:rsidP="00F53FDC">
            <w:pPr>
              <w:rPr>
                <w:rFonts w:asciiTheme="minorHAnsi" w:hAnsiTheme="minorHAnsi" w:cstheme="minorHAnsi"/>
                <w:b/>
                <w:lang w:eastAsia="el-GR"/>
              </w:rPr>
            </w:pPr>
          </w:p>
          <w:p w14:paraId="3168BDAE" w14:textId="77777777" w:rsidR="00F53FDC" w:rsidRPr="00AC416B" w:rsidRDefault="00F53FDC" w:rsidP="00F53FDC">
            <w:pPr>
              <w:rPr>
                <w:rFonts w:asciiTheme="minorHAnsi" w:hAnsiTheme="minorHAnsi" w:cstheme="minorHAnsi"/>
                <w:lang w:eastAsia="el-GR"/>
              </w:rPr>
            </w:pPr>
            <w:r w:rsidRPr="00AC416B">
              <w:rPr>
                <w:rFonts w:asciiTheme="minorHAnsi" w:hAnsiTheme="minorHAnsi" w:cstheme="minorHAnsi"/>
                <w:b/>
                <w:lang w:eastAsia="el-GR"/>
              </w:rPr>
              <w:t>Τεχνικοί Σύμβουλοι:</w:t>
            </w:r>
            <w:r w:rsidRPr="00AC416B">
              <w:rPr>
                <w:rFonts w:asciiTheme="minorHAnsi" w:hAnsiTheme="minorHAnsi" w:cstheme="minorHAnsi"/>
                <w:lang w:eastAsia="el-GR"/>
              </w:rPr>
              <w:t xml:space="preserve"> </w:t>
            </w:r>
          </w:p>
          <w:p w14:paraId="3168BDAF" w14:textId="77777777" w:rsidR="00F53FDC" w:rsidRPr="00AC416B" w:rsidRDefault="00F53FDC" w:rsidP="00F53FDC">
            <w:pPr>
              <w:rPr>
                <w:rFonts w:asciiTheme="minorHAnsi" w:hAnsiTheme="minorHAnsi" w:cstheme="minorHAnsi"/>
                <w:lang w:eastAsia="el-GR"/>
              </w:rPr>
            </w:pPr>
            <w:proofErr w:type="spellStart"/>
            <w:r w:rsidRPr="00AC416B">
              <w:rPr>
                <w:rFonts w:asciiTheme="minorHAnsi" w:hAnsiTheme="minorHAnsi" w:cstheme="minorHAnsi"/>
                <w:lang w:eastAsia="el-GR"/>
              </w:rPr>
              <w:t>Τέχνεδρος</w:t>
            </w:r>
            <w:proofErr w:type="spellEnd"/>
            <w:r w:rsidRPr="00AC416B">
              <w:rPr>
                <w:rFonts w:asciiTheme="minorHAnsi" w:hAnsiTheme="minorHAnsi" w:cstheme="minorHAnsi"/>
                <w:lang w:eastAsia="el-GR"/>
              </w:rPr>
              <w:t xml:space="preserve"> Α.Ε. </w:t>
            </w:r>
          </w:p>
          <w:p w14:paraId="3168BDB0" w14:textId="77777777" w:rsidR="00F53FDC" w:rsidRPr="00AC416B" w:rsidRDefault="00F53FDC" w:rsidP="00F53FDC">
            <w:pPr>
              <w:rPr>
                <w:rFonts w:asciiTheme="minorHAnsi" w:hAnsiTheme="minorHAnsi" w:cstheme="minorHAnsi"/>
                <w:lang w:eastAsia="el-GR"/>
              </w:rPr>
            </w:pPr>
          </w:p>
        </w:tc>
        <w:tc>
          <w:tcPr>
            <w:tcW w:w="1436" w:type="pct"/>
            <w:tcBorders>
              <w:bottom w:val="single" w:sz="4" w:space="0" w:color="auto"/>
            </w:tcBorders>
          </w:tcPr>
          <w:p w14:paraId="3168BDB2" w14:textId="77777777" w:rsidR="00F53FDC" w:rsidRPr="00AC416B" w:rsidRDefault="65114383" w:rsidP="560EA1CB">
            <w:pPr>
              <w:numPr>
                <w:ilvl w:val="0"/>
                <w:numId w:val="15"/>
              </w:numPr>
              <w:ind w:left="346"/>
              <w:contextualSpacing/>
              <w:rPr>
                <w:rFonts w:asciiTheme="minorHAnsi" w:hAnsiTheme="minorHAnsi" w:cstheme="minorBidi"/>
                <w:lang w:eastAsia="el-GR"/>
              </w:rPr>
            </w:pPr>
            <w:r w:rsidRPr="0133B8C0">
              <w:rPr>
                <w:rFonts w:asciiTheme="minorHAnsi" w:hAnsiTheme="minorHAnsi" w:cstheme="minorBidi"/>
                <w:lang w:eastAsia="el-GR"/>
              </w:rPr>
              <w:t>Διαδικασία υποβολής στο Υπουργείο Πολιτισμού επιπλέον στοιχείων για τον χαρακτηρισμό ή μη του ακινήτου, ως νεότερου μνημείου</w:t>
            </w:r>
          </w:p>
          <w:p w14:paraId="3168BDB3" w14:textId="77777777" w:rsidR="00F53FDC" w:rsidRPr="00AC416B" w:rsidRDefault="00F53FDC" w:rsidP="008C0092">
            <w:pPr>
              <w:ind w:left="-14"/>
              <w:contextualSpacing/>
              <w:rPr>
                <w:rFonts w:asciiTheme="minorHAnsi" w:hAnsiTheme="minorHAnsi" w:cstheme="minorHAnsi"/>
                <w:lang w:eastAsia="el-GR"/>
              </w:rPr>
            </w:pPr>
          </w:p>
        </w:tc>
        <w:tc>
          <w:tcPr>
            <w:tcW w:w="1472" w:type="pct"/>
            <w:tcBorders>
              <w:bottom w:val="single" w:sz="4" w:space="0" w:color="auto"/>
            </w:tcBorders>
          </w:tcPr>
          <w:p w14:paraId="3168BDB4" w14:textId="77777777" w:rsidR="00F53FDC" w:rsidRPr="00AC416B" w:rsidRDefault="00755C69" w:rsidP="560EA1CB">
            <w:pPr>
              <w:numPr>
                <w:ilvl w:val="0"/>
                <w:numId w:val="15"/>
              </w:numPr>
              <w:contextualSpacing/>
              <w:rPr>
                <w:rFonts w:asciiTheme="minorHAnsi" w:hAnsiTheme="minorHAnsi" w:cstheme="minorBidi"/>
                <w:lang w:eastAsia="el-GR"/>
              </w:rPr>
            </w:pPr>
            <w:r w:rsidRPr="0133B8C0">
              <w:rPr>
                <w:rFonts w:asciiTheme="minorHAnsi" w:hAnsiTheme="minorHAnsi" w:cstheme="minorBidi"/>
                <w:lang w:eastAsia="el-GR"/>
              </w:rPr>
              <w:t>Μετά την έκδοση Απόφασης από το Υπουργείο Πολιτισμού</w:t>
            </w:r>
            <w:r w:rsidR="5EDF619A" w:rsidRPr="0133B8C0">
              <w:rPr>
                <w:rFonts w:asciiTheme="minorHAnsi" w:hAnsiTheme="minorHAnsi" w:cstheme="minorBidi"/>
                <w:lang w:eastAsia="el-GR"/>
              </w:rPr>
              <w:t xml:space="preserve"> (Κεντρικό Συμβούλιο </w:t>
            </w:r>
            <w:proofErr w:type="spellStart"/>
            <w:r w:rsidR="5EDF619A" w:rsidRPr="0133B8C0">
              <w:rPr>
                <w:rFonts w:asciiTheme="minorHAnsi" w:hAnsiTheme="minorHAnsi" w:cstheme="minorBidi"/>
                <w:lang w:eastAsia="el-GR"/>
              </w:rPr>
              <w:t>Νεώτερων</w:t>
            </w:r>
            <w:proofErr w:type="spellEnd"/>
            <w:r w:rsidR="5EDF619A" w:rsidRPr="0133B8C0">
              <w:rPr>
                <w:rFonts w:asciiTheme="minorHAnsi" w:hAnsiTheme="minorHAnsi" w:cstheme="minorBidi"/>
                <w:lang w:eastAsia="el-GR"/>
              </w:rPr>
              <w:t xml:space="preserve"> Μνημείων)</w:t>
            </w:r>
            <w:r w:rsidRPr="0133B8C0">
              <w:rPr>
                <w:rFonts w:asciiTheme="minorHAnsi" w:hAnsiTheme="minorHAnsi" w:cstheme="minorBidi"/>
                <w:lang w:eastAsia="el-GR"/>
              </w:rPr>
              <w:t>, θα εκκινήσει νέα διαγωνιστική διαδικασία για την αξιοποίηση του ακινήτου</w:t>
            </w:r>
          </w:p>
          <w:p w14:paraId="3168BDB5" w14:textId="3D068EB1" w:rsidR="00F53FDC" w:rsidRPr="00AC416B" w:rsidRDefault="0089A14A" w:rsidP="00CC2189">
            <w:pPr>
              <w:numPr>
                <w:ilvl w:val="0"/>
                <w:numId w:val="15"/>
              </w:numPr>
              <w:contextualSpacing/>
              <w:rPr>
                <w:rFonts w:asciiTheme="minorHAnsi" w:eastAsiaTheme="minorEastAsia" w:hAnsiTheme="minorHAnsi" w:cstheme="minorBidi"/>
                <w:lang w:eastAsia="el-GR"/>
              </w:rPr>
            </w:pPr>
            <w:r w:rsidRPr="0133B8C0">
              <w:rPr>
                <w:rFonts w:asciiTheme="minorHAnsi" w:hAnsiTheme="minorHAnsi" w:cstheme="minorBidi"/>
                <w:lang w:eastAsia="el-GR"/>
              </w:rPr>
              <w:t>Διαγωνιστική διαδικασία Q</w:t>
            </w:r>
            <w:r w:rsidR="00CC2189">
              <w:rPr>
                <w:rFonts w:asciiTheme="minorHAnsi" w:hAnsiTheme="minorHAnsi" w:cstheme="minorBidi"/>
                <w:lang w:eastAsia="el-GR"/>
              </w:rPr>
              <w:t>4</w:t>
            </w:r>
            <w:r w:rsidRPr="0133B8C0">
              <w:rPr>
                <w:rFonts w:asciiTheme="minorHAnsi" w:hAnsiTheme="minorHAnsi" w:cstheme="minorBidi"/>
                <w:lang w:eastAsia="el-GR"/>
              </w:rPr>
              <w:t xml:space="preserve"> 2021</w:t>
            </w:r>
          </w:p>
        </w:tc>
      </w:tr>
    </w:tbl>
    <w:p w14:paraId="3168BDB7" w14:textId="77777777" w:rsidR="0026620D" w:rsidRPr="00AC416B" w:rsidRDefault="0026620D" w:rsidP="00AF562C">
      <w:pPr>
        <w:rPr>
          <w:rFonts w:asciiTheme="minorHAnsi" w:hAnsiTheme="minorHAnsi" w:cstheme="minorHAnsi"/>
        </w:rPr>
      </w:pPr>
    </w:p>
    <w:p w14:paraId="3168BDB8" w14:textId="77777777" w:rsidR="005568AD" w:rsidRPr="00AC416B" w:rsidRDefault="0026620D" w:rsidP="00054565">
      <w:pPr>
        <w:spacing w:after="200" w:line="276" w:lineRule="auto"/>
        <w:rPr>
          <w:rFonts w:asciiTheme="minorHAnsi" w:hAnsiTheme="minorHAnsi" w:cstheme="minorHAnsi"/>
        </w:rPr>
      </w:pPr>
      <w:r w:rsidRPr="00AC416B">
        <w:rPr>
          <w:rFonts w:asciiTheme="minorHAnsi" w:hAnsiTheme="minorHAnsi" w:cstheme="minorHAnsi"/>
        </w:rPr>
        <w:br w:type="page"/>
      </w:r>
    </w:p>
    <w:tbl>
      <w:tblPr>
        <w:tblW w:w="4982" w:type="pct"/>
        <w:tblLook w:val="0000" w:firstRow="0" w:lastRow="0" w:firstColumn="0" w:lastColumn="0" w:noHBand="0" w:noVBand="0"/>
      </w:tblPr>
      <w:tblGrid>
        <w:gridCol w:w="15343"/>
      </w:tblGrid>
      <w:tr w:rsidR="00390BB9" w:rsidRPr="00AC416B" w14:paraId="3168BDBB" w14:textId="77777777" w:rsidTr="00545B3F">
        <w:trPr>
          <w:cantSplit/>
        </w:trPr>
        <w:tc>
          <w:tcPr>
            <w:tcW w:w="5000" w:type="pct"/>
            <w:shd w:val="clear" w:color="auto" w:fill="auto"/>
          </w:tcPr>
          <w:p w14:paraId="3168BDB9" w14:textId="77777777" w:rsidR="00390BB9" w:rsidRPr="00AC416B" w:rsidRDefault="00390BB9" w:rsidP="00390BB9">
            <w:pPr>
              <w:keepNext/>
              <w:outlineLvl w:val="0"/>
              <w:rPr>
                <w:rFonts w:asciiTheme="minorHAnsi" w:hAnsiTheme="minorHAnsi" w:cstheme="minorHAnsi"/>
                <w:b/>
                <w:lang w:eastAsia="el-GR"/>
              </w:rPr>
            </w:pPr>
            <w:bookmarkStart w:id="105" w:name="_Toc42782988"/>
            <w:r w:rsidRPr="00AC416B">
              <w:rPr>
                <w:rFonts w:asciiTheme="minorHAnsi" w:hAnsiTheme="minorHAnsi" w:cstheme="minorHAnsi"/>
                <w:b/>
                <w:lang w:eastAsia="el-GR"/>
              </w:rPr>
              <w:lastRenderedPageBreak/>
              <w:t>2</w:t>
            </w:r>
            <w:r w:rsidR="0023658C" w:rsidRPr="00AC416B">
              <w:rPr>
                <w:rFonts w:asciiTheme="minorHAnsi" w:hAnsiTheme="minorHAnsi" w:cstheme="minorHAnsi"/>
                <w:b/>
                <w:lang w:eastAsia="el-GR"/>
              </w:rPr>
              <w:t>3</w:t>
            </w:r>
            <w:r w:rsidRPr="00AC416B">
              <w:rPr>
                <w:rFonts w:asciiTheme="minorHAnsi" w:hAnsiTheme="minorHAnsi" w:cstheme="minorHAnsi"/>
                <w:b/>
                <w:lang w:eastAsia="el-GR"/>
              </w:rPr>
              <w:t>. ΑΚΙΝΗΤΟ ΣΤΗ ΘΕΣΗ ΒΕΡΒΕΡΟΝΤΑ ΣΤΟ ΠΟΡΤΟ ΧΕΛΙ</w:t>
            </w:r>
            <w:bookmarkEnd w:id="105"/>
            <w:r w:rsidRPr="00AC416B">
              <w:rPr>
                <w:rFonts w:asciiTheme="minorHAnsi" w:hAnsiTheme="minorHAnsi" w:cstheme="minorHAnsi"/>
                <w:b/>
                <w:lang w:eastAsia="el-GR"/>
              </w:rPr>
              <w:t xml:space="preserve"> </w:t>
            </w:r>
          </w:p>
          <w:p w14:paraId="3168BDBA" w14:textId="77777777" w:rsidR="00390BB9" w:rsidRPr="00AC416B" w:rsidRDefault="00D210B9" w:rsidP="00390BB9">
            <w:pPr>
              <w:rPr>
                <w:rFonts w:asciiTheme="minorHAnsi" w:hAnsiTheme="minorHAnsi" w:cstheme="minorHAnsi"/>
                <w:lang w:eastAsia="el-GR"/>
              </w:rPr>
            </w:pPr>
            <w:r w:rsidRPr="00AC416B">
              <w:rPr>
                <w:rFonts w:asciiTheme="minorHAnsi" w:hAnsiTheme="minorHAnsi" w:cstheme="minorHAnsi"/>
                <w:lang w:eastAsia="el-GR"/>
              </w:rPr>
              <w:t>Επικλινές ακίνητο στην περιοχή «</w:t>
            </w:r>
            <w:proofErr w:type="spellStart"/>
            <w:r w:rsidRPr="00AC416B">
              <w:rPr>
                <w:rFonts w:asciiTheme="minorHAnsi" w:hAnsiTheme="minorHAnsi" w:cstheme="minorHAnsi"/>
                <w:lang w:eastAsia="el-GR"/>
              </w:rPr>
              <w:t>Βερβερόντα</w:t>
            </w:r>
            <w:proofErr w:type="spellEnd"/>
            <w:r w:rsidRPr="00AC416B">
              <w:rPr>
                <w:rFonts w:asciiTheme="minorHAnsi" w:hAnsiTheme="minorHAnsi" w:cstheme="minorHAnsi"/>
                <w:lang w:eastAsia="el-GR"/>
              </w:rPr>
              <w:t>» του οικισμού Π</w:t>
            </w:r>
            <w:r w:rsidR="00CB1918" w:rsidRPr="00AC416B">
              <w:rPr>
                <w:rFonts w:asciiTheme="minorHAnsi" w:hAnsiTheme="minorHAnsi" w:cstheme="minorHAnsi"/>
                <w:lang w:eastAsia="el-GR"/>
              </w:rPr>
              <w:t>ό</w:t>
            </w:r>
            <w:r w:rsidRPr="00AC416B">
              <w:rPr>
                <w:rFonts w:asciiTheme="minorHAnsi" w:hAnsiTheme="minorHAnsi" w:cstheme="minorHAnsi"/>
                <w:lang w:eastAsia="el-GR"/>
              </w:rPr>
              <w:t xml:space="preserve">ρτο Χέλι της Αργολίδος. Το ακίνητο έχει σχήμα επιμήκους πολυγώνου με έκταση 627,4 </w:t>
            </w:r>
            <w:proofErr w:type="spellStart"/>
            <w:r w:rsidRPr="00AC416B">
              <w:rPr>
                <w:rFonts w:asciiTheme="minorHAnsi" w:hAnsiTheme="minorHAnsi" w:cstheme="minorHAnsi"/>
                <w:lang w:eastAsia="el-GR"/>
              </w:rPr>
              <w:t>στρ</w:t>
            </w:r>
            <w:proofErr w:type="spellEnd"/>
            <w:r w:rsidRPr="00AC416B">
              <w:rPr>
                <w:rFonts w:asciiTheme="minorHAnsi" w:hAnsiTheme="minorHAnsi" w:cstheme="minorHAnsi"/>
                <w:lang w:eastAsia="el-GR"/>
              </w:rPr>
              <w:t>.</w:t>
            </w:r>
          </w:p>
        </w:tc>
      </w:tr>
    </w:tbl>
    <w:p w14:paraId="3168BDBC" w14:textId="77777777" w:rsidR="00390BB9" w:rsidRPr="00AC416B" w:rsidRDefault="00390BB9" w:rsidP="00390BB9">
      <w:pPr>
        <w:rPr>
          <w:rFonts w:asciiTheme="minorHAnsi" w:hAnsiTheme="minorHAnsi" w:cstheme="minorHAnsi"/>
          <w:lang w:eastAsia="el-GR"/>
        </w:rPr>
      </w:pP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4"/>
        <w:gridCol w:w="3901"/>
        <w:gridCol w:w="4404"/>
        <w:gridCol w:w="4514"/>
      </w:tblGrid>
      <w:tr w:rsidR="00390BB9" w:rsidRPr="00AC416B" w14:paraId="3168BDC1" w14:textId="77777777" w:rsidTr="00E42589">
        <w:tc>
          <w:tcPr>
            <w:tcW w:w="820" w:type="pct"/>
            <w:tcBorders>
              <w:bottom w:val="single" w:sz="4" w:space="0" w:color="auto"/>
            </w:tcBorders>
            <w:shd w:val="clear" w:color="auto" w:fill="000086"/>
          </w:tcPr>
          <w:p w14:paraId="3168BDBD" w14:textId="77777777" w:rsidR="00390BB9" w:rsidRPr="00AC416B" w:rsidRDefault="00390BB9" w:rsidP="00390BB9">
            <w:pPr>
              <w:rPr>
                <w:rFonts w:asciiTheme="minorHAnsi" w:hAnsiTheme="minorHAnsi" w:cstheme="minorHAnsi"/>
                <w:b/>
                <w:lang w:eastAsia="el-GR"/>
              </w:rPr>
            </w:pPr>
            <w:r w:rsidRPr="00AC416B">
              <w:rPr>
                <w:rFonts w:asciiTheme="minorHAnsi" w:hAnsiTheme="minorHAnsi" w:cstheme="minorHAnsi"/>
                <w:b/>
                <w:lang w:eastAsia="el-GR"/>
              </w:rPr>
              <w:t xml:space="preserve">Μέθοδος Αξιοποίησης </w:t>
            </w:r>
          </w:p>
        </w:tc>
        <w:tc>
          <w:tcPr>
            <w:tcW w:w="1272" w:type="pct"/>
            <w:tcBorders>
              <w:bottom w:val="single" w:sz="4" w:space="0" w:color="auto"/>
            </w:tcBorders>
            <w:shd w:val="clear" w:color="auto" w:fill="000086"/>
          </w:tcPr>
          <w:p w14:paraId="3168BDBE" w14:textId="77777777" w:rsidR="00390BB9" w:rsidRPr="00AC416B" w:rsidRDefault="00390BB9" w:rsidP="00390BB9">
            <w:pPr>
              <w:rPr>
                <w:rFonts w:asciiTheme="minorHAnsi" w:hAnsiTheme="minorHAnsi" w:cstheme="minorHAnsi"/>
                <w:b/>
                <w:lang w:eastAsia="el-GR"/>
              </w:rPr>
            </w:pPr>
            <w:r w:rsidRPr="00AC416B">
              <w:rPr>
                <w:rFonts w:asciiTheme="minorHAnsi" w:hAnsiTheme="minorHAnsi" w:cstheme="minorHAnsi"/>
                <w:b/>
                <w:lang w:eastAsia="el-GR"/>
              </w:rPr>
              <w:t>Σύμβουλοι</w:t>
            </w:r>
          </w:p>
        </w:tc>
        <w:tc>
          <w:tcPr>
            <w:tcW w:w="1436" w:type="pct"/>
            <w:tcBorders>
              <w:bottom w:val="single" w:sz="4" w:space="0" w:color="auto"/>
            </w:tcBorders>
            <w:shd w:val="clear" w:color="auto" w:fill="000086"/>
          </w:tcPr>
          <w:p w14:paraId="3168BDBF" w14:textId="77777777" w:rsidR="00390BB9" w:rsidRPr="00AC416B" w:rsidRDefault="00390BB9" w:rsidP="00390BB9">
            <w:pPr>
              <w:rPr>
                <w:rFonts w:asciiTheme="minorHAnsi" w:hAnsiTheme="minorHAnsi" w:cstheme="minorHAnsi"/>
                <w:b/>
                <w:lang w:eastAsia="el-GR"/>
              </w:rPr>
            </w:pPr>
            <w:r w:rsidRPr="00AC416B">
              <w:rPr>
                <w:rFonts w:asciiTheme="minorHAnsi" w:hAnsiTheme="minorHAnsi" w:cstheme="minorHAnsi"/>
                <w:b/>
                <w:lang w:eastAsia="el-GR"/>
              </w:rPr>
              <w:t xml:space="preserve">Τρέχουσα Κατάσταση </w:t>
            </w:r>
          </w:p>
        </w:tc>
        <w:tc>
          <w:tcPr>
            <w:tcW w:w="1472" w:type="pct"/>
            <w:tcBorders>
              <w:bottom w:val="single" w:sz="4" w:space="0" w:color="auto"/>
            </w:tcBorders>
            <w:shd w:val="clear" w:color="auto" w:fill="000086"/>
          </w:tcPr>
          <w:p w14:paraId="3168BDC0" w14:textId="77777777" w:rsidR="00390BB9" w:rsidRPr="00AC416B" w:rsidRDefault="00390BB9" w:rsidP="00390BB9">
            <w:pPr>
              <w:rPr>
                <w:rFonts w:asciiTheme="minorHAnsi" w:hAnsiTheme="minorHAnsi" w:cstheme="minorHAnsi"/>
                <w:b/>
                <w:lang w:eastAsia="el-GR"/>
              </w:rPr>
            </w:pPr>
            <w:r w:rsidRPr="00AC416B">
              <w:rPr>
                <w:rFonts w:asciiTheme="minorHAnsi" w:hAnsiTheme="minorHAnsi" w:cstheme="minorHAnsi"/>
                <w:b/>
                <w:lang w:eastAsia="el-GR"/>
              </w:rPr>
              <w:t xml:space="preserve">Επόμενα Βήματα </w:t>
            </w:r>
          </w:p>
        </w:tc>
      </w:tr>
      <w:tr w:rsidR="00390BB9" w:rsidRPr="00AC416B" w14:paraId="3168BDCD" w14:textId="77777777" w:rsidTr="0133B8C0">
        <w:trPr>
          <w:trHeight w:val="2693"/>
        </w:trPr>
        <w:tc>
          <w:tcPr>
            <w:tcW w:w="820" w:type="pct"/>
            <w:tcBorders>
              <w:bottom w:val="single" w:sz="4" w:space="0" w:color="auto"/>
            </w:tcBorders>
          </w:tcPr>
          <w:p w14:paraId="3168BDC2" w14:textId="77777777" w:rsidR="00390BB9" w:rsidRPr="00AC416B" w:rsidRDefault="00390BB9" w:rsidP="00390BB9">
            <w:pPr>
              <w:rPr>
                <w:rFonts w:asciiTheme="minorHAnsi" w:hAnsiTheme="minorHAnsi" w:cstheme="minorHAnsi"/>
                <w:lang w:eastAsia="el-GR"/>
              </w:rPr>
            </w:pPr>
            <w:r w:rsidRPr="00AC416B">
              <w:rPr>
                <w:rFonts w:asciiTheme="minorHAnsi" w:hAnsiTheme="minorHAnsi" w:cstheme="minorHAnsi"/>
                <w:lang w:eastAsia="el-GR"/>
              </w:rPr>
              <w:t>Πώληση</w:t>
            </w:r>
          </w:p>
        </w:tc>
        <w:tc>
          <w:tcPr>
            <w:tcW w:w="1272" w:type="pct"/>
            <w:tcBorders>
              <w:bottom w:val="single" w:sz="4" w:space="0" w:color="auto"/>
            </w:tcBorders>
          </w:tcPr>
          <w:p w14:paraId="3168BDC3" w14:textId="77777777" w:rsidR="00390BB9" w:rsidRPr="00AC416B" w:rsidRDefault="00390BB9" w:rsidP="00390BB9">
            <w:pPr>
              <w:rPr>
                <w:rFonts w:asciiTheme="minorHAnsi" w:hAnsiTheme="minorHAnsi" w:cstheme="minorHAnsi"/>
                <w:b/>
                <w:lang w:eastAsia="el-GR"/>
              </w:rPr>
            </w:pPr>
            <w:r w:rsidRPr="00AC416B">
              <w:rPr>
                <w:rFonts w:asciiTheme="minorHAnsi" w:hAnsiTheme="minorHAnsi" w:cstheme="minorHAnsi"/>
                <w:b/>
                <w:lang w:eastAsia="el-GR"/>
              </w:rPr>
              <w:t xml:space="preserve">Χρηματοοικονομικοί Σύμβουλοι: </w:t>
            </w:r>
          </w:p>
          <w:p w14:paraId="3168BDC4" w14:textId="77777777" w:rsidR="00390BB9" w:rsidRPr="00AC416B" w:rsidRDefault="00390BB9" w:rsidP="00390BB9">
            <w:pPr>
              <w:rPr>
                <w:rFonts w:asciiTheme="minorHAnsi" w:hAnsiTheme="minorHAnsi" w:cstheme="minorHAnsi"/>
                <w:lang w:eastAsia="el-GR"/>
              </w:rPr>
            </w:pPr>
            <w:r w:rsidRPr="00AC416B">
              <w:rPr>
                <w:rFonts w:asciiTheme="minorHAnsi" w:hAnsiTheme="minorHAnsi" w:cstheme="minorHAnsi"/>
                <w:lang w:eastAsia="el-GR"/>
              </w:rPr>
              <w:t>ΤΡΑΠΕΖΑ ΠΕΙΡΑΙΩΣ</w:t>
            </w:r>
          </w:p>
          <w:p w14:paraId="3168BDC5" w14:textId="77777777" w:rsidR="00390BB9" w:rsidRPr="00AC416B" w:rsidRDefault="00390BB9" w:rsidP="00390BB9">
            <w:pPr>
              <w:rPr>
                <w:rFonts w:asciiTheme="minorHAnsi" w:hAnsiTheme="minorHAnsi" w:cstheme="minorHAnsi"/>
                <w:b/>
                <w:lang w:eastAsia="el-GR"/>
              </w:rPr>
            </w:pPr>
          </w:p>
          <w:p w14:paraId="3168BDC6" w14:textId="77777777" w:rsidR="00390BB9" w:rsidRPr="00AC416B" w:rsidRDefault="00390BB9" w:rsidP="00390BB9">
            <w:pPr>
              <w:rPr>
                <w:rFonts w:asciiTheme="minorHAnsi" w:hAnsiTheme="minorHAnsi" w:cstheme="minorHAnsi"/>
                <w:lang w:eastAsia="el-GR"/>
              </w:rPr>
            </w:pPr>
            <w:r w:rsidRPr="00AC416B">
              <w:rPr>
                <w:rFonts w:asciiTheme="minorHAnsi" w:hAnsiTheme="minorHAnsi" w:cstheme="minorHAnsi"/>
                <w:b/>
                <w:lang w:eastAsia="el-GR"/>
              </w:rPr>
              <w:t>Τεχνικοί Σύμβουλοι:</w:t>
            </w:r>
            <w:r w:rsidRPr="00AC416B">
              <w:rPr>
                <w:rFonts w:asciiTheme="minorHAnsi" w:hAnsiTheme="minorHAnsi" w:cstheme="minorHAnsi"/>
                <w:lang w:eastAsia="el-GR"/>
              </w:rPr>
              <w:t xml:space="preserve"> </w:t>
            </w:r>
          </w:p>
          <w:p w14:paraId="3168BDC7" w14:textId="77777777" w:rsidR="00390BB9" w:rsidRPr="00AC416B" w:rsidRDefault="00390BB9" w:rsidP="00390BB9">
            <w:pPr>
              <w:rPr>
                <w:rFonts w:asciiTheme="minorHAnsi" w:hAnsiTheme="minorHAnsi" w:cstheme="minorHAnsi"/>
                <w:lang w:eastAsia="el-GR"/>
              </w:rPr>
            </w:pPr>
            <w:r w:rsidRPr="00AC416B">
              <w:rPr>
                <w:rFonts w:asciiTheme="minorHAnsi" w:hAnsiTheme="minorHAnsi" w:cstheme="minorHAnsi"/>
                <w:lang w:eastAsia="el-GR"/>
              </w:rPr>
              <w:t xml:space="preserve">ΔΕΚΑΘΛΟΝ Α.Ε. </w:t>
            </w:r>
          </w:p>
        </w:tc>
        <w:tc>
          <w:tcPr>
            <w:tcW w:w="1436" w:type="pct"/>
            <w:tcBorders>
              <w:bottom w:val="single" w:sz="4" w:space="0" w:color="auto"/>
            </w:tcBorders>
          </w:tcPr>
          <w:p w14:paraId="3168BDC8" w14:textId="77777777" w:rsidR="00390BB9" w:rsidRPr="00AC416B" w:rsidRDefault="4411EED4" w:rsidP="560EA1CB">
            <w:pPr>
              <w:numPr>
                <w:ilvl w:val="0"/>
                <w:numId w:val="15"/>
              </w:numPr>
              <w:ind w:left="346"/>
              <w:contextualSpacing/>
              <w:rPr>
                <w:rFonts w:asciiTheme="minorHAnsi" w:hAnsiTheme="minorHAnsi" w:cstheme="minorBidi"/>
                <w:lang w:eastAsia="el-GR"/>
              </w:rPr>
            </w:pPr>
            <w:r w:rsidRPr="0133B8C0">
              <w:rPr>
                <w:rFonts w:asciiTheme="minorHAnsi" w:hAnsiTheme="minorHAnsi" w:cstheme="minorBidi"/>
                <w:lang w:eastAsia="el-GR"/>
              </w:rPr>
              <w:t>Ολοκλήρωση ζητημάτων νομικής και τεχνικής ωρίμανσης</w:t>
            </w:r>
          </w:p>
          <w:p w14:paraId="3168BDC9" w14:textId="3F9CF936" w:rsidR="00916859" w:rsidRDefault="4411EED4" w:rsidP="00DB52D4">
            <w:pPr>
              <w:numPr>
                <w:ilvl w:val="0"/>
                <w:numId w:val="15"/>
              </w:numPr>
              <w:ind w:left="346"/>
              <w:contextualSpacing/>
              <w:rPr>
                <w:rFonts w:asciiTheme="minorHAnsi" w:hAnsiTheme="minorHAnsi" w:cstheme="minorBidi"/>
                <w:lang w:eastAsia="el-GR"/>
              </w:rPr>
            </w:pPr>
            <w:r w:rsidRPr="0133B8C0">
              <w:rPr>
                <w:rFonts w:asciiTheme="minorHAnsi" w:hAnsiTheme="minorHAnsi" w:cstheme="minorBidi"/>
                <w:lang w:eastAsia="el-GR"/>
              </w:rPr>
              <w:t xml:space="preserve">Διερεύνηση δυνατοτήτων αξιοποίησης του ακινήτου (Τουρισμός – Αναψυχή, </w:t>
            </w:r>
            <w:r w:rsidR="6F9F6945" w:rsidRPr="0133B8C0">
              <w:rPr>
                <w:rFonts w:asciiTheme="minorHAnsi" w:hAnsiTheme="minorHAnsi" w:cstheme="minorBidi"/>
                <w:lang w:eastAsia="el-GR"/>
              </w:rPr>
              <w:t xml:space="preserve"> </w:t>
            </w:r>
            <w:proofErr w:type="spellStart"/>
            <w:r w:rsidR="6F9F6945" w:rsidRPr="0133B8C0">
              <w:rPr>
                <w:rFonts w:asciiTheme="minorHAnsi" w:hAnsiTheme="minorHAnsi" w:cstheme="minorBidi"/>
                <w:lang w:eastAsia="el-GR"/>
              </w:rPr>
              <w:t>Golf</w:t>
            </w:r>
            <w:proofErr w:type="spellEnd"/>
            <w:r w:rsidR="6F9F6945" w:rsidRPr="0133B8C0">
              <w:rPr>
                <w:rFonts w:asciiTheme="minorHAnsi" w:hAnsiTheme="minorHAnsi" w:cstheme="minorBidi"/>
                <w:lang w:eastAsia="el-GR"/>
              </w:rPr>
              <w:t xml:space="preserve"> </w:t>
            </w:r>
            <w:proofErr w:type="spellStart"/>
            <w:r w:rsidR="6F9F6945" w:rsidRPr="0133B8C0">
              <w:rPr>
                <w:rFonts w:asciiTheme="minorHAnsi" w:hAnsiTheme="minorHAnsi" w:cstheme="minorBidi"/>
                <w:lang w:eastAsia="el-GR"/>
              </w:rPr>
              <w:t>κλπ</w:t>
            </w:r>
            <w:proofErr w:type="spellEnd"/>
            <w:r w:rsidR="6F9F6945" w:rsidRPr="0133B8C0">
              <w:rPr>
                <w:rFonts w:asciiTheme="minorHAnsi" w:hAnsiTheme="minorHAnsi" w:cstheme="minorBidi"/>
                <w:lang w:eastAsia="el-GR"/>
              </w:rPr>
              <w:t>)</w:t>
            </w:r>
          </w:p>
        </w:tc>
        <w:tc>
          <w:tcPr>
            <w:tcW w:w="1472" w:type="pct"/>
            <w:tcBorders>
              <w:bottom w:val="single" w:sz="4" w:space="0" w:color="auto"/>
            </w:tcBorders>
          </w:tcPr>
          <w:p w14:paraId="3168BDCA" w14:textId="77777777" w:rsidR="003574E8" w:rsidRPr="00B970DC" w:rsidRDefault="08BC4811" w:rsidP="560EA1CB">
            <w:pPr>
              <w:numPr>
                <w:ilvl w:val="0"/>
                <w:numId w:val="15"/>
              </w:numPr>
              <w:ind w:left="346"/>
              <w:contextualSpacing/>
              <w:rPr>
                <w:rFonts w:asciiTheme="minorHAnsi" w:hAnsiTheme="minorHAnsi" w:cstheme="minorBidi"/>
                <w:lang w:eastAsia="el-GR"/>
              </w:rPr>
            </w:pPr>
            <w:r w:rsidRPr="0133B8C0">
              <w:rPr>
                <w:rFonts w:asciiTheme="minorHAnsi" w:hAnsiTheme="minorHAnsi" w:cstheme="minorBidi"/>
                <w:lang w:val="en-US" w:eastAsia="el-GR"/>
              </w:rPr>
              <w:t>Premarketing</w:t>
            </w:r>
          </w:p>
          <w:p w14:paraId="3168BDCB" w14:textId="77777777" w:rsidR="00390BB9" w:rsidRPr="00AC416B" w:rsidRDefault="6F9F6945" w:rsidP="560EA1CB">
            <w:pPr>
              <w:numPr>
                <w:ilvl w:val="0"/>
                <w:numId w:val="15"/>
              </w:numPr>
              <w:ind w:left="346"/>
              <w:contextualSpacing/>
              <w:rPr>
                <w:rFonts w:asciiTheme="minorHAnsi" w:hAnsiTheme="minorHAnsi" w:cstheme="minorBidi"/>
                <w:lang w:eastAsia="el-GR"/>
              </w:rPr>
            </w:pPr>
            <w:r w:rsidRPr="0133B8C0">
              <w:rPr>
                <w:rFonts w:asciiTheme="minorHAnsi" w:hAnsiTheme="minorHAnsi" w:cstheme="minorBidi"/>
                <w:lang w:eastAsia="el-GR"/>
              </w:rPr>
              <w:t>Εκπόνηση ΕΣΧΑΔΑ</w:t>
            </w:r>
          </w:p>
          <w:p w14:paraId="3168BDCC" w14:textId="77777777" w:rsidR="008E1F14" w:rsidRPr="00AC416B" w:rsidRDefault="6F9F6945" w:rsidP="560EA1CB">
            <w:pPr>
              <w:numPr>
                <w:ilvl w:val="0"/>
                <w:numId w:val="15"/>
              </w:numPr>
              <w:ind w:left="346"/>
              <w:contextualSpacing/>
              <w:rPr>
                <w:rFonts w:asciiTheme="minorHAnsi" w:hAnsiTheme="minorHAnsi" w:cstheme="minorBidi"/>
                <w:lang w:eastAsia="el-GR"/>
              </w:rPr>
            </w:pPr>
            <w:r w:rsidRPr="0133B8C0">
              <w:rPr>
                <w:rFonts w:asciiTheme="minorHAnsi" w:hAnsiTheme="minorHAnsi" w:cstheme="minorBidi"/>
                <w:lang w:eastAsia="el-GR"/>
              </w:rPr>
              <w:t xml:space="preserve">Διαγωνιστική διαδικασία </w:t>
            </w:r>
          </w:p>
        </w:tc>
      </w:tr>
    </w:tbl>
    <w:p w14:paraId="3168BDCE" w14:textId="77777777" w:rsidR="005568AD" w:rsidRPr="00AC416B" w:rsidRDefault="005568AD" w:rsidP="3EE2116C">
      <w:pPr>
        <w:rPr>
          <w:rFonts w:asciiTheme="minorHAnsi" w:hAnsiTheme="minorHAnsi" w:cstheme="minorBidi"/>
        </w:rPr>
      </w:pPr>
    </w:p>
    <w:p w14:paraId="3168BDCF" w14:textId="77777777" w:rsidR="3EE2116C" w:rsidRDefault="3EE2116C" w:rsidP="3EE2116C">
      <w:pPr>
        <w:rPr>
          <w:rFonts w:asciiTheme="minorHAnsi" w:hAnsiTheme="minorHAnsi" w:cstheme="minorBidi"/>
        </w:rPr>
      </w:pPr>
    </w:p>
    <w:p w14:paraId="3168BDD0" w14:textId="77777777" w:rsidR="3EE2116C" w:rsidRDefault="3EE2116C" w:rsidP="3EE2116C">
      <w:pPr>
        <w:rPr>
          <w:rFonts w:asciiTheme="minorHAnsi" w:hAnsiTheme="minorHAnsi" w:cstheme="minorBidi"/>
        </w:rPr>
      </w:pPr>
    </w:p>
    <w:p w14:paraId="3168BDD1" w14:textId="77777777" w:rsidR="3EE2116C" w:rsidRDefault="3EE2116C" w:rsidP="3EE2116C">
      <w:pPr>
        <w:rPr>
          <w:rFonts w:asciiTheme="minorHAnsi" w:hAnsiTheme="minorHAnsi" w:cstheme="minorBidi"/>
        </w:rPr>
      </w:pPr>
    </w:p>
    <w:p w14:paraId="3168BDD2" w14:textId="77777777" w:rsidR="3EE2116C" w:rsidRDefault="3EE2116C" w:rsidP="3EE2116C">
      <w:pPr>
        <w:rPr>
          <w:rFonts w:asciiTheme="minorHAnsi" w:hAnsiTheme="minorHAnsi" w:cstheme="minorBidi"/>
        </w:rPr>
      </w:pPr>
    </w:p>
    <w:p w14:paraId="3168BDD3" w14:textId="77777777" w:rsidR="3EE2116C" w:rsidRDefault="3EE2116C" w:rsidP="3EE2116C">
      <w:pPr>
        <w:rPr>
          <w:rFonts w:asciiTheme="minorHAnsi" w:hAnsiTheme="minorHAnsi" w:cstheme="minorBidi"/>
        </w:rPr>
      </w:pPr>
    </w:p>
    <w:p w14:paraId="3168BDD4" w14:textId="77777777" w:rsidR="3EE2116C" w:rsidRDefault="3EE2116C" w:rsidP="3EE2116C">
      <w:pPr>
        <w:rPr>
          <w:rFonts w:asciiTheme="minorHAnsi" w:hAnsiTheme="minorHAnsi" w:cstheme="minorBidi"/>
        </w:rPr>
      </w:pPr>
    </w:p>
    <w:p w14:paraId="3168BDD5" w14:textId="77777777" w:rsidR="00C140AC" w:rsidRDefault="00C140AC" w:rsidP="3EE2116C">
      <w:pPr>
        <w:rPr>
          <w:rFonts w:asciiTheme="minorHAnsi" w:hAnsiTheme="minorHAnsi" w:cstheme="minorBidi"/>
        </w:rPr>
      </w:pPr>
    </w:p>
    <w:p w14:paraId="3168BDD6" w14:textId="77777777" w:rsidR="00C140AC" w:rsidRDefault="00C140AC" w:rsidP="3EE2116C">
      <w:pPr>
        <w:rPr>
          <w:rFonts w:asciiTheme="minorHAnsi" w:hAnsiTheme="minorHAnsi" w:cstheme="minorBidi"/>
        </w:rPr>
      </w:pPr>
    </w:p>
    <w:p w14:paraId="3168BDD7" w14:textId="77777777" w:rsidR="00C140AC" w:rsidRDefault="00C140AC" w:rsidP="3EE2116C">
      <w:pPr>
        <w:rPr>
          <w:rFonts w:asciiTheme="minorHAnsi" w:hAnsiTheme="minorHAnsi" w:cstheme="minorBidi"/>
        </w:rPr>
      </w:pPr>
    </w:p>
    <w:p w14:paraId="3168BDD8" w14:textId="77777777" w:rsidR="00C140AC" w:rsidRDefault="00C140AC" w:rsidP="3EE2116C">
      <w:pPr>
        <w:rPr>
          <w:rFonts w:asciiTheme="minorHAnsi" w:hAnsiTheme="minorHAnsi" w:cstheme="minorBidi"/>
        </w:rPr>
      </w:pPr>
    </w:p>
    <w:p w14:paraId="3168BDD9" w14:textId="77777777" w:rsidR="00C140AC" w:rsidRDefault="00C140AC" w:rsidP="3EE2116C">
      <w:pPr>
        <w:rPr>
          <w:rFonts w:asciiTheme="minorHAnsi" w:hAnsiTheme="minorHAnsi" w:cstheme="minorBidi"/>
        </w:rPr>
      </w:pPr>
    </w:p>
    <w:p w14:paraId="3168BDDA" w14:textId="77777777" w:rsidR="00887110" w:rsidRDefault="00887110" w:rsidP="3EE2116C">
      <w:pPr>
        <w:rPr>
          <w:rFonts w:asciiTheme="minorHAnsi" w:hAnsiTheme="minorHAnsi" w:cstheme="minorBidi"/>
        </w:rPr>
      </w:pPr>
    </w:p>
    <w:p w14:paraId="3168BDDB" w14:textId="77777777" w:rsidR="00887110" w:rsidRDefault="00887110" w:rsidP="3EE2116C">
      <w:pPr>
        <w:rPr>
          <w:rFonts w:asciiTheme="minorHAnsi" w:hAnsiTheme="minorHAnsi" w:cstheme="minorBidi"/>
        </w:rPr>
      </w:pPr>
    </w:p>
    <w:p w14:paraId="3168BDDC" w14:textId="77777777" w:rsidR="00887110" w:rsidRDefault="00887110" w:rsidP="3EE2116C">
      <w:pPr>
        <w:rPr>
          <w:rFonts w:asciiTheme="minorHAnsi" w:hAnsiTheme="minorHAnsi" w:cstheme="minorBidi"/>
        </w:rPr>
      </w:pPr>
    </w:p>
    <w:p w14:paraId="3168BDDD" w14:textId="77777777" w:rsidR="00887110" w:rsidRDefault="00887110" w:rsidP="3EE2116C">
      <w:pPr>
        <w:rPr>
          <w:rFonts w:asciiTheme="minorHAnsi" w:hAnsiTheme="minorHAnsi" w:cstheme="minorBidi"/>
        </w:rPr>
      </w:pPr>
    </w:p>
    <w:p w14:paraId="3168BDDE" w14:textId="77777777" w:rsidR="00C140AC" w:rsidRDefault="00C140AC" w:rsidP="3EE2116C">
      <w:pPr>
        <w:rPr>
          <w:rFonts w:asciiTheme="minorHAnsi" w:hAnsiTheme="minorHAnsi" w:cstheme="minorBidi"/>
        </w:rPr>
      </w:pPr>
    </w:p>
    <w:p w14:paraId="3168BDDF" w14:textId="77777777" w:rsidR="00C140AC" w:rsidRDefault="00C140AC" w:rsidP="3EE2116C">
      <w:pPr>
        <w:rPr>
          <w:rFonts w:asciiTheme="minorHAnsi" w:hAnsiTheme="minorHAnsi" w:cstheme="minorBidi"/>
        </w:rPr>
      </w:pPr>
    </w:p>
    <w:p w14:paraId="3168BDE0" w14:textId="77777777" w:rsidR="3EE2116C" w:rsidRDefault="3EE2116C" w:rsidP="3EE2116C">
      <w:pPr>
        <w:rPr>
          <w:rFonts w:asciiTheme="minorHAnsi" w:hAnsiTheme="minorHAnsi" w:cstheme="minorBidi"/>
        </w:rPr>
      </w:pPr>
    </w:p>
    <w:p w14:paraId="3168BDE1" w14:textId="77777777" w:rsidR="3EE2116C" w:rsidRDefault="3EE2116C" w:rsidP="3EE2116C">
      <w:pPr>
        <w:rPr>
          <w:rFonts w:asciiTheme="minorHAnsi" w:hAnsiTheme="minorHAnsi" w:cstheme="minorBidi"/>
        </w:rPr>
      </w:pPr>
    </w:p>
    <w:p w14:paraId="55B0598C" w14:textId="2B374FDA" w:rsidR="00AB5DA1" w:rsidRDefault="00AB5DA1" w:rsidP="00AB5DA1">
      <w:pPr>
        <w:jc w:val="center"/>
        <w:rPr>
          <w:rFonts w:ascii="Calibri" w:eastAsia="Calibri" w:hAnsi="Calibri" w:cs="Calibri"/>
          <w:b/>
          <w:bCs/>
          <w:sz w:val="36"/>
          <w:szCs w:val="36"/>
        </w:rPr>
      </w:pPr>
      <w:r w:rsidRPr="00BC6B91">
        <w:rPr>
          <w:rFonts w:ascii="Calibri" w:eastAsia="Calibri" w:hAnsi="Calibri" w:cs="Calibri"/>
          <w:b/>
          <w:bCs/>
          <w:sz w:val="36"/>
          <w:szCs w:val="36"/>
        </w:rPr>
        <w:lastRenderedPageBreak/>
        <w:t>ΑΕΙΦΟΡΙΑ</w:t>
      </w:r>
    </w:p>
    <w:p w14:paraId="696840ED" w14:textId="617B9D42" w:rsidR="00AB5DA1" w:rsidRDefault="00AB5DA1" w:rsidP="00AB5DA1">
      <w:pPr>
        <w:jc w:val="center"/>
        <w:rPr>
          <w:rFonts w:ascii="Calibri" w:eastAsia="Calibri" w:hAnsi="Calibri" w:cs="Calibri"/>
          <w:b/>
          <w:bCs/>
          <w:sz w:val="36"/>
          <w:szCs w:val="36"/>
        </w:rPr>
      </w:pPr>
    </w:p>
    <w:p w14:paraId="5F8FA19B" w14:textId="5E4CC504" w:rsidR="00AB5DA1" w:rsidRDefault="00AB5DA1" w:rsidP="00AB5DA1">
      <w:pPr>
        <w:jc w:val="center"/>
        <w:rPr>
          <w:rFonts w:ascii="Calibri" w:eastAsia="Calibri" w:hAnsi="Calibri" w:cs="Calibri"/>
          <w:b/>
          <w:bCs/>
          <w:sz w:val="36"/>
          <w:szCs w:val="36"/>
        </w:rPr>
      </w:pPr>
      <w:r>
        <w:rPr>
          <w:rFonts w:ascii="Calibri" w:eastAsia="Calibri" w:hAnsi="Calibri" w:cs="Calibri"/>
          <w:b/>
          <w:bCs/>
          <w:noProof/>
          <w:sz w:val="36"/>
          <w:szCs w:val="36"/>
        </w:rPr>
        <mc:AlternateContent>
          <mc:Choice Requires="wps">
            <w:drawing>
              <wp:anchor distT="0" distB="0" distL="114300" distR="114300" simplePos="0" relativeHeight="251658240" behindDoc="0" locked="0" layoutInCell="1" allowOverlap="1" wp14:anchorId="3EA20DAA" wp14:editId="6C15636E">
                <wp:simplePos x="0" y="0"/>
                <wp:positionH relativeFrom="margin">
                  <wp:posOffset>709930</wp:posOffset>
                </wp:positionH>
                <wp:positionV relativeFrom="paragraph">
                  <wp:posOffset>173355</wp:posOffset>
                </wp:positionV>
                <wp:extent cx="8290560" cy="1097280"/>
                <wp:effectExtent l="0" t="0" r="15240" b="26670"/>
                <wp:wrapNone/>
                <wp:docPr id="4" name="Rectangle 4"/>
                <wp:cNvGraphicFramePr/>
                <a:graphic xmlns:a="http://schemas.openxmlformats.org/drawingml/2006/main">
                  <a:graphicData uri="http://schemas.microsoft.com/office/word/2010/wordprocessingShape">
                    <wps:wsp>
                      <wps:cNvSpPr/>
                      <wps:spPr>
                        <a:xfrm>
                          <a:off x="0" y="0"/>
                          <a:ext cx="8290560" cy="1097280"/>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02180ED0" w14:textId="77777777" w:rsidR="00AB5DA1" w:rsidRDefault="00AB5DA1" w:rsidP="00AB5DA1">
                            <w:pPr>
                              <w:jc w:val="both"/>
                              <w:rPr>
                                <w:rFonts w:asciiTheme="minorHAnsi" w:eastAsia="Calibri" w:hAnsiTheme="minorHAnsi" w:cstheme="minorHAnsi"/>
                              </w:rPr>
                            </w:pPr>
                            <w:r w:rsidRPr="00BC6B91">
                              <w:rPr>
                                <w:rFonts w:asciiTheme="minorHAnsi" w:eastAsia="Calibri" w:hAnsiTheme="minorHAnsi" w:cstheme="minorHAnsi"/>
                              </w:rPr>
                              <w:t>Οριζόντια κατεύθυνση σχετικά με την ενσωμάτωση των αρχών της αειφορίας και την υιοθέτηση</w:t>
                            </w:r>
                            <w:r w:rsidRPr="00BC6B91">
                              <w:rPr>
                                <w:rFonts w:asciiTheme="minorHAnsi" w:hAnsiTheme="minorHAnsi" w:cstheme="minorHAnsi"/>
                              </w:rPr>
                              <w:t xml:space="preserve"> </w:t>
                            </w:r>
                            <w:r w:rsidRPr="00BC6B91">
                              <w:rPr>
                                <w:rFonts w:asciiTheme="minorHAnsi" w:eastAsia="Calibri" w:hAnsiTheme="minorHAnsi" w:cstheme="minorHAnsi"/>
                              </w:rPr>
                              <w:t>κριτηρίων ESG [Περιβαλλοντικά (Environmental), Κοινωνικά (Social) και Εταιρικής Διακυβέρνησης (Governance)] κατά την υλοποίηση του προγράμματος αξιοποίησης της ιδιωτικής περιουσίας του Ελληνικού Δημοσίου (ADP) από το ΤΑΙΠΕΔ,  έχοντας σα</w:t>
                            </w:r>
                            <w:r>
                              <w:rPr>
                                <w:rFonts w:asciiTheme="minorHAnsi" w:eastAsia="Calibri" w:hAnsiTheme="minorHAnsi" w:cstheme="minorHAnsi"/>
                              </w:rPr>
                              <w:t>ν</w:t>
                            </w:r>
                            <w:r w:rsidRPr="00BC6B91">
                              <w:rPr>
                                <w:rFonts w:asciiTheme="minorHAnsi" w:eastAsia="Calibri" w:hAnsiTheme="minorHAnsi" w:cstheme="minorHAnsi"/>
                              </w:rPr>
                              <w:t xml:space="preserve"> σκοπό να ενδυναμώσει την προσέλκυση υπεύθυνων επενδύσεων προς όφελος της ελληνικής οικονομίας και κοινωνίας, συνεισφέροντας παράλληλα στην επίτευξη των ενεργειακών και κλιματικών στόχων που έχει θέσει η χώρα</w:t>
                            </w:r>
                            <w:r>
                              <w:rPr>
                                <w:rFonts w:asciiTheme="minorHAnsi" w:eastAsia="Calibri" w:hAnsiTheme="minorHAnsi" w:cstheme="minorHAnsi"/>
                              </w:rPr>
                              <w:t>.</w:t>
                            </w:r>
                          </w:p>
                          <w:p w14:paraId="6FFCF0D7" w14:textId="77777777" w:rsidR="00AB5DA1" w:rsidRDefault="00AB5DA1" w:rsidP="00AB5DA1">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20DAA" id="Rectangle 4" o:spid="_x0000_s1026" style="position:absolute;left:0;text-align:left;margin-left:55.9pt;margin-top:13.65pt;width:652.8pt;height:86.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" fillcolor="white [3201]" strokecolor="#4f81bd [3204]" strokeweight="2pt">
                <v:textbox>
                  <w:txbxContent>
                    <w:p w14:paraId="02180ED0" w14:textId="77777777" w:rsidR="00AB5DA1" w:rsidRDefault="00AB5DA1" w:rsidP="00AB5DA1">
                      <w:pPr>
                        <w:jc w:val="both"/>
                        <w:rPr>
                          <w:rFonts w:asciiTheme="minorHAnsi" w:eastAsia="Calibri" w:hAnsiTheme="minorHAnsi" w:cstheme="minorHAnsi"/>
                        </w:rPr>
                      </w:pPr>
                      <w:r w:rsidRPr="00BC6B91">
                        <w:rPr>
                          <w:rFonts w:asciiTheme="minorHAnsi" w:eastAsia="Calibri" w:hAnsiTheme="minorHAnsi" w:cstheme="minorHAnsi"/>
                        </w:rPr>
                        <w:t>Οριζόντια κατεύθυνση σχετικά με την ενσωμάτωση των αρχών της αειφορίας και την υιοθέτηση</w:t>
                      </w:r>
                      <w:r w:rsidRPr="00BC6B91">
                        <w:rPr>
                          <w:rFonts w:asciiTheme="minorHAnsi" w:hAnsiTheme="minorHAnsi" w:cstheme="minorHAnsi"/>
                        </w:rPr>
                        <w:t xml:space="preserve"> </w:t>
                      </w:r>
                      <w:r w:rsidRPr="00BC6B91">
                        <w:rPr>
                          <w:rFonts w:asciiTheme="minorHAnsi" w:eastAsia="Calibri" w:hAnsiTheme="minorHAnsi" w:cstheme="minorHAnsi"/>
                        </w:rPr>
                        <w:t>κριτηρίων ESG [Περιβαλλοντικά (Environmental), Κοινωνικά (Social) και Εταιρικής Διακυβέρνησης (Governance)] κατά την υλοποίηση του προγράμματος αξιοποίησης της ιδιωτικής περιουσίας του Ελληνικού Δημοσίου (ADP) από το ΤΑΙΠΕΔ,  έχοντας σα</w:t>
                      </w:r>
                      <w:r>
                        <w:rPr>
                          <w:rFonts w:asciiTheme="minorHAnsi" w:eastAsia="Calibri" w:hAnsiTheme="minorHAnsi" w:cstheme="minorHAnsi"/>
                        </w:rPr>
                        <w:t>ν</w:t>
                      </w:r>
                      <w:r w:rsidRPr="00BC6B91">
                        <w:rPr>
                          <w:rFonts w:asciiTheme="minorHAnsi" w:eastAsia="Calibri" w:hAnsiTheme="minorHAnsi" w:cstheme="minorHAnsi"/>
                        </w:rPr>
                        <w:t xml:space="preserve"> σκοπό να ενδυναμώσει την προσέλκυση υπεύθυνων επενδύσεων προς όφελος της ελληνικής οικονομίας και κοινωνίας, συνεισφέροντας παράλληλα στην επίτευξη των ενεργειακών και κλιματικών στόχων που έχει θέσει η χώρα</w:t>
                      </w:r>
                      <w:r>
                        <w:rPr>
                          <w:rFonts w:asciiTheme="minorHAnsi" w:eastAsia="Calibri" w:hAnsiTheme="minorHAnsi" w:cstheme="minorHAnsi"/>
                        </w:rPr>
                        <w:t>.</w:t>
                      </w:r>
                    </w:p>
                    <w:p w14:paraId="6FFCF0D7" w14:textId="77777777" w:rsidR="00AB5DA1" w:rsidRDefault="00AB5DA1" w:rsidP="00AB5DA1">
                      <w:pPr>
                        <w:jc w:val="both"/>
                      </w:pPr>
                    </w:p>
                  </w:txbxContent>
                </v:textbox>
                <w10:wrap anchorx="margin"/>
              </v:rect>
            </w:pict>
          </mc:Fallback>
        </mc:AlternateContent>
      </w:r>
    </w:p>
    <w:p w14:paraId="2437AB86" w14:textId="77777777" w:rsidR="00AB5DA1" w:rsidRDefault="00AB5DA1" w:rsidP="00AB5DA1">
      <w:pPr>
        <w:jc w:val="center"/>
        <w:rPr>
          <w:rFonts w:ascii="Calibri" w:eastAsia="Calibri" w:hAnsi="Calibri" w:cs="Calibri"/>
          <w:b/>
          <w:bCs/>
          <w:sz w:val="36"/>
          <w:szCs w:val="36"/>
        </w:rPr>
      </w:pPr>
    </w:p>
    <w:p w14:paraId="06BC02F5" w14:textId="77777777" w:rsidR="00AB5DA1" w:rsidRDefault="00AB5DA1" w:rsidP="00AB5DA1">
      <w:pPr>
        <w:jc w:val="center"/>
        <w:rPr>
          <w:rFonts w:ascii="Calibri" w:eastAsia="Calibri" w:hAnsi="Calibri" w:cs="Calibri"/>
          <w:b/>
          <w:bCs/>
          <w:sz w:val="36"/>
          <w:szCs w:val="36"/>
        </w:rPr>
      </w:pPr>
    </w:p>
    <w:p w14:paraId="75CA2B38" w14:textId="77777777" w:rsidR="00AB5DA1" w:rsidRDefault="00AB5DA1" w:rsidP="00AB5DA1">
      <w:pPr>
        <w:jc w:val="center"/>
        <w:rPr>
          <w:rFonts w:ascii="Calibri" w:eastAsia="Calibri" w:hAnsi="Calibri" w:cs="Calibri"/>
          <w:b/>
          <w:bCs/>
          <w:sz w:val="36"/>
          <w:szCs w:val="36"/>
        </w:rPr>
      </w:pPr>
    </w:p>
    <w:p w14:paraId="67E908B7" w14:textId="6CFF3203" w:rsidR="00AB5DA1" w:rsidRDefault="00AB5DA1" w:rsidP="00AB5DA1">
      <w:pPr>
        <w:jc w:val="center"/>
        <w:rPr>
          <w:rFonts w:ascii="Calibri" w:eastAsia="Calibri" w:hAnsi="Calibri" w:cs="Calibri"/>
          <w:b/>
          <w:bCs/>
          <w:sz w:val="36"/>
          <w:szCs w:val="36"/>
        </w:rPr>
      </w:pPr>
    </w:p>
    <w:p w14:paraId="152EA0BE" w14:textId="77777777" w:rsidR="00AB5DA1" w:rsidRDefault="00AB5DA1" w:rsidP="00AB5DA1">
      <w:pPr>
        <w:jc w:val="center"/>
        <w:rPr>
          <w:rFonts w:ascii="Calibri" w:eastAsia="Calibri" w:hAnsi="Calibri" w:cs="Calibri"/>
          <w:b/>
          <w:bCs/>
          <w:sz w:val="36"/>
          <w:szCs w:val="36"/>
        </w:rPr>
      </w:pPr>
    </w:p>
    <w:p w14:paraId="72003A9B" w14:textId="77777777" w:rsidR="00AB5DA1" w:rsidRDefault="00AB5DA1" w:rsidP="00AB5DA1">
      <w:pPr>
        <w:jc w:val="center"/>
        <w:rPr>
          <w:rFonts w:ascii="Calibri" w:eastAsia="Calibri" w:hAnsi="Calibri" w:cs="Calibri"/>
          <w:b/>
          <w:bCs/>
          <w:sz w:val="36"/>
          <w:szCs w:val="36"/>
        </w:rPr>
      </w:pPr>
    </w:p>
    <w:tbl>
      <w:tblPr>
        <w:tblStyle w:val="TableGrid"/>
        <w:tblW w:w="0" w:type="auto"/>
        <w:tblInd w:w="1106" w:type="dxa"/>
        <w:tblLook w:val="04A0" w:firstRow="1" w:lastRow="0" w:firstColumn="1" w:lastColumn="0" w:noHBand="0" w:noVBand="1"/>
      </w:tblPr>
      <w:tblGrid>
        <w:gridCol w:w="13177"/>
      </w:tblGrid>
      <w:tr w:rsidR="00AB5DA1" w14:paraId="48754B7A" w14:textId="77777777" w:rsidTr="00AB5DA1">
        <w:trPr>
          <w:trHeight w:val="431"/>
        </w:trPr>
        <w:tc>
          <w:tcPr>
            <w:tcW w:w="13177" w:type="dxa"/>
            <w:shd w:val="clear" w:color="auto" w:fill="000086"/>
          </w:tcPr>
          <w:p w14:paraId="0DD53C41" w14:textId="77777777" w:rsidR="00AB5DA1" w:rsidRPr="00A86B7E" w:rsidRDefault="00AB5DA1" w:rsidP="00AD3E79">
            <w:pPr>
              <w:rPr>
                <w:rFonts w:asciiTheme="minorHAnsi" w:eastAsiaTheme="minorEastAsia" w:hAnsiTheme="minorHAnsi" w:cstheme="minorBidi"/>
                <w:b/>
                <w:bCs/>
                <w:lang w:eastAsia="el-GR"/>
              </w:rPr>
            </w:pPr>
            <w:r w:rsidRPr="00A86B7E">
              <w:rPr>
                <w:rFonts w:asciiTheme="minorHAnsi" w:eastAsiaTheme="minorEastAsia" w:hAnsiTheme="minorHAnsi" w:cstheme="minorBidi"/>
                <w:b/>
                <w:bCs/>
                <w:lang w:eastAsia="el-GR"/>
              </w:rPr>
              <w:t xml:space="preserve">Πρωτοβουλίες σχετικά με την </w:t>
            </w:r>
            <w:proofErr w:type="spellStart"/>
            <w:r w:rsidRPr="00A86B7E">
              <w:rPr>
                <w:rFonts w:asciiTheme="minorHAnsi" w:eastAsiaTheme="minorEastAsia" w:hAnsiTheme="minorHAnsi" w:cstheme="minorBidi"/>
                <w:b/>
                <w:bCs/>
                <w:lang w:eastAsia="el-GR"/>
              </w:rPr>
              <w:t>Αειφορία</w:t>
            </w:r>
            <w:proofErr w:type="spellEnd"/>
          </w:p>
        </w:tc>
      </w:tr>
      <w:tr w:rsidR="00AB5DA1" w14:paraId="7FA9FA86" w14:textId="77777777" w:rsidTr="00AB5DA1">
        <w:trPr>
          <w:trHeight w:val="3041"/>
        </w:trPr>
        <w:tc>
          <w:tcPr>
            <w:tcW w:w="13177" w:type="dxa"/>
          </w:tcPr>
          <w:p w14:paraId="56DD5432" w14:textId="487377E8" w:rsidR="00AB5DA1" w:rsidRPr="00BC6B91" w:rsidRDefault="00AB5DA1" w:rsidP="00AB5DA1">
            <w:pPr>
              <w:pStyle w:val="ListParagraph"/>
              <w:numPr>
                <w:ilvl w:val="0"/>
                <w:numId w:val="81"/>
              </w:numPr>
              <w:jc w:val="both"/>
              <w:rPr>
                <w:rFonts w:asciiTheme="minorHAnsi" w:hAnsiTheme="minorHAnsi" w:cstheme="minorHAnsi"/>
                <w:color w:val="000000" w:themeColor="text1"/>
                <w:sz w:val="24"/>
                <w:szCs w:val="24"/>
              </w:rPr>
            </w:pPr>
            <w:r w:rsidRPr="00BC6B91">
              <w:rPr>
                <w:rFonts w:asciiTheme="minorHAnsi" w:hAnsiTheme="minorHAnsi" w:cstheme="minorHAnsi"/>
                <w:b/>
                <w:bCs/>
                <w:sz w:val="24"/>
                <w:szCs w:val="24"/>
                <w:lang w:val="en-US"/>
              </w:rPr>
              <w:t>ESG</w:t>
            </w:r>
            <w:r w:rsidRPr="00BC6B91">
              <w:rPr>
                <w:rFonts w:asciiTheme="minorHAnsi" w:hAnsiTheme="minorHAnsi" w:cstheme="minorHAnsi"/>
                <w:b/>
                <w:bCs/>
                <w:sz w:val="24"/>
                <w:szCs w:val="24"/>
              </w:rPr>
              <w:t xml:space="preserve"> </w:t>
            </w:r>
            <w:r w:rsidRPr="00BC6B91">
              <w:rPr>
                <w:rFonts w:asciiTheme="minorHAnsi" w:hAnsiTheme="minorHAnsi" w:cstheme="minorHAnsi"/>
                <w:b/>
                <w:bCs/>
                <w:sz w:val="24"/>
                <w:szCs w:val="24"/>
                <w:lang w:val="en-US"/>
              </w:rPr>
              <w:t>Rating</w:t>
            </w:r>
            <w:r w:rsidRPr="00BC6B91">
              <w:rPr>
                <w:rFonts w:asciiTheme="minorHAnsi" w:hAnsiTheme="minorHAnsi" w:cstheme="minorHAnsi"/>
                <w:b/>
                <w:bCs/>
                <w:sz w:val="24"/>
                <w:szCs w:val="24"/>
              </w:rPr>
              <w:t xml:space="preserve"> </w:t>
            </w:r>
            <w:r w:rsidRPr="00BC6B91">
              <w:rPr>
                <w:rFonts w:asciiTheme="minorHAnsi" w:hAnsiTheme="minorHAnsi" w:cstheme="minorHAnsi"/>
                <w:b/>
                <w:bCs/>
                <w:sz w:val="24"/>
                <w:szCs w:val="24"/>
                <w:lang w:val="en-US"/>
              </w:rPr>
              <w:t>Tool</w:t>
            </w:r>
            <w:r w:rsidRPr="00BC6B91">
              <w:rPr>
                <w:rFonts w:asciiTheme="minorHAnsi" w:hAnsiTheme="minorHAnsi" w:cstheme="minorHAnsi"/>
                <w:b/>
                <w:bCs/>
                <w:sz w:val="24"/>
                <w:szCs w:val="24"/>
              </w:rPr>
              <w:t xml:space="preserve">: </w:t>
            </w:r>
            <w:r w:rsidRPr="00BC6B91">
              <w:rPr>
                <w:rFonts w:asciiTheme="minorHAnsi" w:hAnsiTheme="minorHAnsi" w:cstheme="minorHAnsi"/>
                <w:sz w:val="24"/>
                <w:szCs w:val="24"/>
              </w:rPr>
              <w:t xml:space="preserve">Πρόκειται για ένα ψηφιακό εργαλείο αξιολόγησης της επίδοσης του χαρτοφυλακίου βάσει δεικτών </w:t>
            </w:r>
            <w:r w:rsidR="00844171" w:rsidRPr="00BC6B91">
              <w:rPr>
                <w:rFonts w:asciiTheme="minorHAnsi" w:hAnsiTheme="minorHAnsi" w:cstheme="minorHAnsi"/>
                <w:sz w:val="24"/>
                <w:szCs w:val="24"/>
                <w:lang w:val="en-US"/>
              </w:rPr>
              <w:t>ESG</w:t>
            </w:r>
            <w:r w:rsidR="00844171" w:rsidRPr="00F90849">
              <w:rPr>
                <w:rFonts w:asciiTheme="minorHAnsi" w:hAnsiTheme="minorHAnsi" w:cstheme="minorHAnsi"/>
                <w:sz w:val="24"/>
                <w:szCs w:val="24"/>
              </w:rPr>
              <w:t>,</w:t>
            </w:r>
            <w:r w:rsidR="00844171" w:rsidRPr="00BC6B91">
              <w:rPr>
                <w:rFonts w:asciiTheme="minorHAnsi" w:hAnsiTheme="minorHAnsi" w:cstheme="minorHAnsi"/>
                <w:sz w:val="24"/>
                <w:szCs w:val="24"/>
              </w:rPr>
              <w:t xml:space="preserve"> η</w:t>
            </w:r>
            <w:r w:rsidRPr="00BC6B91">
              <w:rPr>
                <w:rFonts w:asciiTheme="minorHAnsi" w:hAnsiTheme="minorHAnsi" w:cstheme="minorHAnsi"/>
                <w:sz w:val="24"/>
                <w:szCs w:val="24"/>
              </w:rPr>
              <w:t xml:space="preserve"> ανάπτυξη του </w:t>
            </w:r>
            <w:r>
              <w:rPr>
                <w:rFonts w:asciiTheme="minorHAnsi" w:hAnsiTheme="minorHAnsi" w:cstheme="minorHAnsi"/>
                <w:sz w:val="24"/>
                <w:szCs w:val="24"/>
              </w:rPr>
              <w:t xml:space="preserve">οποίου </w:t>
            </w:r>
            <w:r w:rsidRPr="00BC6B91">
              <w:rPr>
                <w:rFonts w:asciiTheme="minorHAnsi" w:hAnsiTheme="minorHAnsi" w:cstheme="minorHAnsi"/>
                <w:sz w:val="24"/>
                <w:szCs w:val="24"/>
              </w:rPr>
              <w:t xml:space="preserve">έγινε </w:t>
            </w:r>
            <w:r>
              <w:rPr>
                <w:rFonts w:asciiTheme="minorHAnsi" w:hAnsiTheme="minorHAnsi" w:cstheme="minorHAnsi"/>
                <w:sz w:val="24"/>
                <w:szCs w:val="24"/>
              </w:rPr>
              <w:t xml:space="preserve">στο πλαίσιο συνεργασίας του ΤΑΙΠΕΔ </w:t>
            </w:r>
            <w:r w:rsidRPr="00BC6B91">
              <w:rPr>
                <w:rFonts w:asciiTheme="minorHAnsi" w:hAnsiTheme="minorHAnsi" w:cstheme="minorHAnsi"/>
                <w:sz w:val="24"/>
                <w:szCs w:val="24"/>
              </w:rPr>
              <w:t xml:space="preserve">με την </w:t>
            </w:r>
            <w:r w:rsidRPr="00BC6B91">
              <w:rPr>
                <w:rFonts w:asciiTheme="minorHAnsi" w:hAnsiTheme="minorHAnsi" w:cstheme="minorHAnsi"/>
                <w:sz w:val="24"/>
                <w:szCs w:val="24"/>
                <w:lang w:val="en-US"/>
              </w:rPr>
              <w:t>EBRD</w:t>
            </w:r>
            <w:r w:rsidRPr="00BC6B91">
              <w:rPr>
                <w:rFonts w:asciiTheme="minorHAnsi" w:hAnsiTheme="minorHAnsi" w:cstheme="minorHAnsi"/>
                <w:sz w:val="24"/>
                <w:szCs w:val="24"/>
              </w:rPr>
              <w:t xml:space="preserve"> και την </w:t>
            </w:r>
            <w:r w:rsidRPr="00BC6B91">
              <w:rPr>
                <w:rFonts w:asciiTheme="minorHAnsi" w:hAnsiTheme="minorHAnsi" w:cstheme="minorHAnsi"/>
                <w:sz w:val="24"/>
                <w:szCs w:val="24"/>
                <w:lang w:val="en-US"/>
              </w:rPr>
              <w:t>GLOBAL</w:t>
            </w:r>
            <w:r w:rsidRPr="00BC6B91">
              <w:rPr>
                <w:rFonts w:asciiTheme="minorHAnsi" w:hAnsiTheme="minorHAnsi" w:cstheme="minorHAnsi"/>
                <w:sz w:val="24"/>
                <w:szCs w:val="24"/>
              </w:rPr>
              <w:t xml:space="preserve"> </w:t>
            </w:r>
            <w:r w:rsidRPr="00BC6B91">
              <w:rPr>
                <w:rFonts w:asciiTheme="minorHAnsi" w:hAnsiTheme="minorHAnsi" w:cstheme="minorHAnsi"/>
                <w:sz w:val="24"/>
                <w:szCs w:val="24"/>
                <w:lang w:val="en-US"/>
              </w:rPr>
              <w:t>SUSTAIN</w:t>
            </w:r>
            <w:r>
              <w:rPr>
                <w:rFonts w:asciiTheme="minorHAnsi" w:hAnsiTheme="minorHAnsi" w:cstheme="minorHAnsi"/>
                <w:sz w:val="24"/>
                <w:szCs w:val="24"/>
              </w:rPr>
              <w:t>.</w:t>
            </w:r>
          </w:p>
          <w:p w14:paraId="03F3E9F2" w14:textId="77777777" w:rsidR="00AB5DA1" w:rsidRPr="001C327A" w:rsidRDefault="00AB5DA1" w:rsidP="00AD3E79">
            <w:pPr>
              <w:pStyle w:val="ListParagraph"/>
              <w:jc w:val="both"/>
              <w:rPr>
                <w:rFonts w:cs="Calibri"/>
                <w:b/>
                <w:bCs/>
              </w:rPr>
            </w:pPr>
          </w:p>
          <w:p w14:paraId="3F628BFB" w14:textId="77777777" w:rsidR="00AB5DA1" w:rsidRPr="00E631CF" w:rsidRDefault="00AB5DA1" w:rsidP="00AD3E79">
            <w:pPr>
              <w:pStyle w:val="ListParagraph"/>
              <w:jc w:val="both"/>
              <w:rPr>
                <w:rFonts w:asciiTheme="minorHAnsi" w:hAnsiTheme="minorHAnsi" w:cstheme="minorHAnsi"/>
                <w:sz w:val="24"/>
                <w:szCs w:val="24"/>
              </w:rPr>
            </w:pPr>
            <w:r w:rsidRPr="00E631CF">
              <w:rPr>
                <w:rFonts w:asciiTheme="minorHAnsi" w:hAnsiTheme="minorHAnsi" w:cstheme="minorHAnsi"/>
                <w:sz w:val="24"/>
                <w:szCs w:val="24"/>
              </w:rPr>
              <w:t xml:space="preserve">Προς το παρόν υλοποιείται από την ομάδα </w:t>
            </w:r>
            <w:proofErr w:type="spellStart"/>
            <w:r w:rsidRPr="00E631CF">
              <w:rPr>
                <w:rFonts w:asciiTheme="minorHAnsi" w:hAnsiTheme="minorHAnsi" w:cstheme="minorHAnsi"/>
                <w:sz w:val="24"/>
                <w:szCs w:val="24"/>
              </w:rPr>
              <w:t>αειφορίας</w:t>
            </w:r>
            <w:proofErr w:type="spellEnd"/>
            <w:r w:rsidRPr="00E631CF">
              <w:rPr>
                <w:rFonts w:asciiTheme="minorHAnsi" w:hAnsiTheme="minorHAnsi" w:cstheme="minorHAnsi"/>
                <w:sz w:val="24"/>
                <w:szCs w:val="24"/>
              </w:rPr>
              <w:t xml:space="preserve"> του ΤΑΙΠΕΔ η αξιολόγηση της επίδοσης του χαρτοφυλακίου σε δείκτες </w:t>
            </w:r>
            <w:r w:rsidRPr="00E631CF">
              <w:rPr>
                <w:rFonts w:asciiTheme="minorHAnsi" w:hAnsiTheme="minorHAnsi" w:cstheme="minorHAnsi"/>
                <w:sz w:val="24"/>
                <w:szCs w:val="24"/>
                <w:lang w:val="en-US"/>
              </w:rPr>
              <w:t>ESG</w:t>
            </w:r>
            <w:r w:rsidRPr="00E631CF">
              <w:rPr>
                <w:rFonts w:asciiTheme="minorHAnsi" w:hAnsiTheme="minorHAnsi" w:cstheme="minorHAnsi"/>
                <w:sz w:val="24"/>
                <w:szCs w:val="24"/>
              </w:rPr>
              <w:t xml:space="preserve"> ενώ ήδη έχει ολοκληρωθεί για τα ακόλουθα περιουσιακά στοιχεία:</w:t>
            </w:r>
          </w:p>
          <w:p w14:paraId="42A0F653" w14:textId="77777777" w:rsidR="00AB5DA1" w:rsidRPr="00E631CF" w:rsidRDefault="00AB5DA1" w:rsidP="00AD3E79">
            <w:pPr>
              <w:pStyle w:val="ListParagraph"/>
              <w:numPr>
                <w:ilvl w:val="0"/>
                <w:numId w:val="2"/>
              </w:numPr>
              <w:jc w:val="both"/>
              <w:rPr>
                <w:rFonts w:asciiTheme="minorHAnsi" w:hAnsiTheme="minorHAnsi" w:cstheme="minorHAnsi"/>
                <w:color w:val="000000" w:themeColor="text1"/>
              </w:rPr>
            </w:pPr>
            <w:r w:rsidRPr="00E631CF">
              <w:rPr>
                <w:rFonts w:asciiTheme="minorHAnsi" w:hAnsiTheme="minorHAnsi" w:cstheme="minorHAnsi"/>
                <w:sz w:val="24"/>
                <w:szCs w:val="24"/>
              </w:rPr>
              <w:t>Οργανισμοί Λιμένος Ηγουμενίτσας, Καβάλας, Βόλου, Λαυρίου, Κέρκυρας, Ελευσίνας, Ηρακλείου και Πάτρας</w:t>
            </w:r>
          </w:p>
          <w:p w14:paraId="34169556" w14:textId="1AC4AA36" w:rsidR="00AB5DA1" w:rsidRPr="00E631CF" w:rsidRDefault="00AB5DA1" w:rsidP="00AD3E79">
            <w:pPr>
              <w:pStyle w:val="ListParagraph"/>
              <w:numPr>
                <w:ilvl w:val="0"/>
                <w:numId w:val="2"/>
              </w:numPr>
              <w:jc w:val="both"/>
              <w:rPr>
                <w:rFonts w:asciiTheme="minorHAnsi" w:hAnsiTheme="minorHAnsi" w:cstheme="minorHAnsi"/>
                <w:color w:val="000000" w:themeColor="text1"/>
              </w:rPr>
            </w:pPr>
            <w:r w:rsidRPr="00E631CF">
              <w:rPr>
                <w:rFonts w:asciiTheme="minorHAnsi" w:hAnsiTheme="minorHAnsi" w:cstheme="minorHAnsi"/>
                <w:sz w:val="24"/>
                <w:szCs w:val="24"/>
              </w:rPr>
              <w:t xml:space="preserve">Ακίνητο </w:t>
            </w:r>
            <w:r w:rsidR="007D0E8F" w:rsidRPr="00E631CF">
              <w:rPr>
                <w:rFonts w:asciiTheme="minorHAnsi" w:hAnsiTheme="minorHAnsi" w:cstheme="minorHAnsi"/>
                <w:sz w:val="24"/>
                <w:szCs w:val="24"/>
              </w:rPr>
              <w:t>Λ</w:t>
            </w:r>
            <w:r w:rsidRPr="00E631CF">
              <w:rPr>
                <w:rFonts w:asciiTheme="minorHAnsi" w:hAnsiTheme="minorHAnsi" w:cstheme="minorHAnsi"/>
                <w:sz w:val="24"/>
                <w:szCs w:val="24"/>
              </w:rPr>
              <w:t xml:space="preserve">ουτρόπολης Καμένων Βούρλων (απαιτήθηκε προσαρμογή του ερωτηματολογίου από την ομάδα </w:t>
            </w:r>
            <w:proofErr w:type="spellStart"/>
            <w:r w:rsidRPr="00E631CF">
              <w:rPr>
                <w:rFonts w:asciiTheme="minorHAnsi" w:hAnsiTheme="minorHAnsi" w:cstheme="minorHAnsi"/>
                <w:sz w:val="24"/>
                <w:szCs w:val="24"/>
              </w:rPr>
              <w:t>αειφορίας</w:t>
            </w:r>
            <w:proofErr w:type="spellEnd"/>
            <w:r w:rsidRPr="00E631CF">
              <w:rPr>
                <w:rFonts w:asciiTheme="minorHAnsi" w:hAnsiTheme="minorHAnsi" w:cstheme="minorHAnsi"/>
                <w:sz w:val="24"/>
                <w:szCs w:val="24"/>
              </w:rPr>
              <w:t>)</w:t>
            </w:r>
          </w:p>
          <w:p w14:paraId="616BCD25" w14:textId="77777777" w:rsidR="00AB5DA1" w:rsidRPr="00E631CF" w:rsidRDefault="00AB5DA1" w:rsidP="00AD3E79">
            <w:pPr>
              <w:jc w:val="both"/>
              <w:rPr>
                <w:rFonts w:asciiTheme="minorHAnsi" w:eastAsia="Calibri" w:hAnsiTheme="minorHAnsi" w:cstheme="minorHAnsi"/>
                <w:b/>
                <w:bCs/>
                <w:sz w:val="36"/>
                <w:szCs w:val="36"/>
              </w:rPr>
            </w:pPr>
            <w:r w:rsidRPr="00E631CF">
              <w:rPr>
                <w:rFonts w:asciiTheme="minorHAnsi" w:eastAsia="Calibri" w:hAnsiTheme="minorHAnsi" w:cstheme="minorHAnsi"/>
                <w:color w:val="000000" w:themeColor="text1"/>
              </w:rPr>
              <w:t>Εντός του Η1 2021 αναμένεται να  ολοκληρωθεί η αξιολόγηση όλων των λιμένων του χαρτοφυλακίου.</w:t>
            </w:r>
          </w:p>
        </w:tc>
      </w:tr>
    </w:tbl>
    <w:p w14:paraId="4B9EEEBF" w14:textId="0B946A2D" w:rsidR="00AB5DA1" w:rsidRDefault="00AB5DA1" w:rsidP="00AB5DA1">
      <w:pPr>
        <w:jc w:val="center"/>
        <w:rPr>
          <w:rFonts w:ascii="Calibri" w:eastAsia="Calibri" w:hAnsi="Calibri" w:cs="Calibri"/>
          <w:b/>
          <w:bCs/>
          <w:sz w:val="36"/>
          <w:szCs w:val="36"/>
        </w:rPr>
      </w:pPr>
    </w:p>
    <w:p w14:paraId="57B9F386" w14:textId="210395EA" w:rsidR="00AB5DA1" w:rsidRDefault="00AB5DA1" w:rsidP="00AB5DA1">
      <w:pPr>
        <w:jc w:val="center"/>
        <w:rPr>
          <w:rFonts w:ascii="Calibri" w:eastAsia="Calibri" w:hAnsi="Calibri" w:cs="Calibri"/>
          <w:b/>
          <w:bCs/>
          <w:sz w:val="36"/>
          <w:szCs w:val="36"/>
        </w:rPr>
      </w:pPr>
    </w:p>
    <w:p w14:paraId="219AE57C" w14:textId="4E6297B8" w:rsidR="00AB5DA1" w:rsidRDefault="00AB5DA1" w:rsidP="00AB5DA1">
      <w:pPr>
        <w:jc w:val="center"/>
        <w:rPr>
          <w:rFonts w:ascii="Calibri" w:eastAsia="Calibri" w:hAnsi="Calibri" w:cs="Calibri"/>
          <w:b/>
          <w:bCs/>
          <w:sz w:val="36"/>
          <w:szCs w:val="36"/>
        </w:rPr>
      </w:pPr>
    </w:p>
    <w:p w14:paraId="3763473C" w14:textId="76B09705" w:rsidR="00AB5DA1" w:rsidRDefault="00AB5DA1" w:rsidP="00AB5DA1">
      <w:pPr>
        <w:jc w:val="center"/>
        <w:rPr>
          <w:rFonts w:ascii="Calibri" w:eastAsia="Calibri" w:hAnsi="Calibri" w:cs="Calibri"/>
          <w:b/>
          <w:bCs/>
          <w:sz w:val="36"/>
          <w:szCs w:val="36"/>
        </w:rPr>
      </w:pPr>
    </w:p>
    <w:p w14:paraId="6F9E8CEE" w14:textId="309178E1" w:rsidR="00AB5DA1" w:rsidRDefault="00AB5DA1" w:rsidP="00AB5DA1">
      <w:pPr>
        <w:jc w:val="center"/>
        <w:rPr>
          <w:rFonts w:ascii="Calibri" w:eastAsia="Calibri" w:hAnsi="Calibri" w:cs="Calibri"/>
          <w:b/>
          <w:bCs/>
          <w:sz w:val="36"/>
          <w:szCs w:val="36"/>
        </w:rPr>
      </w:pPr>
    </w:p>
    <w:p w14:paraId="57D7114D" w14:textId="77777777" w:rsidR="00AB5DA1" w:rsidRDefault="00AB5DA1" w:rsidP="00AB5DA1">
      <w:pPr>
        <w:jc w:val="center"/>
        <w:rPr>
          <w:rFonts w:ascii="Calibri" w:eastAsia="Calibri" w:hAnsi="Calibri" w:cs="Calibri"/>
          <w:b/>
          <w:bCs/>
          <w:sz w:val="36"/>
          <w:szCs w:val="36"/>
        </w:rPr>
      </w:pPr>
    </w:p>
    <w:tbl>
      <w:tblPr>
        <w:tblStyle w:val="TableGrid"/>
        <w:tblpPr w:leftFromText="180" w:rightFromText="180" w:horzAnchor="margin" w:tblpXSpec="center" w:tblpY="732"/>
        <w:tblW w:w="0" w:type="auto"/>
        <w:tblLook w:val="04A0" w:firstRow="1" w:lastRow="0" w:firstColumn="1" w:lastColumn="0" w:noHBand="0" w:noVBand="1"/>
      </w:tblPr>
      <w:tblGrid>
        <w:gridCol w:w="13045"/>
      </w:tblGrid>
      <w:tr w:rsidR="00AB5DA1" w14:paraId="69A3C9D8" w14:textId="77777777" w:rsidTr="00AB5DA1">
        <w:trPr>
          <w:trHeight w:val="350"/>
        </w:trPr>
        <w:tc>
          <w:tcPr>
            <w:tcW w:w="13045" w:type="dxa"/>
            <w:shd w:val="clear" w:color="auto" w:fill="000086"/>
          </w:tcPr>
          <w:p w14:paraId="2B39F61F" w14:textId="77777777" w:rsidR="00AB5DA1" w:rsidRPr="00A86B7E" w:rsidRDefault="00AB5DA1" w:rsidP="00AB5DA1">
            <w:pPr>
              <w:rPr>
                <w:rFonts w:asciiTheme="minorHAnsi" w:eastAsiaTheme="minorEastAsia" w:hAnsiTheme="minorHAnsi" w:cstheme="minorBidi"/>
                <w:b/>
                <w:bCs/>
                <w:lang w:eastAsia="el-GR"/>
              </w:rPr>
            </w:pPr>
            <w:r w:rsidRPr="00A86B7E">
              <w:rPr>
                <w:rFonts w:asciiTheme="minorHAnsi" w:eastAsiaTheme="minorEastAsia" w:hAnsiTheme="minorHAnsi" w:cstheme="minorBidi"/>
                <w:b/>
                <w:bCs/>
                <w:lang w:eastAsia="el-GR"/>
              </w:rPr>
              <w:lastRenderedPageBreak/>
              <w:t>Επόμενα βήματα</w:t>
            </w:r>
          </w:p>
        </w:tc>
      </w:tr>
      <w:tr w:rsidR="00AB5DA1" w14:paraId="2C5E7458" w14:textId="77777777" w:rsidTr="00AB5DA1">
        <w:tc>
          <w:tcPr>
            <w:tcW w:w="13045" w:type="dxa"/>
          </w:tcPr>
          <w:p w14:paraId="2C173AE1" w14:textId="77777777" w:rsidR="00AB5DA1" w:rsidRDefault="00AB5DA1" w:rsidP="00AB5DA1">
            <w:pPr>
              <w:ind w:left="708"/>
              <w:rPr>
                <w:rFonts w:asciiTheme="minorHAnsi" w:hAnsiTheme="minorHAnsi" w:cstheme="minorBidi"/>
              </w:rPr>
            </w:pPr>
          </w:p>
          <w:p w14:paraId="0FEE5900" w14:textId="7E08A10C" w:rsidR="00AB5DA1" w:rsidRPr="006F74E7" w:rsidRDefault="00AB5DA1" w:rsidP="00AB5DA1">
            <w:pPr>
              <w:ind w:left="708"/>
              <w:rPr>
                <w:rFonts w:asciiTheme="minorHAnsi" w:hAnsiTheme="minorHAnsi" w:cstheme="minorBidi"/>
              </w:rPr>
            </w:pPr>
            <w:r>
              <w:rPr>
                <w:rFonts w:asciiTheme="minorHAnsi" w:hAnsiTheme="minorHAnsi" w:cstheme="minorBidi"/>
              </w:rPr>
              <w:t>Το ΤΑΙΠΕΔ έχει διαμορφώσει και εξελίσσει Π</w:t>
            </w:r>
            <w:r w:rsidRPr="2C0E83A4">
              <w:rPr>
                <w:rFonts w:asciiTheme="minorHAnsi" w:hAnsiTheme="minorHAnsi" w:cstheme="minorBidi"/>
              </w:rPr>
              <w:t>ολιτική</w:t>
            </w:r>
            <w:r>
              <w:rPr>
                <w:rFonts w:asciiTheme="minorHAnsi" w:hAnsiTheme="minorHAnsi" w:cstheme="minorBidi"/>
              </w:rPr>
              <w:t xml:space="preserve"> </w:t>
            </w:r>
            <w:proofErr w:type="spellStart"/>
            <w:r>
              <w:rPr>
                <w:rFonts w:asciiTheme="minorHAnsi" w:hAnsiTheme="minorHAnsi" w:cstheme="minorBidi"/>
              </w:rPr>
              <w:t>Αειφορίας</w:t>
            </w:r>
            <w:proofErr w:type="spellEnd"/>
            <w:r w:rsidRPr="00F90849">
              <w:rPr>
                <w:rFonts w:asciiTheme="minorHAnsi" w:hAnsiTheme="minorHAnsi" w:cstheme="minorBidi"/>
              </w:rPr>
              <w:t xml:space="preserve"> </w:t>
            </w:r>
            <w:r>
              <w:rPr>
                <w:rFonts w:asciiTheme="minorHAnsi" w:hAnsiTheme="minorHAnsi" w:cstheme="minorBidi"/>
              </w:rPr>
              <w:t>ενσωματώνοντας</w:t>
            </w:r>
            <w:r w:rsidRPr="2C0E83A4">
              <w:rPr>
                <w:rFonts w:asciiTheme="minorHAnsi" w:hAnsiTheme="minorHAnsi" w:cstheme="minorBidi"/>
              </w:rPr>
              <w:t xml:space="preserve"> ενδεικτικά </w:t>
            </w:r>
            <w:r>
              <w:rPr>
                <w:rFonts w:asciiTheme="minorHAnsi" w:hAnsiTheme="minorHAnsi" w:cstheme="minorBidi"/>
              </w:rPr>
              <w:t>τις</w:t>
            </w:r>
            <w:r w:rsidRPr="2C0E83A4">
              <w:rPr>
                <w:rFonts w:asciiTheme="minorHAnsi" w:hAnsiTheme="minorHAnsi" w:cstheme="minorBidi"/>
              </w:rPr>
              <w:t xml:space="preserve"> αρχ</w:t>
            </w:r>
            <w:r>
              <w:rPr>
                <w:rFonts w:asciiTheme="minorHAnsi" w:hAnsiTheme="minorHAnsi" w:cstheme="minorBidi"/>
              </w:rPr>
              <w:t>ές</w:t>
            </w:r>
            <w:r w:rsidRPr="2C0E83A4">
              <w:rPr>
                <w:rFonts w:asciiTheme="minorHAnsi" w:hAnsiTheme="minorHAnsi" w:cstheme="minorBidi"/>
              </w:rPr>
              <w:t xml:space="preserve"> </w:t>
            </w:r>
            <w:r>
              <w:rPr>
                <w:rFonts w:asciiTheme="minorHAnsi" w:hAnsiTheme="minorHAnsi" w:cstheme="minorBidi"/>
              </w:rPr>
              <w:t>της,</w:t>
            </w:r>
            <w:r w:rsidRPr="2C0E83A4">
              <w:rPr>
                <w:rFonts w:asciiTheme="minorHAnsi" w:hAnsiTheme="minorHAnsi" w:cstheme="minorBidi"/>
              </w:rPr>
              <w:t xml:space="preserve"> στις ακόλουθες βασικές κατευθύνσεις:</w:t>
            </w:r>
          </w:p>
          <w:p w14:paraId="45D91118" w14:textId="77777777" w:rsidR="00AB5DA1" w:rsidRDefault="00AB5DA1" w:rsidP="00AB5DA1">
            <w:pPr>
              <w:pStyle w:val="ListParagraph"/>
              <w:numPr>
                <w:ilvl w:val="0"/>
                <w:numId w:val="1"/>
              </w:numPr>
              <w:rPr>
                <w:rFonts w:asciiTheme="minorHAnsi" w:eastAsiaTheme="minorEastAsia" w:hAnsiTheme="minorHAnsi" w:cstheme="minorBidi"/>
                <w:sz w:val="24"/>
                <w:szCs w:val="24"/>
              </w:rPr>
            </w:pPr>
            <w:r w:rsidRPr="33B7DD9C">
              <w:rPr>
                <w:sz w:val="24"/>
                <w:szCs w:val="24"/>
              </w:rPr>
              <w:t xml:space="preserve">Στα </w:t>
            </w:r>
            <w:proofErr w:type="spellStart"/>
            <w:r w:rsidRPr="33B7DD9C">
              <w:rPr>
                <w:sz w:val="24"/>
                <w:szCs w:val="24"/>
                <w:lang w:val="en-US"/>
              </w:rPr>
              <w:t>RfPs</w:t>
            </w:r>
            <w:proofErr w:type="spellEnd"/>
            <w:r w:rsidRPr="33B7DD9C">
              <w:rPr>
                <w:sz w:val="24"/>
                <w:szCs w:val="24"/>
              </w:rPr>
              <w:t xml:space="preserve"> για πρόσληψη Τεχνικών Συμβούλων (π.χ. συστάσεις για εμπειρία μελών ομάδας έργου σε θέματα </w:t>
            </w:r>
            <w:proofErr w:type="spellStart"/>
            <w:r w:rsidRPr="33B7DD9C">
              <w:rPr>
                <w:sz w:val="24"/>
                <w:szCs w:val="24"/>
              </w:rPr>
              <w:t>αειφορίας</w:t>
            </w:r>
            <w:proofErr w:type="spellEnd"/>
            <w:r w:rsidRPr="33B7DD9C">
              <w:rPr>
                <w:sz w:val="24"/>
                <w:szCs w:val="24"/>
              </w:rPr>
              <w:t>)</w:t>
            </w:r>
          </w:p>
          <w:p w14:paraId="3371931F" w14:textId="77777777" w:rsidR="00AB5DA1" w:rsidRDefault="00AB5DA1" w:rsidP="00AB5DA1">
            <w:pPr>
              <w:pStyle w:val="ListParagraph"/>
              <w:numPr>
                <w:ilvl w:val="0"/>
                <w:numId w:val="1"/>
              </w:numPr>
              <w:rPr>
                <w:rFonts w:asciiTheme="minorHAnsi" w:eastAsiaTheme="minorEastAsia" w:hAnsiTheme="minorHAnsi" w:cstheme="minorBidi"/>
                <w:sz w:val="24"/>
                <w:szCs w:val="24"/>
              </w:rPr>
            </w:pPr>
            <w:r w:rsidRPr="33B7DD9C">
              <w:rPr>
                <w:sz w:val="24"/>
                <w:szCs w:val="24"/>
              </w:rPr>
              <w:t>Στις Συμβάσεις Παραχώρησης (π.χ. όροι εφαρμογής αρχών εξοικονόμησης ενέργειας, κυκλικής οικονομίας και βιοκλιματικού σχεδιασμού κατά τον σχεδιασμό κ υλοποίηση των έργων)</w:t>
            </w:r>
          </w:p>
          <w:p w14:paraId="2725D817" w14:textId="77777777" w:rsidR="00AB5DA1" w:rsidRPr="00DB52D4" w:rsidRDefault="00AB5DA1" w:rsidP="00AB5DA1">
            <w:pPr>
              <w:pStyle w:val="ListParagraph"/>
              <w:numPr>
                <w:ilvl w:val="0"/>
                <w:numId w:val="1"/>
              </w:numPr>
              <w:rPr>
                <w:rFonts w:asciiTheme="minorHAnsi" w:eastAsiaTheme="minorEastAsia" w:hAnsiTheme="minorHAnsi" w:cstheme="minorBidi"/>
                <w:sz w:val="24"/>
                <w:szCs w:val="24"/>
              </w:rPr>
            </w:pPr>
            <w:r w:rsidRPr="33B7DD9C">
              <w:rPr>
                <w:sz w:val="24"/>
                <w:szCs w:val="24"/>
              </w:rPr>
              <w:t xml:space="preserve">Στα Στρατηγικά Σχέδια και τις Περιβαλλοντικές Μελέτες (π.χ. αντιστοίχισή τους με τους Παγκόσμιους Στόχους για τη Βιώσιμη Ανάπτυξη των Ην. Εθνών – </w:t>
            </w:r>
            <w:r w:rsidRPr="33B7DD9C">
              <w:rPr>
                <w:sz w:val="24"/>
                <w:szCs w:val="24"/>
                <w:lang w:val="en-US"/>
              </w:rPr>
              <w:t>SDGs</w:t>
            </w:r>
            <w:r w:rsidRPr="00DB52D4">
              <w:rPr>
                <w:sz w:val="24"/>
                <w:szCs w:val="24"/>
              </w:rPr>
              <w:t>)</w:t>
            </w:r>
            <w:r w:rsidRPr="33B7DD9C">
              <w:rPr>
                <w:sz w:val="24"/>
                <w:szCs w:val="24"/>
              </w:rPr>
              <w:t xml:space="preserve"> </w:t>
            </w:r>
          </w:p>
          <w:p w14:paraId="71DFBD4C" w14:textId="77777777" w:rsidR="00AB5DA1" w:rsidRPr="00DB0AF7" w:rsidRDefault="00AB5DA1" w:rsidP="00AB5DA1">
            <w:pPr>
              <w:pStyle w:val="ListParagraph"/>
              <w:numPr>
                <w:ilvl w:val="0"/>
                <w:numId w:val="1"/>
              </w:numPr>
              <w:rPr>
                <w:rFonts w:asciiTheme="minorHAnsi" w:hAnsiTheme="minorHAnsi" w:cstheme="minorHAnsi"/>
              </w:rPr>
            </w:pPr>
            <w:r w:rsidRPr="00DB0AF7">
              <w:rPr>
                <w:sz w:val="24"/>
                <w:szCs w:val="24"/>
              </w:rPr>
              <w:t>Στην ωρίμανση των περιουσιακών στοιχείων του χαρτοφυλακίου βάσει των αναγκών κάθε έργου (π.χ. εκτίμηση υπολειμματικής αξίας της μελλοντικής χρήσης της ΥΑΦΑ Ν. Καβάλας για αποθήκευση υδρογόνου)</w:t>
            </w:r>
          </w:p>
          <w:p w14:paraId="2F6E0FBC" w14:textId="77777777" w:rsidR="00AB5DA1" w:rsidRDefault="00AB5DA1" w:rsidP="00AB5DA1">
            <w:pPr>
              <w:jc w:val="both"/>
              <w:rPr>
                <w:rFonts w:ascii="Calibri" w:eastAsia="Calibri" w:hAnsi="Calibri" w:cs="Calibri"/>
                <w:b/>
                <w:bCs/>
                <w:sz w:val="36"/>
                <w:szCs w:val="36"/>
              </w:rPr>
            </w:pPr>
          </w:p>
        </w:tc>
      </w:tr>
    </w:tbl>
    <w:p w14:paraId="3168BDE3" w14:textId="06288F17" w:rsidR="005568AD" w:rsidRDefault="005568AD" w:rsidP="00AF562C">
      <w:pPr>
        <w:rPr>
          <w:rFonts w:asciiTheme="minorHAnsi" w:hAnsiTheme="minorHAnsi" w:cstheme="minorHAnsi"/>
        </w:rPr>
      </w:pPr>
    </w:p>
    <w:p w14:paraId="5D062BB6" w14:textId="50C7D476" w:rsidR="00AB5DA1" w:rsidRDefault="00AB5DA1" w:rsidP="00AF562C">
      <w:pPr>
        <w:rPr>
          <w:rFonts w:asciiTheme="minorHAnsi" w:hAnsiTheme="minorHAnsi" w:cstheme="minorHAnsi"/>
        </w:rPr>
      </w:pPr>
    </w:p>
    <w:p w14:paraId="1D2E8990" w14:textId="1D6012DC" w:rsidR="00AB5DA1" w:rsidRDefault="00AB5DA1" w:rsidP="00AF562C">
      <w:pPr>
        <w:rPr>
          <w:rFonts w:asciiTheme="minorHAnsi" w:hAnsiTheme="minorHAnsi" w:cstheme="minorHAnsi"/>
        </w:rPr>
      </w:pPr>
    </w:p>
    <w:p w14:paraId="09C04895" w14:textId="30AD3A9F" w:rsidR="00AB5DA1" w:rsidRDefault="00AB5DA1" w:rsidP="00AF562C">
      <w:pPr>
        <w:rPr>
          <w:rFonts w:asciiTheme="minorHAnsi" w:hAnsiTheme="minorHAnsi" w:cstheme="minorHAnsi"/>
        </w:rPr>
      </w:pPr>
    </w:p>
    <w:p w14:paraId="00AEABF9" w14:textId="48082A80" w:rsidR="00AB5DA1" w:rsidRDefault="00AB5DA1" w:rsidP="00AF562C">
      <w:pPr>
        <w:rPr>
          <w:rFonts w:asciiTheme="minorHAnsi" w:hAnsiTheme="minorHAnsi" w:cstheme="minorHAnsi"/>
        </w:rPr>
      </w:pPr>
    </w:p>
    <w:p w14:paraId="7C534F6F" w14:textId="231B3FF3" w:rsidR="00AB5DA1" w:rsidRDefault="00AB5DA1" w:rsidP="00AF562C">
      <w:pPr>
        <w:rPr>
          <w:rFonts w:asciiTheme="minorHAnsi" w:hAnsiTheme="minorHAnsi" w:cstheme="minorHAnsi"/>
        </w:rPr>
      </w:pPr>
    </w:p>
    <w:p w14:paraId="67711309" w14:textId="77F41E3A" w:rsidR="00AB5DA1" w:rsidRDefault="00AB5DA1" w:rsidP="00AF562C">
      <w:pPr>
        <w:rPr>
          <w:rFonts w:asciiTheme="minorHAnsi" w:hAnsiTheme="minorHAnsi" w:cstheme="minorHAnsi"/>
        </w:rPr>
      </w:pPr>
    </w:p>
    <w:p w14:paraId="6B388EBA" w14:textId="73C878EB" w:rsidR="00AB5DA1" w:rsidRDefault="00AB5DA1" w:rsidP="00AF562C">
      <w:pPr>
        <w:rPr>
          <w:rFonts w:asciiTheme="minorHAnsi" w:hAnsiTheme="minorHAnsi" w:cstheme="minorHAnsi"/>
        </w:rPr>
      </w:pPr>
    </w:p>
    <w:p w14:paraId="6CD3B93E" w14:textId="117672B1" w:rsidR="00AB5DA1" w:rsidRDefault="00AB5DA1" w:rsidP="00AF562C">
      <w:pPr>
        <w:rPr>
          <w:rFonts w:asciiTheme="minorHAnsi" w:hAnsiTheme="minorHAnsi" w:cstheme="minorHAnsi"/>
        </w:rPr>
      </w:pPr>
    </w:p>
    <w:p w14:paraId="154EFB37" w14:textId="12083344" w:rsidR="00AB5DA1" w:rsidRDefault="00AB5DA1" w:rsidP="00AF562C">
      <w:pPr>
        <w:rPr>
          <w:rFonts w:asciiTheme="minorHAnsi" w:hAnsiTheme="minorHAnsi" w:cstheme="minorHAnsi"/>
        </w:rPr>
      </w:pPr>
    </w:p>
    <w:p w14:paraId="5FA379B7" w14:textId="1D813C4C" w:rsidR="00AB5DA1" w:rsidRDefault="00AB5DA1" w:rsidP="00AF562C">
      <w:pPr>
        <w:rPr>
          <w:rFonts w:asciiTheme="minorHAnsi" w:hAnsiTheme="minorHAnsi" w:cstheme="minorHAnsi"/>
        </w:rPr>
      </w:pPr>
    </w:p>
    <w:p w14:paraId="01F2E8C9" w14:textId="5ED90AD5" w:rsidR="00AB5DA1" w:rsidRDefault="00AB5DA1" w:rsidP="00AF562C">
      <w:pPr>
        <w:rPr>
          <w:rFonts w:asciiTheme="minorHAnsi" w:hAnsiTheme="minorHAnsi" w:cstheme="minorHAnsi"/>
        </w:rPr>
      </w:pPr>
    </w:p>
    <w:p w14:paraId="478186D7" w14:textId="4F1EC171" w:rsidR="00AB5DA1" w:rsidRDefault="00AB5DA1" w:rsidP="00AF562C">
      <w:pPr>
        <w:rPr>
          <w:rFonts w:asciiTheme="minorHAnsi" w:hAnsiTheme="minorHAnsi" w:cstheme="minorHAnsi"/>
        </w:rPr>
      </w:pPr>
    </w:p>
    <w:p w14:paraId="69EFF5FF" w14:textId="35BD31B2" w:rsidR="00AB5DA1" w:rsidRDefault="00AB5DA1" w:rsidP="00AF562C">
      <w:pPr>
        <w:rPr>
          <w:rFonts w:asciiTheme="minorHAnsi" w:hAnsiTheme="minorHAnsi" w:cstheme="minorHAnsi"/>
        </w:rPr>
      </w:pPr>
    </w:p>
    <w:p w14:paraId="36284F62" w14:textId="437A34A6" w:rsidR="00AB5DA1" w:rsidRDefault="00AB5DA1" w:rsidP="00AF562C">
      <w:pPr>
        <w:rPr>
          <w:rFonts w:asciiTheme="minorHAnsi" w:hAnsiTheme="minorHAnsi" w:cstheme="minorHAnsi"/>
        </w:rPr>
      </w:pPr>
    </w:p>
    <w:p w14:paraId="42429A2C" w14:textId="102169F9" w:rsidR="00AB5DA1" w:rsidRDefault="00AB5DA1" w:rsidP="00AF562C">
      <w:pPr>
        <w:rPr>
          <w:rFonts w:asciiTheme="minorHAnsi" w:hAnsiTheme="minorHAnsi" w:cstheme="minorHAnsi"/>
        </w:rPr>
      </w:pPr>
    </w:p>
    <w:p w14:paraId="6CEB1CB8" w14:textId="12B99F94" w:rsidR="00AB5DA1" w:rsidRDefault="00AB5DA1" w:rsidP="00AF562C">
      <w:pPr>
        <w:rPr>
          <w:rFonts w:asciiTheme="minorHAnsi" w:hAnsiTheme="minorHAnsi" w:cstheme="minorHAnsi"/>
        </w:rPr>
      </w:pPr>
    </w:p>
    <w:p w14:paraId="762BB76C" w14:textId="77777777" w:rsidR="00AB5DA1" w:rsidRPr="00AC416B" w:rsidRDefault="00AB5DA1" w:rsidP="00AF562C">
      <w:pPr>
        <w:rPr>
          <w:rFonts w:asciiTheme="minorHAnsi" w:hAnsiTheme="minorHAnsi" w:cstheme="minorHAnsi"/>
        </w:rPr>
      </w:pPr>
    </w:p>
    <w:sectPr w:rsidR="00AB5DA1" w:rsidRPr="00AC416B" w:rsidSect="00DB52D4">
      <w:footerReference w:type="default" r:id="rId13"/>
      <w:pgSz w:w="16838" w:h="11906" w:orient="landscape" w:code="9"/>
      <w:pgMar w:top="709" w:right="720" w:bottom="567" w:left="720" w:header="709" w:footer="2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2FEE6" w14:textId="77777777" w:rsidR="0014321D" w:rsidRDefault="0014321D">
      <w:r>
        <w:separator/>
      </w:r>
    </w:p>
  </w:endnote>
  <w:endnote w:type="continuationSeparator" w:id="0">
    <w:p w14:paraId="10B3A5ED" w14:textId="77777777" w:rsidR="0014321D" w:rsidRDefault="0014321D">
      <w:r>
        <w:continuationSeparator/>
      </w:r>
    </w:p>
  </w:endnote>
  <w:endnote w:type="continuationNotice" w:id="1">
    <w:p w14:paraId="7D85F75F" w14:textId="77777777" w:rsidR="0014321D" w:rsidRDefault="00143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0528751"/>
      <w:docPartObj>
        <w:docPartGallery w:val="Page Numbers (Bottom of Page)"/>
        <w:docPartUnique/>
      </w:docPartObj>
    </w:sdtPr>
    <w:sdtEndPr/>
    <w:sdtContent>
      <w:p w14:paraId="3168BE0D" w14:textId="77777777" w:rsidR="00620849" w:rsidRDefault="00620849">
        <w:pPr>
          <w:pStyle w:val="Footer"/>
          <w:jc w:val="right"/>
        </w:pPr>
        <w:r>
          <w:fldChar w:fldCharType="begin"/>
        </w:r>
        <w:r>
          <w:instrText xml:space="preserve"> PAGE   \* MERGEFORMAT </w:instrText>
        </w:r>
        <w:r>
          <w:fldChar w:fldCharType="separate"/>
        </w:r>
        <w:r>
          <w:rPr>
            <w:noProof/>
          </w:rPr>
          <w:t>3</w:t>
        </w:r>
        <w:r>
          <w:rPr>
            <w:noProof/>
          </w:rPr>
          <w:t>0</w:t>
        </w:r>
        <w:r>
          <w:fldChar w:fldCharType="end"/>
        </w:r>
      </w:p>
    </w:sdtContent>
  </w:sdt>
  <w:p w14:paraId="3168BE0E" w14:textId="77777777" w:rsidR="00620849" w:rsidRDefault="00620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7F1AA" w14:textId="77777777" w:rsidR="0014321D" w:rsidRDefault="0014321D">
      <w:r>
        <w:separator/>
      </w:r>
    </w:p>
  </w:footnote>
  <w:footnote w:type="continuationSeparator" w:id="0">
    <w:p w14:paraId="058D67CB" w14:textId="77777777" w:rsidR="0014321D" w:rsidRDefault="0014321D">
      <w:r>
        <w:continuationSeparator/>
      </w:r>
    </w:p>
  </w:footnote>
  <w:footnote w:type="continuationNotice" w:id="1">
    <w:p w14:paraId="7ADD7934" w14:textId="77777777" w:rsidR="0014321D" w:rsidRDefault="001432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491F"/>
    <w:multiLevelType w:val="hybridMultilevel"/>
    <w:tmpl w:val="16588D0A"/>
    <w:lvl w:ilvl="0" w:tplc="04080001">
      <w:start w:val="1"/>
      <w:numFmt w:val="bullet"/>
      <w:lvlText w:val=""/>
      <w:lvlJc w:val="left"/>
      <w:pPr>
        <w:ind w:left="-436" w:hanging="360"/>
      </w:pPr>
      <w:rPr>
        <w:rFonts w:ascii="Symbol" w:hAnsi="Symbol" w:hint="default"/>
      </w:rPr>
    </w:lvl>
    <w:lvl w:ilvl="1" w:tplc="04080003">
      <w:start w:val="1"/>
      <w:numFmt w:val="bullet"/>
      <w:lvlText w:val="o"/>
      <w:lvlJc w:val="left"/>
      <w:pPr>
        <w:ind w:left="284" w:hanging="360"/>
      </w:pPr>
      <w:rPr>
        <w:rFonts w:ascii="Courier New" w:hAnsi="Courier New" w:cs="Courier New" w:hint="default"/>
      </w:rPr>
    </w:lvl>
    <w:lvl w:ilvl="2" w:tplc="04080005">
      <w:start w:val="1"/>
      <w:numFmt w:val="bullet"/>
      <w:lvlText w:val=""/>
      <w:lvlJc w:val="left"/>
      <w:pPr>
        <w:ind w:left="1004" w:hanging="360"/>
      </w:pPr>
      <w:rPr>
        <w:rFonts w:ascii="Wingdings" w:hAnsi="Wingdings" w:hint="default"/>
      </w:rPr>
    </w:lvl>
    <w:lvl w:ilvl="3" w:tplc="04080001" w:tentative="1">
      <w:start w:val="1"/>
      <w:numFmt w:val="bullet"/>
      <w:lvlText w:val=""/>
      <w:lvlJc w:val="left"/>
      <w:pPr>
        <w:ind w:left="1724" w:hanging="360"/>
      </w:pPr>
      <w:rPr>
        <w:rFonts w:ascii="Symbol" w:hAnsi="Symbol" w:hint="default"/>
      </w:rPr>
    </w:lvl>
    <w:lvl w:ilvl="4" w:tplc="04080003" w:tentative="1">
      <w:start w:val="1"/>
      <w:numFmt w:val="bullet"/>
      <w:lvlText w:val="o"/>
      <w:lvlJc w:val="left"/>
      <w:pPr>
        <w:ind w:left="2444" w:hanging="360"/>
      </w:pPr>
      <w:rPr>
        <w:rFonts w:ascii="Courier New" w:hAnsi="Courier New" w:cs="Courier New" w:hint="default"/>
      </w:rPr>
    </w:lvl>
    <w:lvl w:ilvl="5" w:tplc="04080005" w:tentative="1">
      <w:start w:val="1"/>
      <w:numFmt w:val="bullet"/>
      <w:lvlText w:val=""/>
      <w:lvlJc w:val="left"/>
      <w:pPr>
        <w:ind w:left="3164" w:hanging="360"/>
      </w:pPr>
      <w:rPr>
        <w:rFonts w:ascii="Wingdings" w:hAnsi="Wingdings" w:hint="default"/>
      </w:rPr>
    </w:lvl>
    <w:lvl w:ilvl="6" w:tplc="04080001" w:tentative="1">
      <w:start w:val="1"/>
      <w:numFmt w:val="bullet"/>
      <w:lvlText w:val=""/>
      <w:lvlJc w:val="left"/>
      <w:pPr>
        <w:ind w:left="3884" w:hanging="360"/>
      </w:pPr>
      <w:rPr>
        <w:rFonts w:ascii="Symbol" w:hAnsi="Symbol" w:hint="default"/>
      </w:rPr>
    </w:lvl>
    <w:lvl w:ilvl="7" w:tplc="04080003" w:tentative="1">
      <w:start w:val="1"/>
      <w:numFmt w:val="bullet"/>
      <w:lvlText w:val="o"/>
      <w:lvlJc w:val="left"/>
      <w:pPr>
        <w:ind w:left="4604" w:hanging="360"/>
      </w:pPr>
      <w:rPr>
        <w:rFonts w:ascii="Courier New" w:hAnsi="Courier New" w:cs="Courier New" w:hint="default"/>
      </w:rPr>
    </w:lvl>
    <w:lvl w:ilvl="8" w:tplc="04080005" w:tentative="1">
      <w:start w:val="1"/>
      <w:numFmt w:val="bullet"/>
      <w:lvlText w:val=""/>
      <w:lvlJc w:val="left"/>
      <w:pPr>
        <w:ind w:left="5324" w:hanging="360"/>
      </w:pPr>
      <w:rPr>
        <w:rFonts w:ascii="Wingdings" w:hAnsi="Wingdings" w:hint="default"/>
      </w:rPr>
    </w:lvl>
  </w:abstractNum>
  <w:abstractNum w:abstractNumId="1" w15:restartNumberingAfterBreak="0">
    <w:nsid w:val="002C3863"/>
    <w:multiLevelType w:val="hybridMultilevel"/>
    <w:tmpl w:val="F85473BC"/>
    <w:lvl w:ilvl="0" w:tplc="F5DA54A0">
      <w:start w:val="1"/>
      <w:numFmt w:val="decimal"/>
      <w:lvlText w:val="%1."/>
      <w:lvlJc w:val="left"/>
      <w:pPr>
        <w:ind w:left="720" w:hanging="360"/>
      </w:pPr>
      <w:rPr>
        <w:rFonts w:ascii="Calibri" w:eastAsia="Times New Roman" w:hAnsi="Calibri" w:cs="Arial" w:hint="default"/>
        <w:b w:val="0"/>
        <w:color w:val="0000FF"/>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2691C11"/>
    <w:multiLevelType w:val="hybridMultilevel"/>
    <w:tmpl w:val="CB9C9F30"/>
    <w:lvl w:ilvl="0" w:tplc="2D28AD26">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52C19FF"/>
    <w:multiLevelType w:val="hybridMultilevel"/>
    <w:tmpl w:val="112E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60B15A8"/>
    <w:multiLevelType w:val="hybridMultilevel"/>
    <w:tmpl w:val="36026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5651D6"/>
    <w:multiLevelType w:val="hybridMultilevel"/>
    <w:tmpl w:val="718811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9861DBC"/>
    <w:multiLevelType w:val="hybridMultilevel"/>
    <w:tmpl w:val="D7347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D53BE"/>
    <w:multiLevelType w:val="hybridMultilevel"/>
    <w:tmpl w:val="1DC2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1974B7"/>
    <w:multiLevelType w:val="hybridMultilevel"/>
    <w:tmpl w:val="9F8ADF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DC3182A"/>
    <w:multiLevelType w:val="hybridMultilevel"/>
    <w:tmpl w:val="53D68B12"/>
    <w:lvl w:ilvl="0" w:tplc="D6785726">
      <w:start w:val="1"/>
      <w:numFmt w:val="bullet"/>
      <w:lvlText w:val="ü"/>
      <w:lvlJc w:val="left"/>
      <w:pPr>
        <w:ind w:left="720" w:hanging="360"/>
      </w:pPr>
      <w:rPr>
        <w:rFonts w:ascii="Wingdings" w:hAnsi="Wingdings" w:hint="default"/>
      </w:rPr>
    </w:lvl>
    <w:lvl w:ilvl="1" w:tplc="DE46A0B4">
      <w:start w:val="1"/>
      <w:numFmt w:val="bullet"/>
      <w:lvlText w:val="o"/>
      <w:lvlJc w:val="left"/>
      <w:pPr>
        <w:ind w:left="1440" w:hanging="360"/>
      </w:pPr>
      <w:rPr>
        <w:rFonts w:ascii="Courier New" w:hAnsi="Courier New" w:hint="default"/>
      </w:rPr>
    </w:lvl>
    <w:lvl w:ilvl="2" w:tplc="9BF0D872">
      <w:start w:val="1"/>
      <w:numFmt w:val="bullet"/>
      <w:lvlText w:val=""/>
      <w:lvlJc w:val="left"/>
      <w:pPr>
        <w:ind w:left="2160" w:hanging="360"/>
      </w:pPr>
      <w:rPr>
        <w:rFonts w:ascii="Wingdings" w:hAnsi="Wingdings" w:hint="default"/>
      </w:rPr>
    </w:lvl>
    <w:lvl w:ilvl="3" w:tplc="440E29F8">
      <w:start w:val="1"/>
      <w:numFmt w:val="bullet"/>
      <w:lvlText w:val=""/>
      <w:lvlJc w:val="left"/>
      <w:pPr>
        <w:ind w:left="2880" w:hanging="360"/>
      </w:pPr>
      <w:rPr>
        <w:rFonts w:ascii="Symbol" w:hAnsi="Symbol" w:hint="default"/>
      </w:rPr>
    </w:lvl>
    <w:lvl w:ilvl="4" w:tplc="7A1CFA12">
      <w:start w:val="1"/>
      <w:numFmt w:val="bullet"/>
      <w:lvlText w:val="o"/>
      <w:lvlJc w:val="left"/>
      <w:pPr>
        <w:ind w:left="3600" w:hanging="360"/>
      </w:pPr>
      <w:rPr>
        <w:rFonts w:ascii="Courier New" w:hAnsi="Courier New" w:hint="default"/>
      </w:rPr>
    </w:lvl>
    <w:lvl w:ilvl="5" w:tplc="4B5A3548">
      <w:start w:val="1"/>
      <w:numFmt w:val="bullet"/>
      <w:lvlText w:val=""/>
      <w:lvlJc w:val="left"/>
      <w:pPr>
        <w:ind w:left="4320" w:hanging="360"/>
      </w:pPr>
      <w:rPr>
        <w:rFonts w:ascii="Wingdings" w:hAnsi="Wingdings" w:hint="default"/>
      </w:rPr>
    </w:lvl>
    <w:lvl w:ilvl="6" w:tplc="9656E7FE">
      <w:start w:val="1"/>
      <w:numFmt w:val="bullet"/>
      <w:lvlText w:val=""/>
      <w:lvlJc w:val="left"/>
      <w:pPr>
        <w:ind w:left="5040" w:hanging="360"/>
      </w:pPr>
      <w:rPr>
        <w:rFonts w:ascii="Symbol" w:hAnsi="Symbol" w:hint="default"/>
      </w:rPr>
    </w:lvl>
    <w:lvl w:ilvl="7" w:tplc="BE1CCDF4">
      <w:start w:val="1"/>
      <w:numFmt w:val="bullet"/>
      <w:lvlText w:val="o"/>
      <w:lvlJc w:val="left"/>
      <w:pPr>
        <w:ind w:left="5760" w:hanging="360"/>
      </w:pPr>
      <w:rPr>
        <w:rFonts w:ascii="Courier New" w:hAnsi="Courier New" w:hint="default"/>
      </w:rPr>
    </w:lvl>
    <w:lvl w:ilvl="8" w:tplc="A014AFF8">
      <w:start w:val="1"/>
      <w:numFmt w:val="bullet"/>
      <w:lvlText w:val=""/>
      <w:lvlJc w:val="left"/>
      <w:pPr>
        <w:ind w:left="6480" w:hanging="360"/>
      </w:pPr>
      <w:rPr>
        <w:rFonts w:ascii="Wingdings" w:hAnsi="Wingdings" w:hint="default"/>
      </w:rPr>
    </w:lvl>
  </w:abstractNum>
  <w:abstractNum w:abstractNumId="10" w15:restartNumberingAfterBreak="0">
    <w:nsid w:val="0DC91C6E"/>
    <w:multiLevelType w:val="hybridMultilevel"/>
    <w:tmpl w:val="78B8D126"/>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91116D"/>
    <w:multiLevelType w:val="hybridMultilevel"/>
    <w:tmpl w:val="71928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421715"/>
    <w:multiLevelType w:val="hybridMultilevel"/>
    <w:tmpl w:val="820A3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0B8240F"/>
    <w:multiLevelType w:val="hybridMultilevel"/>
    <w:tmpl w:val="33DE1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DA0924"/>
    <w:multiLevelType w:val="hybridMultilevel"/>
    <w:tmpl w:val="9C5624D6"/>
    <w:lvl w:ilvl="0" w:tplc="0409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1945217C"/>
    <w:multiLevelType w:val="hybridMultilevel"/>
    <w:tmpl w:val="AB3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D53E36"/>
    <w:multiLevelType w:val="hybridMultilevel"/>
    <w:tmpl w:val="CC988674"/>
    <w:lvl w:ilvl="0" w:tplc="E32812CA">
      <w:start w:val="1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1ACF32AE"/>
    <w:multiLevelType w:val="hybridMultilevel"/>
    <w:tmpl w:val="76007EEC"/>
    <w:lvl w:ilvl="0" w:tplc="04090001">
      <w:start w:val="1"/>
      <w:numFmt w:val="bullet"/>
      <w:lvlText w:val=""/>
      <w:lvlJc w:val="left"/>
      <w:pPr>
        <w:ind w:left="1069" w:hanging="360"/>
      </w:pPr>
      <w:rPr>
        <w:rFonts w:ascii="Symbol" w:hAnsi="Symbol"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18" w15:restartNumberingAfterBreak="0">
    <w:nsid w:val="1D714075"/>
    <w:multiLevelType w:val="hybridMultilevel"/>
    <w:tmpl w:val="95149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182751"/>
    <w:multiLevelType w:val="hybridMultilevel"/>
    <w:tmpl w:val="F1F286A8"/>
    <w:lvl w:ilvl="0" w:tplc="51CED612">
      <w:start w:val="1"/>
      <w:numFmt w:val="bullet"/>
      <w:lvlText w:val="·"/>
      <w:lvlJc w:val="left"/>
      <w:pPr>
        <w:ind w:left="360" w:hanging="360"/>
      </w:pPr>
      <w:rPr>
        <w:rFonts w:ascii="Symbol" w:hAnsi="Symbol" w:hint="default"/>
      </w:rPr>
    </w:lvl>
    <w:lvl w:ilvl="1" w:tplc="27986904">
      <w:start w:val="1"/>
      <w:numFmt w:val="bullet"/>
      <w:lvlText w:val="o"/>
      <w:lvlJc w:val="left"/>
      <w:pPr>
        <w:ind w:left="1080" w:hanging="360"/>
      </w:pPr>
      <w:rPr>
        <w:rFonts w:ascii="Courier New" w:hAnsi="Courier New" w:hint="default"/>
      </w:rPr>
    </w:lvl>
    <w:lvl w:ilvl="2" w:tplc="5E58ED2C">
      <w:start w:val="1"/>
      <w:numFmt w:val="bullet"/>
      <w:lvlText w:val=""/>
      <w:lvlJc w:val="left"/>
      <w:pPr>
        <w:ind w:left="1800" w:hanging="360"/>
      </w:pPr>
      <w:rPr>
        <w:rFonts w:ascii="Wingdings" w:hAnsi="Wingdings" w:hint="default"/>
      </w:rPr>
    </w:lvl>
    <w:lvl w:ilvl="3" w:tplc="4EB84FB8">
      <w:start w:val="1"/>
      <w:numFmt w:val="bullet"/>
      <w:lvlText w:val=""/>
      <w:lvlJc w:val="left"/>
      <w:pPr>
        <w:ind w:left="2520" w:hanging="360"/>
      </w:pPr>
      <w:rPr>
        <w:rFonts w:ascii="Symbol" w:hAnsi="Symbol" w:hint="default"/>
      </w:rPr>
    </w:lvl>
    <w:lvl w:ilvl="4" w:tplc="A71E99C0">
      <w:start w:val="1"/>
      <w:numFmt w:val="bullet"/>
      <w:lvlText w:val="o"/>
      <w:lvlJc w:val="left"/>
      <w:pPr>
        <w:ind w:left="3240" w:hanging="360"/>
      </w:pPr>
      <w:rPr>
        <w:rFonts w:ascii="Courier New" w:hAnsi="Courier New" w:hint="default"/>
      </w:rPr>
    </w:lvl>
    <w:lvl w:ilvl="5" w:tplc="0AB89636">
      <w:start w:val="1"/>
      <w:numFmt w:val="bullet"/>
      <w:lvlText w:val=""/>
      <w:lvlJc w:val="left"/>
      <w:pPr>
        <w:ind w:left="3960" w:hanging="360"/>
      </w:pPr>
      <w:rPr>
        <w:rFonts w:ascii="Wingdings" w:hAnsi="Wingdings" w:hint="default"/>
      </w:rPr>
    </w:lvl>
    <w:lvl w:ilvl="6" w:tplc="0276DDD0">
      <w:start w:val="1"/>
      <w:numFmt w:val="bullet"/>
      <w:lvlText w:val=""/>
      <w:lvlJc w:val="left"/>
      <w:pPr>
        <w:ind w:left="4680" w:hanging="360"/>
      </w:pPr>
      <w:rPr>
        <w:rFonts w:ascii="Symbol" w:hAnsi="Symbol" w:hint="default"/>
      </w:rPr>
    </w:lvl>
    <w:lvl w:ilvl="7" w:tplc="32D4434C">
      <w:start w:val="1"/>
      <w:numFmt w:val="bullet"/>
      <w:lvlText w:val="o"/>
      <w:lvlJc w:val="left"/>
      <w:pPr>
        <w:ind w:left="5400" w:hanging="360"/>
      </w:pPr>
      <w:rPr>
        <w:rFonts w:ascii="Courier New" w:hAnsi="Courier New" w:hint="default"/>
      </w:rPr>
    </w:lvl>
    <w:lvl w:ilvl="8" w:tplc="3C04CD54">
      <w:start w:val="1"/>
      <w:numFmt w:val="bullet"/>
      <w:lvlText w:val=""/>
      <w:lvlJc w:val="left"/>
      <w:pPr>
        <w:ind w:left="6120" w:hanging="360"/>
      </w:pPr>
      <w:rPr>
        <w:rFonts w:ascii="Wingdings" w:hAnsi="Wingdings" w:hint="default"/>
      </w:rPr>
    </w:lvl>
  </w:abstractNum>
  <w:abstractNum w:abstractNumId="20" w15:restartNumberingAfterBreak="0">
    <w:nsid w:val="1E304A19"/>
    <w:multiLevelType w:val="hybridMultilevel"/>
    <w:tmpl w:val="A6FEF5E0"/>
    <w:lvl w:ilvl="0" w:tplc="148A69D6">
      <w:start w:val="1"/>
      <w:numFmt w:val="bullet"/>
      <w:lvlText w:val="ü"/>
      <w:lvlJc w:val="left"/>
      <w:pPr>
        <w:ind w:left="720" w:hanging="360"/>
      </w:pPr>
      <w:rPr>
        <w:rFonts w:ascii="Wingdings" w:hAnsi="Wingdings" w:hint="default"/>
      </w:rPr>
    </w:lvl>
    <w:lvl w:ilvl="1" w:tplc="D42C26EA">
      <w:start w:val="1"/>
      <w:numFmt w:val="bullet"/>
      <w:lvlText w:val="o"/>
      <w:lvlJc w:val="left"/>
      <w:pPr>
        <w:ind w:left="1440" w:hanging="360"/>
      </w:pPr>
      <w:rPr>
        <w:rFonts w:ascii="Courier New" w:hAnsi="Courier New" w:hint="default"/>
      </w:rPr>
    </w:lvl>
    <w:lvl w:ilvl="2" w:tplc="2D50D5E6">
      <w:start w:val="1"/>
      <w:numFmt w:val="bullet"/>
      <w:lvlText w:val=""/>
      <w:lvlJc w:val="left"/>
      <w:pPr>
        <w:ind w:left="2160" w:hanging="360"/>
      </w:pPr>
      <w:rPr>
        <w:rFonts w:ascii="Wingdings" w:hAnsi="Wingdings" w:hint="default"/>
      </w:rPr>
    </w:lvl>
    <w:lvl w:ilvl="3" w:tplc="6A606FCE">
      <w:start w:val="1"/>
      <w:numFmt w:val="bullet"/>
      <w:lvlText w:val=""/>
      <w:lvlJc w:val="left"/>
      <w:pPr>
        <w:ind w:left="2880" w:hanging="360"/>
      </w:pPr>
      <w:rPr>
        <w:rFonts w:ascii="Symbol" w:hAnsi="Symbol" w:hint="default"/>
      </w:rPr>
    </w:lvl>
    <w:lvl w:ilvl="4" w:tplc="996E7856">
      <w:start w:val="1"/>
      <w:numFmt w:val="bullet"/>
      <w:lvlText w:val="o"/>
      <w:lvlJc w:val="left"/>
      <w:pPr>
        <w:ind w:left="3600" w:hanging="360"/>
      </w:pPr>
      <w:rPr>
        <w:rFonts w:ascii="Courier New" w:hAnsi="Courier New" w:hint="default"/>
      </w:rPr>
    </w:lvl>
    <w:lvl w:ilvl="5" w:tplc="FA24FCD6">
      <w:start w:val="1"/>
      <w:numFmt w:val="bullet"/>
      <w:lvlText w:val=""/>
      <w:lvlJc w:val="left"/>
      <w:pPr>
        <w:ind w:left="4320" w:hanging="360"/>
      </w:pPr>
      <w:rPr>
        <w:rFonts w:ascii="Wingdings" w:hAnsi="Wingdings" w:hint="default"/>
      </w:rPr>
    </w:lvl>
    <w:lvl w:ilvl="6" w:tplc="680AD810">
      <w:start w:val="1"/>
      <w:numFmt w:val="bullet"/>
      <w:lvlText w:val=""/>
      <w:lvlJc w:val="left"/>
      <w:pPr>
        <w:ind w:left="5040" w:hanging="360"/>
      </w:pPr>
      <w:rPr>
        <w:rFonts w:ascii="Symbol" w:hAnsi="Symbol" w:hint="default"/>
      </w:rPr>
    </w:lvl>
    <w:lvl w:ilvl="7" w:tplc="6E204E14">
      <w:start w:val="1"/>
      <w:numFmt w:val="bullet"/>
      <w:lvlText w:val="o"/>
      <w:lvlJc w:val="left"/>
      <w:pPr>
        <w:ind w:left="5760" w:hanging="360"/>
      </w:pPr>
      <w:rPr>
        <w:rFonts w:ascii="Courier New" w:hAnsi="Courier New" w:hint="default"/>
      </w:rPr>
    </w:lvl>
    <w:lvl w:ilvl="8" w:tplc="C3366C16">
      <w:start w:val="1"/>
      <w:numFmt w:val="bullet"/>
      <w:lvlText w:val=""/>
      <w:lvlJc w:val="left"/>
      <w:pPr>
        <w:ind w:left="6480" w:hanging="360"/>
      </w:pPr>
      <w:rPr>
        <w:rFonts w:ascii="Wingdings" w:hAnsi="Wingdings" w:hint="default"/>
      </w:rPr>
    </w:lvl>
  </w:abstractNum>
  <w:abstractNum w:abstractNumId="21" w15:restartNumberingAfterBreak="0">
    <w:nsid w:val="1FDF5499"/>
    <w:multiLevelType w:val="hybridMultilevel"/>
    <w:tmpl w:val="C7909B36"/>
    <w:lvl w:ilvl="0" w:tplc="0408000F">
      <w:start w:val="7"/>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2" w15:restartNumberingAfterBreak="0">
    <w:nsid w:val="20405C88"/>
    <w:multiLevelType w:val="hybridMultilevel"/>
    <w:tmpl w:val="4A30606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0D07934"/>
    <w:multiLevelType w:val="hybridMultilevel"/>
    <w:tmpl w:val="0CD6C3C8"/>
    <w:lvl w:ilvl="0" w:tplc="62BE9598">
      <w:start w:val="1"/>
      <w:numFmt w:val="decimal"/>
      <w:lvlText w:val="%1."/>
      <w:lvlJc w:val="left"/>
      <w:pPr>
        <w:ind w:left="360" w:hanging="360"/>
      </w:pPr>
      <w:rPr>
        <w:rFonts w:hint="default"/>
        <w:i w:val="0"/>
        <w:sz w:val="22"/>
        <w:szCs w:val="22"/>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4" w15:restartNumberingAfterBreak="0">
    <w:nsid w:val="20FE6BA5"/>
    <w:multiLevelType w:val="hybridMultilevel"/>
    <w:tmpl w:val="B3B6C830"/>
    <w:lvl w:ilvl="0" w:tplc="04090001">
      <w:start w:val="1"/>
      <w:numFmt w:val="bullet"/>
      <w:lvlText w:val=""/>
      <w:lvlJc w:val="left"/>
      <w:pPr>
        <w:ind w:left="767" w:hanging="360"/>
      </w:pPr>
      <w:rPr>
        <w:rFonts w:ascii="Symbol" w:hAnsi="Symbol" w:hint="default"/>
      </w:rPr>
    </w:lvl>
    <w:lvl w:ilvl="1" w:tplc="04080003" w:tentative="1">
      <w:start w:val="1"/>
      <w:numFmt w:val="bullet"/>
      <w:lvlText w:val="o"/>
      <w:lvlJc w:val="left"/>
      <w:pPr>
        <w:ind w:left="1487" w:hanging="360"/>
      </w:pPr>
      <w:rPr>
        <w:rFonts w:ascii="Courier New" w:hAnsi="Courier New" w:cs="Courier New" w:hint="default"/>
      </w:rPr>
    </w:lvl>
    <w:lvl w:ilvl="2" w:tplc="04080005" w:tentative="1">
      <w:start w:val="1"/>
      <w:numFmt w:val="bullet"/>
      <w:lvlText w:val=""/>
      <w:lvlJc w:val="left"/>
      <w:pPr>
        <w:ind w:left="2207" w:hanging="360"/>
      </w:pPr>
      <w:rPr>
        <w:rFonts w:ascii="Wingdings" w:hAnsi="Wingdings" w:hint="default"/>
      </w:rPr>
    </w:lvl>
    <w:lvl w:ilvl="3" w:tplc="04080001" w:tentative="1">
      <w:start w:val="1"/>
      <w:numFmt w:val="bullet"/>
      <w:lvlText w:val=""/>
      <w:lvlJc w:val="left"/>
      <w:pPr>
        <w:ind w:left="2927" w:hanging="360"/>
      </w:pPr>
      <w:rPr>
        <w:rFonts w:ascii="Symbol" w:hAnsi="Symbol" w:hint="default"/>
      </w:rPr>
    </w:lvl>
    <w:lvl w:ilvl="4" w:tplc="04080003" w:tentative="1">
      <w:start w:val="1"/>
      <w:numFmt w:val="bullet"/>
      <w:lvlText w:val="o"/>
      <w:lvlJc w:val="left"/>
      <w:pPr>
        <w:ind w:left="3647" w:hanging="360"/>
      </w:pPr>
      <w:rPr>
        <w:rFonts w:ascii="Courier New" w:hAnsi="Courier New" w:cs="Courier New" w:hint="default"/>
      </w:rPr>
    </w:lvl>
    <w:lvl w:ilvl="5" w:tplc="04080005" w:tentative="1">
      <w:start w:val="1"/>
      <w:numFmt w:val="bullet"/>
      <w:lvlText w:val=""/>
      <w:lvlJc w:val="left"/>
      <w:pPr>
        <w:ind w:left="4367" w:hanging="360"/>
      </w:pPr>
      <w:rPr>
        <w:rFonts w:ascii="Wingdings" w:hAnsi="Wingdings" w:hint="default"/>
      </w:rPr>
    </w:lvl>
    <w:lvl w:ilvl="6" w:tplc="04080001" w:tentative="1">
      <w:start w:val="1"/>
      <w:numFmt w:val="bullet"/>
      <w:lvlText w:val=""/>
      <w:lvlJc w:val="left"/>
      <w:pPr>
        <w:ind w:left="5087" w:hanging="360"/>
      </w:pPr>
      <w:rPr>
        <w:rFonts w:ascii="Symbol" w:hAnsi="Symbol" w:hint="default"/>
      </w:rPr>
    </w:lvl>
    <w:lvl w:ilvl="7" w:tplc="04080003" w:tentative="1">
      <w:start w:val="1"/>
      <w:numFmt w:val="bullet"/>
      <w:lvlText w:val="o"/>
      <w:lvlJc w:val="left"/>
      <w:pPr>
        <w:ind w:left="5807" w:hanging="360"/>
      </w:pPr>
      <w:rPr>
        <w:rFonts w:ascii="Courier New" w:hAnsi="Courier New" w:cs="Courier New" w:hint="default"/>
      </w:rPr>
    </w:lvl>
    <w:lvl w:ilvl="8" w:tplc="04080005" w:tentative="1">
      <w:start w:val="1"/>
      <w:numFmt w:val="bullet"/>
      <w:lvlText w:val=""/>
      <w:lvlJc w:val="left"/>
      <w:pPr>
        <w:ind w:left="6527" w:hanging="360"/>
      </w:pPr>
      <w:rPr>
        <w:rFonts w:ascii="Wingdings" w:hAnsi="Wingdings" w:hint="default"/>
      </w:rPr>
    </w:lvl>
  </w:abstractNum>
  <w:abstractNum w:abstractNumId="25" w15:restartNumberingAfterBreak="0">
    <w:nsid w:val="2259586C"/>
    <w:multiLevelType w:val="hybridMultilevel"/>
    <w:tmpl w:val="E0F6F2F8"/>
    <w:lvl w:ilvl="0" w:tplc="04090001">
      <w:start w:val="1"/>
      <w:numFmt w:val="bullet"/>
      <w:lvlText w:val=""/>
      <w:lvlJc w:val="left"/>
      <w:pPr>
        <w:ind w:left="0" w:hanging="360"/>
      </w:pPr>
      <w:rPr>
        <w:rFonts w:ascii="Symbol" w:hAnsi="Symbol" w:hint="default"/>
      </w:rPr>
    </w:lvl>
    <w:lvl w:ilvl="1" w:tplc="04080003">
      <w:start w:val="1"/>
      <w:numFmt w:val="bullet"/>
      <w:lvlText w:val="o"/>
      <w:lvlJc w:val="left"/>
      <w:pPr>
        <w:ind w:left="720" w:hanging="360"/>
      </w:pPr>
      <w:rPr>
        <w:rFonts w:ascii="Courier New" w:hAnsi="Courier New" w:cs="Courier New" w:hint="default"/>
      </w:rPr>
    </w:lvl>
    <w:lvl w:ilvl="2" w:tplc="04080005">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cs="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cs="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26" w15:restartNumberingAfterBreak="0">
    <w:nsid w:val="23801B64"/>
    <w:multiLevelType w:val="hybridMultilevel"/>
    <w:tmpl w:val="84902BFA"/>
    <w:lvl w:ilvl="0" w:tplc="04080001">
      <w:start w:val="1"/>
      <w:numFmt w:val="bullet"/>
      <w:lvlText w:val=""/>
      <w:lvlJc w:val="left"/>
      <w:pPr>
        <w:ind w:left="1057" w:hanging="360"/>
      </w:pPr>
      <w:rPr>
        <w:rFonts w:ascii="Symbol" w:hAnsi="Symbol" w:hint="default"/>
      </w:rPr>
    </w:lvl>
    <w:lvl w:ilvl="1" w:tplc="04080003" w:tentative="1">
      <w:start w:val="1"/>
      <w:numFmt w:val="bullet"/>
      <w:lvlText w:val="o"/>
      <w:lvlJc w:val="left"/>
      <w:pPr>
        <w:ind w:left="1777" w:hanging="360"/>
      </w:pPr>
      <w:rPr>
        <w:rFonts w:ascii="Courier New" w:hAnsi="Courier New" w:cs="Courier New" w:hint="default"/>
      </w:rPr>
    </w:lvl>
    <w:lvl w:ilvl="2" w:tplc="04080005" w:tentative="1">
      <w:start w:val="1"/>
      <w:numFmt w:val="bullet"/>
      <w:lvlText w:val=""/>
      <w:lvlJc w:val="left"/>
      <w:pPr>
        <w:ind w:left="2497" w:hanging="360"/>
      </w:pPr>
      <w:rPr>
        <w:rFonts w:ascii="Wingdings" w:hAnsi="Wingdings" w:hint="default"/>
      </w:rPr>
    </w:lvl>
    <w:lvl w:ilvl="3" w:tplc="04080001" w:tentative="1">
      <w:start w:val="1"/>
      <w:numFmt w:val="bullet"/>
      <w:lvlText w:val=""/>
      <w:lvlJc w:val="left"/>
      <w:pPr>
        <w:ind w:left="3217" w:hanging="360"/>
      </w:pPr>
      <w:rPr>
        <w:rFonts w:ascii="Symbol" w:hAnsi="Symbol" w:hint="default"/>
      </w:rPr>
    </w:lvl>
    <w:lvl w:ilvl="4" w:tplc="04080003" w:tentative="1">
      <w:start w:val="1"/>
      <w:numFmt w:val="bullet"/>
      <w:lvlText w:val="o"/>
      <w:lvlJc w:val="left"/>
      <w:pPr>
        <w:ind w:left="3937" w:hanging="360"/>
      </w:pPr>
      <w:rPr>
        <w:rFonts w:ascii="Courier New" w:hAnsi="Courier New" w:cs="Courier New" w:hint="default"/>
      </w:rPr>
    </w:lvl>
    <w:lvl w:ilvl="5" w:tplc="04080005" w:tentative="1">
      <w:start w:val="1"/>
      <w:numFmt w:val="bullet"/>
      <w:lvlText w:val=""/>
      <w:lvlJc w:val="left"/>
      <w:pPr>
        <w:ind w:left="4657" w:hanging="360"/>
      </w:pPr>
      <w:rPr>
        <w:rFonts w:ascii="Wingdings" w:hAnsi="Wingdings" w:hint="default"/>
      </w:rPr>
    </w:lvl>
    <w:lvl w:ilvl="6" w:tplc="04080001" w:tentative="1">
      <w:start w:val="1"/>
      <w:numFmt w:val="bullet"/>
      <w:lvlText w:val=""/>
      <w:lvlJc w:val="left"/>
      <w:pPr>
        <w:ind w:left="5377" w:hanging="360"/>
      </w:pPr>
      <w:rPr>
        <w:rFonts w:ascii="Symbol" w:hAnsi="Symbol" w:hint="default"/>
      </w:rPr>
    </w:lvl>
    <w:lvl w:ilvl="7" w:tplc="04080003" w:tentative="1">
      <w:start w:val="1"/>
      <w:numFmt w:val="bullet"/>
      <w:lvlText w:val="o"/>
      <w:lvlJc w:val="left"/>
      <w:pPr>
        <w:ind w:left="6097" w:hanging="360"/>
      </w:pPr>
      <w:rPr>
        <w:rFonts w:ascii="Courier New" w:hAnsi="Courier New" w:cs="Courier New" w:hint="default"/>
      </w:rPr>
    </w:lvl>
    <w:lvl w:ilvl="8" w:tplc="04080005" w:tentative="1">
      <w:start w:val="1"/>
      <w:numFmt w:val="bullet"/>
      <w:lvlText w:val=""/>
      <w:lvlJc w:val="left"/>
      <w:pPr>
        <w:ind w:left="6817" w:hanging="360"/>
      </w:pPr>
      <w:rPr>
        <w:rFonts w:ascii="Wingdings" w:hAnsi="Wingdings" w:hint="default"/>
      </w:rPr>
    </w:lvl>
  </w:abstractNum>
  <w:abstractNum w:abstractNumId="27" w15:restartNumberingAfterBreak="0">
    <w:nsid w:val="26C8775C"/>
    <w:multiLevelType w:val="hybridMultilevel"/>
    <w:tmpl w:val="0CD6C3C8"/>
    <w:lvl w:ilvl="0" w:tplc="62BE9598">
      <w:start w:val="1"/>
      <w:numFmt w:val="decimal"/>
      <w:lvlText w:val="%1."/>
      <w:lvlJc w:val="left"/>
      <w:pPr>
        <w:ind w:left="360" w:hanging="360"/>
      </w:pPr>
      <w:rPr>
        <w:rFonts w:hint="default"/>
        <w:i w:val="0"/>
        <w:sz w:val="22"/>
        <w:szCs w:val="22"/>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8" w15:restartNumberingAfterBreak="0">
    <w:nsid w:val="28AF6FBA"/>
    <w:multiLevelType w:val="hybridMultilevel"/>
    <w:tmpl w:val="F0F8E0AA"/>
    <w:lvl w:ilvl="0" w:tplc="62BE9598">
      <w:start w:val="1"/>
      <w:numFmt w:val="decimal"/>
      <w:lvlText w:val="%1."/>
      <w:lvlJc w:val="left"/>
      <w:pPr>
        <w:ind w:left="360" w:hanging="360"/>
      </w:pPr>
      <w:rPr>
        <w:rFonts w:hint="default"/>
        <w:i w:val="0"/>
        <w:sz w:val="22"/>
        <w:szCs w:val="22"/>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9" w15:restartNumberingAfterBreak="0">
    <w:nsid w:val="29BD04B1"/>
    <w:multiLevelType w:val="hybridMultilevel"/>
    <w:tmpl w:val="2772B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C8D5079"/>
    <w:multiLevelType w:val="hybridMultilevel"/>
    <w:tmpl w:val="146A7EA0"/>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2D500077"/>
    <w:multiLevelType w:val="hybridMultilevel"/>
    <w:tmpl w:val="394A3DAA"/>
    <w:lvl w:ilvl="0" w:tplc="04090001">
      <w:start w:val="1"/>
      <w:numFmt w:val="bullet"/>
      <w:lvlText w:val=""/>
      <w:lvlJc w:val="left"/>
      <w:pPr>
        <w:ind w:left="371" w:hanging="360"/>
      </w:pPr>
      <w:rPr>
        <w:rFonts w:ascii="Symbol" w:hAnsi="Symbol" w:hint="default"/>
      </w:rPr>
    </w:lvl>
    <w:lvl w:ilvl="1" w:tplc="04090003" w:tentative="1">
      <w:start w:val="1"/>
      <w:numFmt w:val="bullet"/>
      <w:lvlText w:val="o"/>
      <w:lvlJc w:val="left"/>
      <w:pPr>
        <w:ind w:left="1091" w:hanging="360"/>
      </w:pPr>
      <w:rPr>
        <w:rFonts w:ascii="Courier New" w:hAnsi="Courier New" w:cs="Courier New" w:hint="default"/>
      </w:rPr>
    </w:lvl>
    <w:lvl w:ilvl="2" w:tplc="04090005" w:tentative="1">
      <w:start w:val="1"/>
      <w:numFmt w:val="bullet"/>
      <w:lvlText w:val=""/>
      <w:lvlJc w:val="left"/>
      <w:pPr>
        <w:ind w:left="1811" w:hanging="360"/>
      </w:pPr>
      <w:rPr>
        <w:rFonts w:ascii="Wingdings" w:hAnsi="Wingdings" w:hint="default"/>
      </w:rPr>
    </w:lvl>
    <w:lvl w:ilvl="3" w:tplc="04090001" w:tentative="1">
      <w:start w:val="1"/>
      <w:numFmt w:val="bullet"/>
      <w:lvlText w:val=""/>
      <w:lvlJc w:val="left"/>
      <w:pPr>
        <w:ind w:left="2531" w:hanging="360"/>
      </w:pPr>
      <w:rPr>
        <w:rFonts w:ascii="Symbol" w:hAnsi="Symbol" w:hint="default"/>
      </w:rPr>
    </w:lvl>
    <w:lvl w:ilvl="4" w:tplc="04090003" w:tentative="1">
      <w:start w:val="1"/>
      <w:numFmt w:val="bullet"/>
      <w:lvlText w:val="o"/>
      <w:lvlJc w:val="left"/>
      <w:pPr>
        <w:ind w:left="3251" w:hanging="360"/>
      </w:pPr>
      <w:rPr>
        <w:rFonts w:ascii="Courier New" w:hAnsi="Courier New" w:cs="Courier New" w:hint="default"/>
      </w:rPr>
    </w:lvl>
    <w:lvl w:ilvl="5" w:tplc="04090005" w:tentative="1">
      <w:start w:val="1"/>
      <w:numFmt w:val="bullet"/>
      <w:lvlText w:val=""/>
      <w:lvlJc w:val="left"/>
      <w:pPr>
        <w:ind w:left="3971" w:hanging="360"/>
      </w:pPr>
      <w:rPr>
        <w:rFonts w:ascii="Wingdings" w:hAnsi="Wingdings" w:hint="default"/>
      </w:rPr>
    </w:lvl>
    <w:lvl w:ilvl="6" w:tplc="04090001" w:tentative="1">
      <w:start w:val="1"/>
      <w:numFmt w:val="bullet"/>
      <w:lvlText w:val=""/>
      <w:lvlJc w:val="left"/>
      <w:pPr>
        <w:ind w:left="4691" w:hanging="360"/>
      </w:pPr>
      <w:rPr>
        <w:rFonts w:ascii="Symbol" w:hAnsi="Symbol" w:hint="default"/>
      </w:rPr>
    </w:lvl>
    <w:lvl w:ilvl="7" w:tplc="04090003" w:tentative="1">
      <w:start w:val="1"/>
      <w:numFmt w:val="bullet"/>
      <w:lvlText w:val="o"/>
      <w:lvlJc w:val="left"/>
      <w:pPr>
        <w:ind w:left="5411" w:hanging="360"/>
      </w:pPr>
      <w:rPr>
        <w:rFonts w:ascii="Courier New" w:hAnsi="Courier New" w:cs="Courier New" w:hint="default"/>
      </w:rPr>
    </w:lvl>
    <w:lvl w:ilvl="8" w:tplc="04090005" w:tentative="1">
      <w:start w:val="1"/>
      <w:numFmt w:val="bullet"/>
      <w:lvlText w:val=""/>
      <w:lvlJc w:val="left"/>
      <w:pPr>
        <w:ind w:left="6131" w:hanging="360"/>
      </w:pPr>
      <w:rPr>
        <w:rFonts w:ascii="Wingdings" w:hAnsi="Wingdings" w:hint="default"/>
      </w:rPr>
    </w:lvl>
  </w:abstractNum>
  <w:abstractNum w:abstractNumId="32" w15:restartNumberingAfterBreak="0">
    <w:nsid w:val="2E8C5B6E"/>
    <w:multiLevelType w:val="multilevel"/>
    <w:tmpl w:val="C30093C6"/>
    <w:lvl w:ilvl="0">
      <w:start w:val="1"/>
      <w:numFmt w:val="decimal"/>
      <w:lvlText w:val="%1."/>
      <w:lvlJc w:val="left"/>
      <w:pPr>
        <w:ind w:left="360" w:hanging="360"/>
      </w:pPr>
      <w:rPr>
        <w:rFonts w:hint="default"/>
        <w:b/>
      </w:rPr>
    </w:lvl>
    <w:lvl w:ilvl="1">
      <w:start w:val="1"/>
      <w:numFmt w:val="decimal"/>
      <w:lvlText w:val="%1.%2."/>
      <w:lvlJc w:val="left"/>
      <w:pPr>
        <w:ind w:left="360" w:hanging="360"/>
      </w:pPr>
      <w:rPr>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306C503F"/>
    <w:multiLevelType w:val="hybridMultilevel"/>
    <w:tmpl w:val="9B5204F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0C53D32"/>
    <w:multiLevelType w:val="hybridMultilevel"/>
    <w:tmpl w:val="BF7ED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16D554C"/>
    <w:multiLevelType w:val="hybridMultilevel"/>
    <w:tmpl w:val="0B506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2800967"/>
    <w:multiLevelType w:val="hybridMultilevel"/>
    <w:tmpl w:val="EE40BEEC"/>
    <w:lvl w:ilvl="0" w:tplc="04080001">
      <w:start w:val="1"/>
      <w:numFmt w:val="bullet"/>
      <w:lvlText w:val=""/>
      <w:lvlJc w:val="left"/>
      <w:pPr>
        <w:ind w:left="1059" w:hanging="360"/>
      </w:pPr>
      <w:rPr>
        <w:rFonts w:ascii="Symbol" w:hAnsi="Symbol" w:hint="default"/>
      </w:rPr>
    </w:lvl>
    <w:lvl w:ilvl="1" w:tplc="04080003" w:tentative="1">
      <w:start w:val="1"/>
      <w:numFmt w:val="bullet"/>
      <w:lvlText w:val="o"/>
      <w:lvlJc w:val="left"/>
      <w:pPr>
        <w:ind w:left="1779" w:hanging="360"/>
      </w:pPr>
      <w:rPr>
        <w:rFonts w:ascii="Courier New" w:hAnsi="Courier New" w:cs="Courier New" w:hint="default"/>
      </w:rPr>
    </w:lvl>
    <w:lvl w:ilvl="2" w:tplc="04080005" w:tentative="1">
      <w:start w:val="1"/>
      <w:numFmt w:val="bullet"/>
      <w:lvlText w:val=""/>
      <w:lvlJc w:val="left"/>
      <w:pPr>
        <w:ind w:left="2499" w:hanging="360"/>
      </w:pPr>
      <w:rPr>
        <w:rFonts w:ascii="Wingdings" w:hAnsi="Wingdings" w:hint="default"/>
      </w:rPr>
    </w:lvl>
    <w:lvl w:ilvl="3" w:tplc="04080001" w:tentative="1">
      <w:start w:val="1"/>
      <w:numFmt w:val="bullet"/>
      <w:lvlText w:val=""/>
      <w:lvlJc w:val="left"/>
      <w:pPr>
        <w:ind w:left="3219" w:hanging="360"/>
      </w:pPr>
      <w:rPr>
        <w:rFonts w:ascii="Symbol" w:hAnsi="Symbol" w:hint="default"/>
      </w:rPr>
    </w:lvl>
    <w:lvl w:ilvl="4" w:tplc="04080003" w:tentative="1">
      <w:start w:val="1"/>
      <w:numFmt w:val="bullet"/>
      <w:lvlText w:val="o"/>
      <w:lvlJc w:val="left"/>
      <w:pPr>
        <w:ind w:left="3939" w:hanging="360"/>
      </w:pPr>
      <w:rPr>
        <w:rFonts w:ascii="Courier New" w:hAnsi="Courier New" w:cs="Courier New" w:hint="default"/>
      </w:rPr>
    </w:lvl>
    <w:lvl w:ilvl="5" w:tplc="04080005" w:tentative="1">
      <w:start w:val="1"/>
      <w:numFmt w:val="bullet"/>
      <w:lvlText w:val=""/>
      <w:lvlJc w:val="left"/>
      <w:pPr>
        <w:ind w:left="4659" w:hanging="360"/>
      </w:pPr>
      <w:rPr>
        <w:rFonts w:ascii="Wingdings" w:hAnsi="Wingdings" w:hint="default"/>
      </w:rPr>
    </w:lvl>
    <w:lvl w:ilvl="6" w:tplc="04080001" w:tentative="1">
      <w:start w:val="1"/>
      <w:numFmt w:val="bullet"/>
      <w:lvlText w:val=""/>
      <w:lvlJc w:val="left"/>
      <w:pPr>
        <w:ind w:left="5379" w:hanging="360"/>
      </w:pPr>
      <w:rPr>
        <w:rFonts w:ascii="Symbol" w:hAnsi="Symbol" w:hint="default"/>
      </w:rPr>
    </w:lvl>
    <w:lvl w:ilvl="7" w:tplc="04080003" w:tentative="1">
      <w:start w:val="1"/>
      <w:numFmt w:val="bullet"/>
      <w:lvlText w:val="o"/>
      <w:lvlJc w:val="left"/>
      <w:pPr>
        <w:ind w:left="6099" w:hanging="360"/>
      </w:pPr>
      <w:rPr>
        <w:rFonts w:ascii="Courier New" w:hAnsi="Courier New" w:cs="Courier New" w:hint="default"/>
      </w:rPr>
    </w:lvl>
    <w:lvl w:ilvl="8" w:tplc="04080005" w:tentative="1">
      <w:start w:val="1"/>
      <w:numFmt w:val="bullet"/>
      <w:lvlText w:val=""/>
      <w:lvlJc w:val="left"/>
      <w:pPr>
        <w:ind w:left="6819" w:hanging="360"/>
      </w:pPr>
      <w:rPr>
        <w:rFonts w:ascii="Wingdings" w:hAnsi="Wingdings" w:hint="default"/>
      </w:rPr>
    </w:lvl>
  </w:abstractNum>
  <w:abstractNum w:abstractNumId="37" w15:restartNumberingAfterBreak="0">
    <w:nsid w:val="37DA6C05"/>
    <w:multiLevelType w:val="hybridMultilevel"/>
    <w:tmpl w:val="58927230"/>
    <w:lvl w:ilvl="0" w:tplc="0409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37F615D5"/>
    <w:multiLevelType w:val="hybridMultilevel"/>
    <w:tmpl w:val="4BD23C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9007AFB"/>
    <w:multiLevelType w:val="hybridMultilevel"/>
    <w:tmpl w:val="78B42ACC"/>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A102B29"/>
    <w:multiLevelType w:val="hybridMultilevel"/>
    <w:tmpl w:val="11787670"/>
    <w:lvl w:ilvl="0" w:tplc="0409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1" w15:restartNumberingAfterBreak="0">
    <w:nsid w:val="3A6E4A36"/>
    <w:multiLevelType w:val="hybridMultilevel"/>
    <w:tmpl w:val="D90E8024"/>
    <w:lvl w:ilvl="0" w:tplc="08090001">
      <w:start w:val="1"/>
      <w:numFmt w:val="bullet"/>
      <w:lvlText w:val=""/>
      <w:lvlJc w:val="left"/>
      <w:pPr>
        <w:ind w:left="1066" w:hanging="360"/>
      </w:pPr>
      <w:rPr>
        <w:rFonts w:ascii="Symbol" w:hAnsi="Symbol" w:hint="default"/>
      </w:rPr>
    </w:lvl>
    <w:lvl w:ilvl="1" w:tplc="08090003" w:tentative="1">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42" w15:restartNumberingAfterBreak="0">
    <w:nsid w:val="3B9B790F"/>
    <w:multiLevelType w:val="hybridMultilevel"/>
    <w:tmpl w:val="E70C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DD95DAB"/>
    <w:multiLevelType w:val="hybridMultilevel"/>
    <w:tmpl w:val="40DEF014"/>
    <w:lvl w:ilvl="0" w:tplc="04090001">
      <w:start w:val="1"/>
      <w:numFmt w:val="bullet"/>
      <w:lvlText w:val=""/>
      <w:lvlJc w:val="left"/>
      <w:pPr>
        <w:ind w:left="676" w:hanging="360"/>
      </w:pPr>
      <w:rPr>
        <w:rFonts w:ascii="Symbol" w:hAnsi="Symbol" w:hint="default"/>
      </w:rPr>
    </w:lvl>
    <w:lvl w:ilvl="1" w:tplc="04080003" w:tentative="1">
      <w:start w:val="1"/>
      <w:numFmt w:val="bullet"/>
      <w:lvlText w:val="o"/>
      <w:lvlJc w:val="left"/>
      <w:pPr>
        <w:ind w:left="1756" w:hanging="360"/>
      </w:pPr>
      <w:rPr>
        <w:rFonts w:ascii="Courier New" w:hAnsi="Courier New" w:cs="Courier New" w:hint="default"/>
      </w:rPr>
    </w:lvl>
    <w:lvl w:ilvl="2" w:tplc="04080005" w:tentative="1">
      <w:start w:val="1"/>
      <w:numFmt w:val="bullet"/>
      <w:lvlText w:val=""/>
      <w:lvlJc w:val="left"/>
      <w:pPr>
        <w:ind w:left="2476" w:hanging="360"/>
      </w:pPr>
      <w:rPr>
        <w:rFonts w:ascii="Wingdings" w:hAnsi="Wingdings" w:hint="default"/>
      </w:rPr>
    </w:lvl>
    <w:lvl w:ilvl="3" w:tplc="04080001" w:tentative="1">
      <w:start w:val="1"/>
      <w:numFmt w:val="bullet"/>
      <w:lvlText w:val=""/>
      <w:lvlJc w:val="left"/>
      <w:pPr>
        <w:ind w:left="3196" w:hanging="360"/>
      </w:pPr>
      <w:rPr>
        <w:rFonts w:ascii="Symbol" w:hAnsi="Symbol" w:hint="default"/>
      </w:rPr>
    </w:lvl>
    <w:lvl w:ilvl="4" w:tplc="04080003" w:tentative="1">
      <w:start w:val="1"/>
      <w:numFmt w:val="bullet"/>
      <w:lvlText w:val="o"/>
      <w:lvlJc w:val="left"/>
      <w:pPr>
        <w:ind w:left="3916" w:hanging="360"/>
      </w:pPr>
      <w:rPr>
        <w:rFonts w:ascii="Courier New" w:hAnsi="Courier New" w:cs="Courier New" w:hint="default"/>
      </w:rPr>
    </w:lvl>
    <w:lvl w:ilvl="5" w:tplc="04080005" w:tentative="1">
      <w:start w:val="1"/>
      <w:numFmt w:val="bullet"/>
      <w:lvlText w:val=""/>
      <w:lvlJc w:val="left"/>
      <w:pPr>
        <w:ind w:left="4636" w:hanging="360"/>
      </w:pPr>
      <w:rPr>
        <w:rFonts w:ascii="Wingdings" w:hAnsi="Wingdings" w:hint="default"/>
      </w:rPr>
    </w:lvl>
    <w:lvl w:ilvl="6" w:tplc="04080001" w:tentative="1">
      <w:start w:val="1"/>
      <w:numFmt w:val="bullet"/>
      <w:lvlText w:val=""/>
      <w:lvlJc w:val="left"/>
      <w:pPr>
        <w:ind w:left="5356" w:hanging="360"/>
      </w:pPr>
      <w:rPr>
        <w:rFonts w:ascii="Symbol" w:hAnsi="Symbol" w:hint="default"/>
      </w:rPr>
    </w:lvl>
    <w:lvl w:ilvl="7" w:tplc="04080003" w:tentative="1">
      <w:start w:val="1"/>
      <w:numFmt w:val="bullet"/>
      <w:lvlText w:val="o"/>
      <w:lvlJc w:val="left"/>
      <w:pPr>
        <w:ind w:left="6076" w:hanging="360"/>
      </w:pPr>
      <w:rPr>
        <w:rFonts w:ascii="Courier New" w:hAnsi="Courier New" w:cs="Courier New" w:hint="default"/>
      </w:rPr>
    </w:lvl>
    <w:lvl w:ilvl="8" w:tplc="04080005" w:tentative="1">
      <w:start w:val="1"/>
      <w:numFmt w:val="bullet"/>
      <w:lvlText w:val=""/>
      <w:lvlJc w:val="left"/>
      <w:pPr>
        <w:ind w:left="6796" w:hanging="360"/>
      </w:pPr>
      <w:rPr>
        <w:rFonts w:ascii="Wingdings" w:hAnsi="Wingdings" w:hint="default"/>
      </w:rPr>
    </w:lvl>
  </w:abstractNum>
  <w:abstractNum w:abstractNumId="44" w15:restartNumberingAfterBreak="0">
    <w:nsid w:val="3FE321C3"/>
    <w:multiLevelType w:val="hybridMultilevel"/>
    <w:tmpl w:val="70D05544"/>
    <w:lvl w:ilvl="0" w:tplc="628061BA">
      <w:start w:val="16"/>
      <w:numFmt w:val="decimal"/>
      <w:pStyle w:val="Heading1"/>
      <w:lvlText w:val="%1."/>
      <w:lvlJc w:val="right"/>
      <w:pPr>
        <w:tabs>
          <w:tab w:val="num" w:pos="3378"/>
        </w:tabs>
        <w:ind w:left="3378" w:hanging="117"/>
      </w:pPr>
      <w:rPr>
        <w:rFonts w:ascii="Tahoma" w:hAnsi="Tahoma"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37367AD"/>
    <w:multiLevelType w:val="hybridMultilevel"/>
    <w:tmpl w:val="C7A0CB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43AA2584"/>
    <w:multiLevelType w:val="hybridMultilevel"/>
    <w:tmpl w:val="E21CE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A433D90"/>
    <w:multiLevelType w:val="hybridMultilevel"/>
    <w:tmpl w:val="FB8CDD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4BFD7FBC"/>
    <w:multiLevelType w:val="hybridMultilevel"/>
    <w:tmpl w:val="355092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C5924C8"/>
    <w:multiLevelType w:val="hybridMultilevel"/>
    <w:tmpl w:val="BF360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E2E75B1"/>
    <w:multiLevelType w:val="hybridMultilevel"/>
    <w:tmpl w:val="05C23D0A"/>
    <w:lvl w:ilvl="0" w:tplc="115C7D8C">
      <w:start w:val="1"/>
      <w:numFmt w:val="decimal"/>
      <w:lvlText w:val="%1."/>
      <w:lvlJc w:val="left"/>
      <w:pPr>
        <w:ind w:left="36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1" w15:restartNumberingAfterBreak="0">
    <w:nsid w:val="5A761E8E"/>
    <w:multiLevelType w:val="hybridMultilevel"/>
    <w:tmpl w:val="F0F8E0AA"/>
    <w:lvl w:ilvl="0" w:tplc="62BE9598">
      <w:start w:val="1"/>
      <w:numFmt w:val="decimal"/>
      <w:lvlText w:val="%1."/>
      <w:lvlJc w:val="left"/>
      <w:pPr>
        <w:ind w:left="360" w:hanging="360"/>
      </w:pPr>
      <w:rPr>
        <w:rFonts w:hint="default"/>
        <w:i w:val="0"/>
        <w:sz w:val="22"/>
        <w:szCs w:val="22"/>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2" w15:restartNumberingAfterBreak="0">
    <w:nsid w:val="5BEC3EA5"/>
    <w:multiLevelType w:val="hybridMultilevel"/>
    <w:tmpl w:val="08E0F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E1A5169"/>
    <w:multiLevelType w:val="hybridMultilevel"/>
    <w:tmpl w:val="EFB6B6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4" w15:restartNumberingAfterBreak="0">
    <w:nsid w:val="5F43493B"/>
    <w:multiLevelType w:val="hybridMultilevel"/>
    <w:tmpl w:val="05C23D0A"/>
    <w:lvl w:ilvl="0" w:tplc="115C7D8C">
      <w:start w:val="1"/>
      <w:numFmt w:val="decimal"/>
      <w:lvlText w:val="%1."/>
      <w:lvlJc w:val="left"/>
      <w:pPr>
        <w:ind w:left="36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5" w15:restartNumberingAfterBreak="0">
    <w:nsid w:val="63044A32"/>
    <w:multiLevelType w:val="hybridMultilevel"/>
    <w:tmpl w:val="0A0A7D10"/>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6" w15:restartNumberingAfterBreak="0">
    <w:nsid w:val="631900F2"/>
    <w:multiLevelType w:val="hybridMultilevel"/>
    <w:tmpl w:val="C86A38FE"/>
    <w:lvl w:ilvl="0" w:tplc="04090001">
      <w:start w:val="1"/>
      <w:numFmt w:val="bullet"/>
      <w:lvlText w:val=""/>
      <w:lvlJc w:val="left"/>
      <w:pPr>
        <w:ind w:left="346" w:hanging="360"/>
      </w:pPr>
      <w:rPr>
        <w:rFonts w:ascii="Symbol" w:hAnsi="Symbol" w:hint="default"/>
      </w:rPr>
    </w:lvl>
    <w:lvl w:ilvl="1" w:tplc="04080003" w:tentative="1">
      <w:start w:val="1"/>
      <w:numFmt w:val="bullet"/>
      <w:lvlText w:val="o"/>
      <w:lvlJc w:val="left"/>
      <w:pPr>
        <w:ind w:left="1426" w:hanging="360"/>
      </w:pPr>
      <w:rPr>
        <w:rFonts w:ascii="Courier New" w:hAnsi="Courier New" w:cs="Courier New" w:hint="default"/>
      </w:rPr>
    </w:lvl>
    <w:lvl w:ilvl="2" w:tplc="04080005" w:tentative="1">
      <w:start w:val="1"/>
      <w:numFmt w:val="bullet"/>
      <w:lvlText w:val=""/>
      <w:lvlJc w:val="left"/>
      <w:pPr>
        <w:ind w:left="2146" w:hanging="360"/>
      </w:pPr>
      <w:rPr>
        <w:rFonts w:ascii="Wingdings" w:hAnsi="Wingdings" w:hint="default"/>
      </w:rPr>
    </w:lvl>
    <w:lvl w:ilvl="3" w:tplc="04080001" w:tentative="1">
      <w:start w:val="1"/>
      <w:numFmt w:val="bullet"/>
      <w:lvlText w:val=""/>
      <w:lvlJc w:val="left"/>
      <w:pPr>
        <w:ind w:left="2866" w:hanging="360"/>
      </w:pPr>
      <w:rPr>
        <w:rFonts w:ascii="Symbol" w:hAnsi="Symbol" w:hint="default"/>
      </w:rPr>
    </w:lvl>
    <w:lvl w:ilvl="4" w:tplc="04080003" w:tentative="1">
      <w:start w:val="1"/>
      <w:numFmt w:val="bullet"/>
      <w:lvlText w:val="o"/>
      <w:lvlJc w:val="left"/>
      <w:pPr>
        <w:ind w:left="3586" w:hanging="360"/>
      </w:pPr>
      <w:rPr>
        <w:rFonts w:ascii="Courier New" w:hAnsi="Courier New" w:cs="Courier New" w:hint="default"/>
      </w:rPr>
    </w:lvl>
    <w:lvl w:ilvl="5" w:tplc="04080005" w:tentative="1">
      <w:start w:val="1"/>
      <w:numFmt w:val="bullet"/>
      <w:lvlText w:val=""/>
      <w:lvlJc w:val="left"/>
      <w:pPr>
        <w:ind w:left="4306" w:hanging="360"/>
      </w:pPr>
      <w:rPr>
        <w:rFonts w:ascii="Wingdings" w:hAnsi="Wingdings" w:hint="default"/>
      </w:rPr>
    </w:lvl>
    <w:lvl w:ilvl="6" w:tplc="04080001" w:tentative="1">
      <w:start w:val="1"/>
      <w:numFmt w:val="bullet"/>
      <w:lvlText w:val=""/>
      <w:lvlJc w:val="left"/>
      <w:pPr>
        <w:ind w:left="5026" w:hanging="360"/>
      </w:pPr>
      <w:rPr>
        <w:rFonts w:ascii="Symbol" w:hAnsi="Symbol" w:hint="default"/>
      </w:rPr>
    </w:lvl>
    <w:lvl w:ilvl="7" w:tplc="04080003" w:tentative="1">
      <w:start w:val="1"/>
      <w:numFmt w:val="bullet"/>
      <w:lvlText w:val="o"/>
      <w:lvlJc w:val="left"/>
      <w:pPr>
        <w:ind w:left="5746" w:hanging="360"/>
      </w:pPr>
      <w:rPr>
        <w:rFonts w:ascii="Courier New" w:hAnsi="Courier New" w:cs="Courier New" w:hint="default"/>
      </w:rPr>
    </w:lvl>
    <w:lvl w:ilvl="8" w:tplc="04080005" w:tentative="1">
      <w:start w:val="1"/>
      <w:numFmt w:val="bullet"/>
      <w:lvlText w:val=""/>
      <w:lvlJc w:val="left"/>
      <w:pPr>
        <w:ind w:left="6466" w:hanging="360"/>
      </w:pPr>
      <w:rPr>
        <w:rFonts w:ascii="Wingdings" w:hAnsi="Wingdings" w:hint="default"/>
      </w:rPr>
    </w:lvl>
  </w:abstractNum>
  <w:abstractNum w:abstractNumId="57" w15:restartNumberingAfterBreak="0">
    <w:nsid w:val="6340660A"/>
    <w:multiLevelType w:val="hybridMultilevel"/>
    <w:tmpl w:val="0F521A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8" w15:restartNumberingAfterBreak="0">
    <w:nsid w:val="644F69EA"/>
    <w:multiLevelType w:val="hybridMultilevel"/>
    <w:tmpl w:val="E69EC29A"/>
    <w:lvl w:ilvl="0" w:tplc="0409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9" w15:restartNumberingAfterBreak="0">
    <w:nsid w:val="64C2272E"/>
    <w:multiLevelType w:val="hybridMultilevel"/>
    <w:tmpl w:val="7C928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4FD01AC"/>
    <w:multiLevelType w:val="hybridMultilevel"/>
    <w:tmpl w:val="87CCFD46"/>
    <w:lvl w:ilvl="0" w:tplc="AFF00450">
      <w:start w:val="1"/>
      <w:numFmt w:val="bullet"/>
      <w:lvlText w:val=""/>
      <w:lvlJc w:val="left"/>
      <w:pPr>
        <w:tabs>
          <w:tab w:val="num" w:pos="720"/>
        </w:tabs>
        <w:ind w:left="720" w:hanging="360"/>
      </w:pPr>
      <w:rPr>
        <w:rFonts w:ascii="Symbol" w:hAnsi="Symbol" w:hint="default"/>
        <w:sz w:val="20"/>
      </w:rPr>
    </w:lvl>
    <w:lvl w:ilvl="1" w:tplc="C206EDEA" w:tentative="1">
      <w:start w:val="1"/>
      <w:numFmt w:val="bullet"/>
      <w:lvlText w:val=""/>
      <w:lvlJc w:val="left"/>
      <w:pPr>
        <w:tabs>
          <w:tab w:val="num" w:pos="1440"/>
        </w:tabs>
        <w:ind w:left="1440" w:hanging="360"/>
      </w:pPr>
      <w:rPr>
        <w:rFonts w:ascii="Symbol" w:hAnsi="Symbol" w:hint="default"/>
        <w:sz w:val="20"/>
      </w:rPr>
    </w:lvl>
    <w:lvl w:ilvl="2" w:tplc="B9D49560" w:tentative="1">
      <w:start w:val="1"/>
      <w:numFmt w:val="bullet"/>
      <w:lvlText w:val=""/>
      <w:lvlJc w:val="left"/>
      <w:pPr>
        <w:tabs>
          <w:tab w:val="num" w:pos="2160"/>
        </w:tabs>
        <w:ind w:left="2160" w:hanging="360"/>
      </w:pPr>
      <w:rPr>
        <w:rFonts w:ascii="Symbol" w:hAnsi="Symbol" w:hint="default"/>
        <w:sz w:val="20"/>
      </w:rPr>
    </w:lvl>
    <w:lvl w:ilvl="3" w:tplc="FD763EB2" w:tentative="1">
      <w:start w:val="1"/>
      <w:numFmt w:val="bullet"/>
      <w:lvlText w:val=""/>
      <w:lvlJc w:val="left"/>
      <w:pPr>
        <w:tabs>
          <w:tab w:val="num" w:pos="2880"/>
        </w:tabs>
        <w:ind w:left="2880" w:hanging="360"/>
      </w:pPr>
      <w:rPr>
        <w:rFonts w:ascii="Symbol" w:hAnsi="Symbol" w:hint="default"/>
        <w:sz w:val="20"/>
      </w:rPr>
    </w:lvl>
    <w:lvl w:ilvl="4" w:tplc="934C4EF4" w:tentative="1">
      <w:start w:val="1"/>
      <w:numFmt w:val="bullet"/>
      <w:lvlText w:val=""/>
      <w:lvlJc w:val="left"/>
      <w:pPr>
        <w:tabs>
          <w:tab w:val="num" w:pos="3600"/>
        </w:tabs>
        <w:ind w:left="3600" w:hanging="360"/>
      </w:pPr>
      <w:rPr>
        <w:rFonts w:ascii="Symbol" w:hAnsi="Symbol" w:hint="default"/>
        <w:sz w:val="20"/>
      </w:rPr>
    </w:lvl>
    <w:lvl w:ilvl="5" w:tplc="58E608BC" w:tentative="1">
      <w:start w:val="1"/>
      <w:numFmt w:val="bullet"/>
      <w:lvlText w:val=""/>
      <w:lvlJc w:val="left"/>
      <w:pPr>
        <w:tabs>
          <w:tab w:val="num" w:pos="4320"/>
        </w:tabs>
        <w:ind w:left="4320" w:hanging="360"/>
      </w:pPr>
      <w:rPr>
        <w:rFonts w:ascii="Symbol" w:hAnsi="Symbol" w:hint="default"/>
        <w:sz w:val="20"/>
      </w:rPr>
    </w:lvl>
    <w:lvl w:ilvl="6" w:tplc="5B484B82" w:tentative="1">
      <w:start w:val="1"/>
      <w:numFmt w:val="bullet"/>
      <w:lvlText w:val=""/>
      <w:lvlJc w:val="left"/>
      <w:pPr>
        <w:tabs>
          <w:tab w:val="num" w:pos="5040"/>
        </w:tabs>
        <w:ind w:left="5040" w:hanging="360"/>
      </w:pPr>
      <w:rPr>
        <w:rFonts w:ascii="Symbol" w:hAnsi="Symbol" w:hint="default"/>
        <w:sz w:val="20"/>
      </w:rPr>
    </w:lvl>
    <w:lvl w:ilvl="7" w:tplc="47227262" w:tentative="1">
      <w:start w:val="1"/>
      <w:numFmt w:val="bullet"/>
      <w:lvlText w:val=""/>
      <w:lvlJc w:val="left"/>
      <w:pPr>
        <w:tabs>
          <w:tab w:val="num" w:pos="5760"/>
        </w:tabs>
        <w:ind w:left="5760" w:hanging="360"/>
      </w:pPr>
      <w:rPr>
        <w:rFonts w:ascii="Symbol" w:hAnsi="Symbol" w:hint="default"/>
        <w:sz w:val="20"/>
      </w:rPr>
    </w:lvl>
    <w:lvl w:ilvl="8" w:tplc="7C122D0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74B7353"/>
    <w:multiLevelType w:val="hybridMultilevel"/>
    <w:tmpl w:val="41F27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A5B7985"/>
    <w:multiLevelType w:val="hybridMultilevel"/>
    <w:tmpl w:val="8C26EEBE"/>
    <w:lvl w:ilvl="0" w:tplc="04090001">
      <w:start w:val="1"/>
      <w:numFmt w:val="bullet"/>
      <w:lvlText w:val=""/>
      <w:lvlJc w:val="left"/>
      <w:pPr>
        <w:ind w:left="360" w:hanging="360"/>
      </w:pPr>
      <w:rPr>
        <w:rFonts w:ascii="Symbol" w:hAnsi="Symbol" w:hint="default"/>
      </w:rPr>
    </w:lvl>
    <w:lvl w:ilvl="1" w:tplc="04080001">
      <w:start w:val="1"/>
      <w:numFmt w:val="bullet"/>
      <w:lvlText w:val=""/>
      <w:lvlJc w:val="left"/>
      <w:pPr>
        <w:ind w:left="1014" w:hanging="360"/>
      </w:pPr>
      <w:rPr>
        <w:rFonts w:ascii="Symbol" w:hAnsi="Symbol" w:hint="default"/>
      </w:r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abstractNum w:abstractNumId="63" w15:restartNumberingAfterBreak="0">
    <w:nsid w:val="6A8A6CFC"/>
    <w:multiLevelType w:val="hybridMultilevel"/>
    <w:tmpl w:val="F06A92AC"/>
    <w:lvl w:ilvl="0" w:tplc="08090001">
      <w:start w:val="1"/>
      <w:numFmt w:val="bullet"/>
      <w:lvlText w:val=""/>
      <w:lvlJc w:val="left"/>
      <w:pPr>
        <w:ind w:left="2487" w:hanging="360"/>
      </w:pPr>
      <w:rPr>
        <w:rFonts w:ascii="Symbol" w:hAnsi="Symbol" w:hint="default"/>
      </w:rPr>
    </w:lvl>
    <w:lvl w:ilvl="1" w:tplc="08090003">
      <w:start w:val="1"/>
      <w:numFmt w:val="bullet"/>
      <w:lvlText w:val="o"/>
      <w:lvlJc w:val="left"/>
      <w:pPr>
        <w:ind w:left="-345" w:hanging="360"/>
      </w:pPr>
      <w:rPr>
        <w:rFonts w:ascii="Courier New" w:hAnsi="Courier New" w:cs="Courier New" w:hint="default"/>
      </w:rPr>
    </w:lvl>
    <w:lvl w:ilvl="2" w:tplc="08090005">
      <w:start w:val="1"/>
      <w:numFmt w:val="bullet"/>
      <w:lvlText w:val=""/>
      <w:lvlJc w:val="left"/>
      <w:pPr>
        <w:ind w:left="375" w:hanging="360"/>
      </w:pPr>
      <w:rPr>
        <w:rFonts w:ascii="Wingdings" w:hAnsi="Wingdings" w:hint="default"/>
      </w:rPr>
    </w:lvl>
    <w:lvl w:ilvl="3" w:tplc="08090001" w:tentative="1">
      <w:start w:val="1"/>
      <w:numFmt w:val="bullet"/>
      <w:lvlText w:val=""/>
      <w:lvlJc w:val="left"/>
      <w:pPr>
        <w:ind w:left="1095" w:hanging="360"/>
      </w:pPr>
      <w:rPr>
        <w:rFonts w:ascii="Symbol" w:hAnsi="Symbol" w:hint="default"/>
      </w:rPr>
    </w:lvl>
    <w:lvl w:ilvl="4" w:tplc="08090003" w:tentative="1">
      <w:start w:val="1"/>
      <w:numFmt w:val="bullet"/>
      <w:lvlText w:val="o"/>
      <w:lvlJc w:val="left"/>
      <w:pPr>
        <w:ind w:left="1815" w:hanging="360"/>
      </w:pPr>
      <w:rPr>
        <w:rFonts w:ascii="Courier New" w:hAnsi="Courier New" w:cs="Courier New" w:hint="default"/>
      </w:rPr>
    </w:lvl>
    <w:lvl w:ilvl="5" w:tplc="08090005" w:tentative="1">
      <w:start w:val="1"/>
      <w:numFmt w:val="bullet"/>
      <w:lvlText w:val=""/>
      <w:lvlJc w:val="left"/>
      <w:pPr>
        <w:ind w:left="2535" w:hanging="360"/>
      </w:pPr>
      <w:rPr>
        <w:rFonts w:ascii="Wingdings" w:hAnsi="Wingdings" w:hint="default"/>
      </w:rPr>
    </w:lvl>
    <w:lvl w:ilvl="6" w:tplc="08090001" w:tentative="1">
      <w:start w:val="1"/>
      <w:numFmt w:val="bullet"/>
      <w:lvlText w:val=""/>
      <w:lvlJc w:val="left"/>
      <w:pPr>
        <w:ind w:left="3255" w:hanging="360"/>
      </w:pPr>
      <w:rPr>
        <w:rFonts w:ascii="Symbol" w:hAnsi="Symbol" w:hint="default"/>
      </w:rPr>
    </w:lvl>
    <w:lvl w:ilvl="7" w:tplc="08090003" w:tentative="1">
      <w:start w:val="1"/>
      <w:numFmt w:val="bullet"/>
      <w:lvlText w:val="o"/>
      <w:lvlJc w:val="left"/>
      <w:pPr>
        <w:ind w:left="3975" w:hanging="360"/>
      </w:pPr>
      <w:rPr>
        <w:rFonts w:ascii="Courier New" w:hAnsi="Courier New" w:cs="Courier New" w:hint="default"/>
      </w:rPr>
    </w:lvl>
    <w:lvl w:ilvl="8" w:tplc="08090005" w:tentative="1">
      <w:start w:val="1"/>
      <w:numFmt w:val="bullet"/>
      <w:lvlText w:val=""/>
      <w:lvlJc w:val="left"/>
      <w:pPr>
        <w:ind w:left="4695" w:hanging="360"/>
      </w:pPr>
      <w:rPr>
        <w:rFonts w:ascii="Wingdings" w:hAnsi="Wingdings" w:hint="default"/>
      </w:rPr>
    </w:lvl>
  </w:abstractNum>
  <w:abstractNum w:abstractNumId="64" w15:restartNumberingAfterBreak="0">
    <w:nsid w:val="6AA6404B"/>
    <w:multiLevelType w:val="hybridMultilevel"/>
    <w:tmpl w:val="A29A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ACF56C7"/>
    <w:multiLevelType w:val="hybridMultilevel"/>
    <w:tmpl w:val="C4EAD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B112AA6"/>
    <w:multiLevelType w:val="hybridMultilevel"/>
    <w:tmpl w:val="72F6D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B351619"/>
    <w:multiLevelType w:val="hybridMultilevel"/>
    <w:tmpl w:val="D110E6A6"/>
    <w:lvl w:ilvl="0" w:tplc="0809000F">
      <w:start w:val="1"/>
      <w:numFmt w:val="decimal"/>
      <w:lvlText w:val="%1."/>
      <w:lvlJc w:val="left"/>
      <w:pPr>
        <w:ind w:left="1187" w:hanging="360"/>
      </w:pPr>
    </w:lvl>
    <w:lvl w:ilvl="1" w:tplc="08090019" w:tentative="1">
      <w:start w:val="1"/>
      <w:numFmt w:val="lowerLetter"/>
      <w:lvlText w:val="%2."/>
      <w:lvlJc w:val="left"/>
      <w:pPr>
        <w:ind w:left="1907" w:hanging="360"/>
      </w:pPr>
    </w:lvl>
    <w:lvl w:ilvl="2" w:tplc="0809001B" w:tentative="1">
      <w:start w:val="1"/>
      <w:numFmt w:val="lowerRoman"/>
      <w:lvlText w:val="%3."/>
      <w:lvlJc w:val="right"/>
      <w:pPr>
        <w:ind w:left="2627" w:hanging="180"/>
      </w:pPr>
    </w:lvl>
    <w:lvl w:ilvl="3" w:tplc="0809000F" w:tentative="1">
      <w:start w:val="1"/>
      <w:numFmt w:val="decimal"/>
      <w:lvlText w:val="%4."/>
      <w:lvlJc w:val="left"/>
      <w:pPr>
        <w:ind w:left="3347" w:hanging="360"/>
      </w:pPr>
    </w:lvl>
    <w:lvl w:ilvl="4" w:tplc="08090019" w:tentative="1">
      <w:start w:val="1"/>
      <w:numFmt w:val="lowerLetter"/>
      <w:lvlText w:val="%5."/>
      <w:lvlJc w:val="left"/>
      <w:pPr>
        <w:ind w:left="4067" w:hanging="360"/>
      </w:pPr>
    </w:lvl>
    <w:lvl w:ilvl="5" w:tplc="0809001B" w:tentative="1">
      <w:start w:val="1"/>
      <w:numFmt w:val="lowerRoman"/>
      <w:lvlText w:val="%6."/>
      <w:lvlJc w:val="right"/>
      <w:pPr>
        <w:ind w:left="4787" w:hanging="180"/>
      </w:pPr>
    </w:lvl>
    <w:lvl w:ilvl="6" w:tplc="0809000F" w:tentative="1">
      <w:start w:val="1"/>
      <w:numFmt w:val="decimal"/>
      <w:lvlText w:val="%7."/>
      <w:lvlJc w:val="left"/>
      <w:pPr>
        <w:ind w:left="5507" w:hanging="360"/>
      </w:pPr>
    </w:lvl>
    <w:lvl w:ilvl="7" w:tplc="08090019" w:tentative="1">
      <w:start w:val="1"/>
      <w:numFmt w:val="lowerLetter"/>
      <w:lvlText w:val="%8."/>
      <w:lvlJc w:val="left"/>
      <w:pPr>
        <w:ind w:left="6227" w:hanging="360"/>
      </w:pPr>
    </w:lvl>
    <w:lvl w:ilvl="8" w:tplc="0809001B" w:tentative="1">
      <w:start w:val="1"/>
      <w:numFmt w:val="lowerRoman"/>
      <w:lvlText w:val="%9."/>
      <w:lvlJc w:val="right"/>
      <w:pPr>
        <w:ind w:left="6947" w:hanging="180"/>
      </w:pPr>
    </w:lvl>
  </w:abstractNum>
  <w:abstractNum w:abstractNumId="68" w15:restartNumberingAfterBreak="0">
    <w:nsid w:val="6B4335B6"/>
    <w:multiLevelType w:val="hybridMultilevel"/>
    <w:tmpl w:val="934E80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9" w15:restartNumberingAfterBreak="0">
    <w:nsid w:val="6BBB2CD4"/>
    <w:multiLevelType w:val="hybridMultilevel"/>
    <w:tmpl w:val="F782F36E"/>
    <w:lvl w:ilvl="0" w:tplc="831E9864">
      <w:start w:val="1"/>
      <w:numFmt w:val="bullet"/>
      <w:lvlText w:val=""/>
      <w:lvlJc w:val="left"/>
      <w:pPr>
        <w:ind w:left="720" w:hanging="360"/>
      </w:pPr>
      <w:rPr>
        <w:rFonts w:ascii="Symbol" w:hAnsi="Symbol" w:hint="default"/>
      </w:rPr>
    </w:lvl>
    <w:lvl w:ilvl="1" w:tplc="AA365470">
      <w:start w:val="1"/>
      <w:numFmt w:val="bullet"/>
      <w:lvlText w:val="o"/>
      <w:lvlJc w:val="left"/>
      <w:pPr>
        <w:ind w:left="1440" w:hanging="360"/>
      </w:pPr>
      <w:rPr>
        <w:rFonts w:ascii="Courier New" w:hAnsi="Courier New" w:hint="default"/>
      </w:rPr>
    </w:lvl>
    <w:lvl w:ilvl="2" w:tplc="DC4005BA">
      <w:start w:val="1"/>
      <w:numFmt w:val="bullet"/>
      <w:lvlText w:val=""/>
      <w:lvlJc w:val="left"/>
      <w:pPr>
        <w:ind w:left="2160" w:hanging="360"/>
      </w:pPr>
      <w:rPr>
        <w:rFonts w:ascii="Wingdings" w:hAnsi="Wingdings" w:hint="default"/>
      </w:rPr>
    </w:lvl>
    <w:lvl w:ilvl="3" w:tplc="05283372">
      <w:start w:val="1"/>
      <w:numFmt w:val="bullet"/>
      <w:lvlText w:val=""/>
      <w:lvlJc w:val="left"/>
      <w:pPr>
        <w:ind w:left="2880" w:hanging="360"/>
      </w:pPr>
      <w:rPr>
        <w:rFonts w:ascii="Symbol" w:hAnsi="Symbol" w:hint="default"/>
      </w:rPr>
    </w:lvl>
    <w:lvl w:ilvl="4" w:tplc="E594EE06">
      <w:start w:val="1"/>
      <w:numFmt w:val="bullet"/>
      <w:lvlText w:val="o"/>
      <w:lvlJc w:val="left"/>
      <w:pPr>
        <w:ind w:left="3600" w:hanging="360"/>
      </w:pPr>
      <w:rPr>
        <w:rFonts w:ascii="Courier New" w:hAnsi="Courier New" w:hint="default"/>
      </w:rPr>
    </w:lvl>
    <w:lvl w:ilvl="5" w:tplc="220A4C50">
      <w:start w:val="1"/>
      <w:numFmt w:val="bullet"/>
      <w:lvlText w:val=""/>
      <w:lvlJc w:val="left"/>
      <w:pPr>
        <w:ind w:left="4320" w:hanging="360"/>
      </w:pPr>
      <w:rPr>
        <w:rFonts w:ascii="Wingdings" w:hAnsi="Wingdings" w:hint="default"/>
      </w:rPr>
    </w:lvl>
    <w:lvl w:ilvl="6" w:tplc="F27E5DF6">
      <w:start w:val="1"/>
      <w:numFmt w:val="bullet"/>
      <w:lvlText w:val=""/>
      <w:lvlJc w:val="left"/>
      <w:pPr>
        <w:ind w:left="5040" w:hanging="360"/>
      </w:pPr>
      <w:rPr>
        <w:rFonts w:ascii="Symbol" w:hAnsi="Symbol" w:hint="default"/>
      </w:rPr>
    </w:lvl>
    <w:lvl w:ilvl="7" w:tplc="2688BCFA">
      <w:start w:val="1"/>
      <w:numFmt w:val="bullet"/>
      <w:lvlText w:val="o"/>
      <w:lvlJc w:val="left"/>
      <w:pPr>
        <w:ind w:left="5760" w:hanging="360"/>
      </w:pPr>
      <w:rPr>
        <w:rFonts w:ascii="Courier New" w:hAnsi="Courier New" w:hint="default"/>
      </w:rPr>
    </w:lvl>
    <w:lvl w:ilvl="8" w:tplc="55B6A2CA">
      <w:start w:val="1"/>
      <w:numFmt w:val="bullet"/>
      <w:lvlText w:val=""/>
      <w:lvlJc w:val="left"/>
      <w:pPr>
        <w:ind w:left="6480" w:hanging="360"/>
      </w:pPr>
      <w:rPr>
        <w:rFonts w:ascii="Wingdings" w:hAnsi="Wingdings" w:hint="default"/>
      </w:rPr>
    </w:lvl>
  </w:abstractNum>
  <w:abstractNum w:abstractNumId="70" w15:restartNumberingAfterBreak="0">
    <w:nsid w:val="6CE13DF5"/>
    <w:multiLevelType w:val="hybridMultilevel"/>
    <w:tmpl w:val="2050FB12"/>
    <w:lvl w:ilvl="0" w:tplc="9554292C">
      <w:start w:val="1"/>
      <w:numFmt w:val="bullet"/>
      <w:lvlText w:val="·"/>
      <w:lvlJc w:val="left"/>
      <w:pPr>
        <w:ind w:left="360" w:hanging="360"/>
      </w:pPr>
      <w:rPr>
        <w:rFonts w:ascii="Symbol" w:hAnsi="Symbol" w:hint="default"/>
      </w:rPr>
    </w:lvl>
    <w:lvl w:ilvl="1" w:tplc="FCC83C9C">
      <w:start w:val="1"/>
      <w:numFmt w:val="bullet"/>
      <w:lvlText w:val="o"/>
      <w:lvlJc w:val="left"/>
      <w:pPr>
        <w:ind w:left="1080" w:hanging="360"/>
      </w:pPr>
      <w:rPr>
        <w:rFonts w:ascii="Courier New" w:hAnsi="Courier New" w:hint="default"/>
      </w:rPr>
    </w:lvl>
    <w:lvl w:ilvl="2" w:tplc="AFB65184">
      <w:start w:val="1"/>
      <w:numFmt w:val="bullet"/>
      <w:lvlText w:val=""/>
      <w:lvlJc w:val="left"/>
      <w:pPr>
        <w:ind w:left="1800" w:hanging="360"/>
      </w:pPr>
      <w:rPr>
        <w:rFonts w:ascii="Wingdings" w:hAnsi="Wingdings" w:hint="default"/>
      </w:rPr>
    </w:lvl>
    <w:lvl w:ilvl="3" w:tplc="A61638B4">
      <w:start w:val="1"/>
      <w:numFmt w:val="bullet"/>
      <w:lvlText w:val=""/>
      <w:lvlJc w:val="left"/>
      <w:pPr>
        <w:ind w:left="2520" w:hanging="360"/>
      </w:pPr>
      <w:rPr>
        <w:rFonts w:ascii="Symbol" w:hAnsi="Symbol" w:hint="default"/>
      </w:rPr>
    </w:lvl>
    <w:lvl w:ilvl="4" w:tplc="B882DA7A">
      <w:start w:val="1"/>
      <w:numFmt w:val="bullet"/>
      <w:lvlText w:val="o"/>
      <w:lvlJc w:val="left"/>
      <w:pPr>
        <w:ind w:left="3240" w:hanging="360"/>
      </w:pPr>
      <w:rPr>
        <w:rFonts w:ascii="Courier New" w:hAnsi="Courier New" w:hint="default"/>
      </w:rPr>
    </w:lvl>
    <w:lvl w:ilvl="5" w:tplc="2E7213E4">
      <w:start w:val="1"/>
      <w:numFmt w:val="bullet"/>
      <w:lvlText w:val=""/>
      <w:lvlJc w:val="left"/>
      <w:pPr>
        <w:ind w:left="3960" w:hanging="360"/>
      </w:pPr>
      <w:rPr>
        <w:rFonts w:ascii="Wingdings" w:hAnsi="Wingdings" w:hint="default"/>
      </w:rPr>
    </w:lvl>
    <w:lvl w:ilvl="6" w:tplc="7B46A8DC">
      <w:start w:val="1"/>
      <w:numFmt w:val="bullet"/>
      <w:lvlText w:val=""/>
      <w:lvlJc w:val="left"/>
      <w:pPr>
        <w:ind w:left="4680" w:hanging="360"/>
      </w:pPr>
      <w:rPr>
        <w:rFonts w:ascii="Symbol" w:hAnsi="Symbol" w:hint="default"/>
      </w:rPr>
    </w:lvl>
    <w:lvl w:ilvl="7" w:tplc="A288E580">
      <w:start w:val="1"/>
      <w:numFmt w:val="bullet"/>
      <w:lvlText w:val="o"/>
      <w:lvlJc w:val="left"/>
      <w:pPr>
        <w:ind w:left="5400" w:hanging="360"/>
      </w:pPr>
      <w:rPr>
        <w:rFonts w:ascii="Courier New" w:hAnsi="Courier New" w:hint="default"/>
      </w:rPr>
    </w:lvl>
    <w:lvl w:ilvl="8" w:tplc="E494A9B0">
      <w:start w:val="1"/>
      <w:numFmt w:val="bullet"/>
      <w:lvlText w:val=""/>
      <w:lvlJc w:val="left"/>
      <w:pPr>
        <w:ind w:left="6120" w:hanging="360"/>
      </w:pPr>
      <w:rPr>
        <w:rFonts w:ascii="Wingdings" w:hAnsi="Wingdings" w:hint="default"/>
      </w:rPr>
    </w:lvl>
  </w:abstractNum>
  <w:abstractNum w:abstractNumId="71" w15:restartNumberingAfterBreak="0">
    <w:nsid w:val="70007436"/>
    <w:multiLevelType w:val="hybridMultilevel"/>
    <w:tmpl w:val="04080021"/>
    <w:lvl w:ilvl="0" w:tplc="1A8021E0">
      <w:start w:val="1"/>
      <w:numFmt w:val="bullet"/>
      <w:lvlText w:val=""/>
      <w:lvlJc w:val="left"/>
      <w:pPr>
        <w:ind w:left="360" w:hanging="360"/>
      </w:pPr>
      <w:rPr>
        <w:rFonts w:ascii="Wingdings" w:hAnsi="Wingdings" w:hint="default"/>
      </w:rPr>
    </w:lvl>
    <w:lvl w:ilvl="1" w:tplc="E08CDEF0">
      <w:start w:val="1"/>
      <w:numFmt w:val="bullet"/>
      <w:lvlText w:val=""/>
      <w:lvlJc w:val="left"/>
      <w:pPr>
        <w:ind w:left="720" w:hanging="360"/>
      </w:pPr>
      <w:rPr>
        <w:rFonts w:ascii="Wingdings" w:hAnsi="Wingdings" w:hint="default"/>
      </w:rPr>
    </w:lvl>
    <w:lvl w:ilvl="2" w:tplc="1EAABCD8">
      <w:start w:val="1"/>
      <w:numFmt w:val="bullet"/>
      <w:lvlText w:val=""/>
      <w:lvlJc w:val="left"/>
      <w:pPr>
        <w:ind w:left="1080" w:hanging="360"/>
      </w:pPr>
      <w:rPr>
        <w:rFonts w:ascii="Wingdings" w:hAnsi="Wingdings" w:hint="default"/>
      </w:rPr>
    </w:lvl>
    <w:lvl w:ilvl="3" w:tplc="5A08611C">
      <w:start w:val="1"/>
      <w:numFmt w:val="bullet"/>
      <w:lvlText w:val=""/>
      <w:lvlJc w:val="left"/>
      <w:pPr>
        <w:ind w:left="1440" w:hanging="360"/>
      </w:pPr>
      <w:rPr>
        <w:rFonts w:ascii="Symbol" w:hAnsi="Symbol" w:hint="default"/>
      </w:rPr>
    </w:lvl>
    <w:lvl w:ilvl="4" w:tplc="0DBC3A9E">
      <w:start w:val="1"/>
      <w:numFmt w:val="bullet"/>
      <w:lvlText w:val=""/>
      <w:lvlJc w:val="left"/>
      <w:pPr>
        <w:ind w:left="1800" w:hanging="360"/>
      </w:pPr>
      <w:rPr>
        <w:rFonts w:ascii="Symbol" w:hAnsi="Symbol" w:hint="default"/>
      </w:rPr>
    </w:lvl>
    <w:lvl w:ilvl="5" w:tplc="2F343964">
      <w:start w:val="1"/>
      <w:numFmt w:val="bullet"/>
      <w:lvlText w:val=""/>
      <w:lvlJc w:val="left"/>
      <w:pPr>
        <w:ind w:left="2160" w:hanging="360"/>
      </w:pPr>
      <w:rPr>
        <w:rFonts w:ascii="Wingdings" w:hAnsi="Wingdings" w:hint="default"/>
      </w:rPr>
    </w:lvl>
    <w:lvl w:ilvl="6" w:tplc="0994CF9C">
      <w:start w:val="1"/>
      <w:numFmt w:val="bullet"/>
      <w:lvlText w:val=""/>
      <w:lvlJc w:val="left"/>
      <w:pPr>
        <w:ind w:left="2520" w:hanging="360"/>
      </w:pPr>
      <w:rPr>
        <w:rFonts w:ascii="Wingdings" w:hAnsi="Wingdings" w:hint="default"/>
      </w:rPr>
    </w:lvl>
    <w:lvl w:ilvl="7" w:tplc="199E13CE">
      <w:start w:val="1"/>
      <w:numFmt w:val="bullet"/>
      <w:lvlText w:val=""/>
      <w:lvlJc w:val="left"/>
      <w:pPr>
        <w:ind w:left="2880" w:hanging="360"/>
      </w:pPr>
      <w:rPr>
        <w:rFonts w:ascii="Symbol" w:hAnsi="Symbol" w:hint="default"/>
      </w:rPr>
    </w:lvl>
    <w:lvl w:ilvl="8" w:tplc="31C0F2F0">
      <w:start w:val="1"/>
      <w:numFmt w:val="bullet"/>
      <w:lvlText w:val=""/>
      <w:lvlJc w:val="left"/>
      <w:pPr>
        <w:ind w:left="3240" w:hanging="360"/>
      </w:pPr>
      <w:rPr>
        <w:rFonts w:ascii="Symbol" w:hAnsi="Symbol" w:hint="default"/>
      </w:rPr>
    </w:lvl>
  </w:abstractNum>
  <w:abstractNum w:abstractNumId="72" w15:restartNumberingAfterBreak="0">
    <w:nsid w:val="73276CB0"/>
    <w:multiLevelType w:val="hybridMultilevel"/>
    <w:tmpl w:val="DB68A13E"/>
    <w:lvl w:ilvl="0" w:tplc="0409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3" w15:restartNumberingAfterBreak="0">
    <w:nsid w:val="74AD6E7F"/>
    <w:multiLevelType w:val="hybridMultilevel"/>
    <w:tmpl w:val="DF2E8C7E"/>
    <w:lvl w:ilvl="0" w:tplc="04090001">
      <w:start w:val="1"/>
      <w:numFmt w:val="bullet"/>
      <w:lvlText w:val=""/>
      <w:lvlJc w:val="left"/>
      <w:pPr>
        <w:ind w:left="360" w:hanging="360"/>
      </w:pPr>
      <w:rPr>
        <w:rFonts w:ascii="Symbol" w:hAnsi="Symbol" w:hint="default"/>
      </w:rPr>
    </w:lvl>
    <w:lvl w:ilvl="1" w:tplc="04080001">
      <w:start w:val="1"/>
      <w:numFmt w:val="bullet"/>
      <w:lvlText w:val=""/>
      <w:lvlJc w:val="left"/>
      <w:pPr>
        <w:ind w:left="1014" w:hanging="360"/>
      </w:pPr>
      <w:rPr>
        <w:rFonts w:ascii="Symbol" w:hAnsi="Symbol" w:hint="default"/>
      </w:r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abstractNum w:abstractNumId="74" w15:restartNumberingAfterBreak="0">
    <w:nsid w:val="795E598A"/>
    <w:multiLevelType w:val="hybridMultilevel"/>
    <w:tmpl w:val="3D52D492"/>
    <w:lvl w:ilvl="0" w:tplc="0409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5" w15:restartNumberingAfterBreak="0">
    <w:nsid w:val="7B3D259E"/>
    <w:multiLevelType w:val="hybridMultilevel"/>
    <w:tmpl w:val="0CD6C3C8"/>
    <w:lvl w:ilvl="0" w:tplc="62BE9598">
      <w:start w:val="1"/>
      <w:numFmt w:val="decimal"/>
      <w:lvlText w:val="%1."/>
      <w:lvlJc w:val="left"/>
      <w:pPr>
        <w:ind w:left="360" w:hanging="360"/>
      </w:pPr>
      <w:rPr>
        <w:rFonts w:hint="default"/>
        <w:i w:val="0"/>
        <w:sz w:val="22"/>
        <w:szCs w:val="22"/>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6" w15:restartNumberingAfterBreak="0">
    <w:nsid w:val="7C477CB3"/>
    <w:multiLevelType w:val="hybridMultilevel"/>
    <w:tmpl w:val="E0D02824"/>
    <w:lvl w:ilvl="0" w:tplc="2D28AD26">
      <w:start w:val="1"/>
      <w:numFmt w:val="bullet"/>
      <w:lvlText w:val="·"/>
      <w:lvlJc w:val="left"/>
      <w:pPr>
        <w:ind w:left="360" w:hanging="360"/>
      </w:pPr>
      <w:rPr>
        <w:rFonts w:ascii="Symbol" w:hAnsi="Symbol" w:hint="default"/>
      </w:rPr>
    </w:lvl>
    <w:lvl w:ilvl="1" w:tplc="2F46FD60">
      <w:start w:val="1"/>
      <w:numFmt w:val="bullet"/>
      <w:lvlText w:val="o"/>
      <w:lvlJc w:val="left"/>
      <w:pPr>
        <w:ind w:left="1080" w:hanging="360"/>
      </w:pPr>
      <w:rPr>
        <w:rFonts w:ascii="Courier New" w:hAnsi="Courier New" w:hint="default"/>
      </w:rPr>
    </w:lvl>
    <w:lvl w:ilvl="2" w:tplc="D7C2BF52">
      <w:start w:val="1"/>
      <w:numFmt w:val="bullet"/>
      <w:lvlText w:val=""/>
      <w:lvlJc w:val="left"/>
      <w:pPr>
        <w:ind w:left="1800" w:hanging="360"/>
      </w:pPr>
      <w:rPr>
        <w:rFonts w:ascii="Wingdings" w:hAnsi="Wingdings" w:hint="default"/>
      </w:rPr>
    </w:lvl>
    <w:lvl w:ilvl="3" w:tplc="68D64860">
      <w:start w:val="1"/>
      <w:numFmt w:val="bullet"/>
      <w:lvlText w:val=""/>
      <w:lvlJc w:val="left"/>
      <w:pPr>
        <w:ind w:left="2520" w:hanging="360"/>
      </w:pPr>
      <w:rPr>
        <w:rFonts w:ascii="Symbol" w:hAnsi="Symbol" w:hint="default"/>
      </w:rPr>
    </w:lvl>
    <w:lvl w:ilvl="4" w:tplc="194E4438">
      <w:start w:val="1"/>
      <w:numFmt w:val="bullet"/>
      <w:lvlText w:val="o"/>
      <w:lvlJc w:val="left"/>
      <w:pPr>
        <w:ind w:left="3240" w:hanging="360"/>
      </w:pPr>
      <w:rPr>
        <w:rFonts w:ascii="Courier New" w:hAnsi="Courier New" w:hint="default"/>
      </w:rPr>
    </w:lvl>
    <w:lvl w:ilvl="5" w:tplc="7E34F080">
      <w:start w:val="1"/>
      <w:numFmt w:val="bullet"/>
      <w:lvlText w:val=""/>
      <w:lvlJc w:val="left"/>
      <w:pPr>
        <w:ind w:left="3960" w:hanging="360"/>
      </w:pPr>
      <w:rPr>
        <w:rFonts w:ascii="Wingdings" w:hAnsi="Wingdings" w:hint="default"/>
      </w:rPr>
    </w:lvl>
    <w:lvl w:ilvl="6" w:tplc="EE54B62A">
      <w:start w:val="1"/>
      <w:numFmt w:val="bullet"/>
      <w:lvlText w:val=""/>
      <w:lvlJc w:val="left"/>
      <w:pPr>
        <w:ind w:left="4680" w:hanging="360"/>
      </w:pPr>
      <w:rPr>
        <w:rFonts w:ascii="Symbol" w:hAnsi="Symbol" w:hint="default"/>
      </w:rPr>
    </w:lvl>
    <w:lvl w:ilvl="7" w:tplc="FBFE001E">
      <w:start w:val="1"/>
      <w:numFmt w:val="bullet"/>
      <w:lvlText w:val="o"/>
      <w:lvlJc w:val="left"/>
      <w:pPr>
        <w:ind w:left="5400" w:hanging="360"/>
      </w:pPr>
      <w:rPr>
        <w:rFonts w:ascii="Courier New" w:hAnsi="Courier New" w:hint="default"/>
      </w:rPr>
    </w:lvl>
    <w:lvl w:ilvl="8" w:tplc="E432F970">
      <w:start w:val="1"/>
      <w:numFmt w:val="bullet"/>
      <w:lvlText w:val=""/>
      <w:lvlJc w:val="left"/>
      <w:pPr>
        <w:ind w:left="6120" w:hanging="360"/>
      </w:pPr>
      <w:rPr>
        <w:rFonts w:ascii="Wingdings" w:hAnsi="Wingdings" w:hint="default"/>
      </w:rPr>
    </w:lvl>
  </w:abstractNum>
  <w:abstractNum w:abstractNumId="77" w15:restartNumberingAfterBreak="0">
    <w:nsid w:val="7F042103"/>
    <w:multiLevelType w:val="hybridMultilevel"/>
    <w:tmpl w:val="570611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19"/>
  </w:num>
  <w:num w:numId="4">
    <w:abstractNumId w:val="76"/>
  </w:num>
  <w:num w:numId="5">
    <w:abstractNumId w:val="70"/>
  </w:num>
  <w:num w:numId="6">
    <w:abstractNumId w:val="69"/>
  </w:num>
  <w:num w:numId="7">
    <w:abstractNumId w:val="44"/>
  </w:num>
  <w:num w:numId="8">
    <w:abstractNumId w:val="0"/>
  </w:num>
  <w:num w:numId="9">
    <w:abstractNumId w:val="13"/>
  </w:num>
  <w:num w:numId="10">
    <w:abstractNumId w:val="15"/>
  </w:num>
  <w:num w:numId="11">
    <w:abstractNumId w:val="29"/>
  </w:num>
  <w:num w:numId="12">
    <w:abstractNumId w:val="40"/>
  </w:num>
  <w:num w:numId="13">
    <w:abstractNumId w:val="33"/>
  </w:num>
  <w:num w:numId="14">
    <w:abstractNumId w:val="73"/>
  </w:num>
  <w:num w:numId="15">
    <w:abstractNumId w:val="31"/>
  </w:num>
  <w:num w:numId="16">
    <w:abstractNumId w:val="72"/>
  </w:num>
  <w:num w:numId="17">
    <w:abstractNumId w:val="66"/>
  </w:num>
  <w:num w:numId="18">
    <w:abstractNumId w:val="38"/>
  </w:num>
  <w:num w:numId="19">
    <w:abstractNumId w:val="48"/>
  </w:num>
  <w:num w:numId="20">
    <w:abstractNumId w:val="58"/>
  </w:num>
  <w:num w:numId="21">
    <w:abstractNumId w:val="10"/>
  </w:num>
  <w:num w:numId="22">
    <w:abstractNumId w:val="32"/>
  </w:num>
  <w:num w:numId="23">
    <w:abstractNumId w:val="55"/>
  </w:num>
  <w:num w:numId="24">
    <w:abstractNumId w:val="51"/>
  </w:num>
  <w:num w:numId="25">
    <w:abstractNumId w:val="35"/>
  </w:num>
  <w:num w:numId="26">
    <w:abstractNumId w:val="37"/>
  </w:num>
  <w:num w:numId="27">
    <w:abstractNumId w:val="45"/>
  </w:num>
  <w:num w:numId="28">
    <w:abstractNumId w:val="77"/>
  </w:num>
  <w:num w:numId="29">
    <w:abstractNumId w:val="47"/>
  </w:num>
  <w:num w:numId="30">
    <w:abstractNumId w:val="49"/>
  </w:num>
  <w:num w:numId="31">
    <w:abstractNumId w:val="18"/>
  </w:num>
  <w:num w:numId="32">
    <w:abstractNumId w:val="6"/>
  </w:num>
  <w:num w:numId="33">
    <w:abstractNumId w:val="26"/>
  </w:num>
  <w:num w:numId="34">
    <w:abstractNumId w:val="3"/>
  </w:num>
  <w:num w:numId="35">
    <w:abstractNumId w:val="5"/>
  </w:num>
  <w:num w:numId="36">
    <w:abstractNumId w:val="57"/>
  </w:num>
  <w:num w:numId="37">
    <w:abstractNumId w:val="25"/>
  </w:num>
  <w:num w:numId="38">
    <w:abstractNumId w:val="22"/>
  </w:num>
  <w:num w:numId="39">
    <w:abstractNumId w:val="62"/>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61"/>
  </w:num>
  <w:num w:numId="43">
    <w:abstractNumId w:val="68"/>
  </w:num>
  <w:num w:numId="44">
    <w:abstractNumId w:val="65"/>
  </w:num>
  <w:num w:numId="45">
    <w:abstractNumId w:val="59"/>
  </w:num>
  <w:num w:numId="46">
    <w:abstractNumId w:val="7"/>
  </w:num>
  <w:num w:numId="47">
    <w:abstractNumId w:val="11"/>
  </w:num>
  <w:num w:numId="48">
    <w:abstractNumId w:val="42"/>
  </w:num>
  <w:num w:numId="49">
    <w:abstractNumId w:val="52"/>
  </w:num>
  <w:num w:numId="50">
    <w:abstractNumId w:val="39"/>
  </w:num>
  <w:num w:numId="51">
    <w:abstractNumId w:val="21"/>
  </w:num>
  <w:num w:numId="52">
    <w:abstractNumId w:val="71"/>
  </w:num>
  <w:num w:numId="53">
    <w:abstractNumId w:val="23"/>
  </w:num>
  <w:num w:numId="54">
    <w:abstractNumId w:val="28"/>
  </w:num>
  <w:num w:numId="55">
    <w:abstractNumId w:val="38"/>
  </w:num>
  <w:num w:numId="56">
    <w:abstractNumId w:val="53"/>
  </w:num>
  <w:num w:numId="57">
    <w:abstractNumId w:val="34"/>
  </w:num>
  <w:num w:numId="58">
    <w:abstractNumId w:val="8"/>
  </w:num>
  <w:num w:numId="59">
    <w:abstractNumId w:val="64"/>
  </w:num>
  <w:num w:numId="60">
    <w:abstractNumId w:val="24"/>
  </w:num>
  <w:num w:numId="61">
    <w:abstractNumId w:val="17"/>
  </w:num>
  <w:num w:numId="62">
    <w:abstractNumId w:val="1"/>
  </w:num>
  <w:num w:numId="63">
    <w:abstractNumId w:val="30"/>
  </w:num>
  <w:num w:numId="64">
    <w:abstractNumId w:val="56"/>
  </w:num>
  <w:num w:numId="65">
    <w:abstractNumId w:val="27"/>
  </w:num>
  <w:num w:numId="66">
    <w:abstractNumId w:val="75"/>
  </w:num>
  <w:num w:numId="67">
    <w:abstractNumId w:val="50"/>
  </w:num>
  <w:num w:numId="68">
    <w:abstractNumId w:val="43"/>
  </w:num>
  <w:num w:numId="69">
    <w:abstractNumId w:val="16"/>
  </w:num>
  <w:num w:numId="70">
    <w:abstractNumId w:val="36"/>
  </w:num>
  <w:num w:numId="71">
    <w:abstractNumId w:val="31"/>
  </w:num>
  <w:num w:numId="72">
    <w:abstractNumId w:val="67"/>
  </w:num>
  <w:num w:numId="73">
    <w:abstractNumId w:val="54"/>
  </w:num>
  <w:num w:numId="74">
    <w:abstractNumId w:val="41"/>
  </w:num>
  <w:num w:numId="75">
    <w:abstractNumId w:val="46"/>
  </w:num>
  <w:num w:numId="76">
    <w:abstractNumId w:val="63"/>
  </w:num>
  <w:num w:numId="77">
    <w:abstractNumId w:val="60"/>
  </w:num>
  <w:num w:numId="78">
    <w:abstractNumId w:val="14"/>
  </w:num>
  <w:num w:numId="79">
    <w:abstractNumId w:val="74"/>
  </w:num>
  <w:num w:numId="80">
    <w:abstractNumId w:val="2"/>
  </w:num>
  <w:num w:numId="81">
    <w:abstractNumId w:val="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50C"/>
    <w:rsid w:val="0000426D"/>
    <w:rsid w:val="0000537E"/>
    <w:rsid w:val="00005ABC"/>
    <w:rsid w:val="00006063"/>
    <w:rsid w:val="0001213D"/>
    <w:rsid w:val="000156F0"/>
    <w:rsid w:val="00020139"/>
    <w:rsid w:val="00022B6B"/>
    <w:rsid w:val="00027586"/>
    <w:rsid w:val="00027E2E"/>
    <w:rsid w:val="000318DC"/>
    <w:rsid w:val="00031A7B"/>
    <w:rsid w:val="00031CB9"/>
    <w:rsid w:val="000335FC"/>
    <w:rsid w:val="00035B44"/>
    <w:rsid w:val="00035B5A"/>
    <w:rsid w:val="00042870"/>
    <w:rsid w:val="0004462E"/>
    <w:rsid w:val="00045B7B"/>
    <w:rsid w:val="00051876"/>
    <w:rsid w:val="00054565"/>
    <w:rsid w:val="00054767"/>
    <w:rsid w:val="00054822"/>
    <w:rsid w:val="0005597A"/>
    <w:rsid w:val="000563AD"/>
    <w:rsid w:val="00056BA4"/>
    <w:rsid w:val="00056CE7"/>
    <w:rsid w:val="00061ED6"/>
    <w:rsid w:val="00063848"/>
    <w:rsid w:val="00064232"/>
    <w:rsid w:val="0006445A"/>
    <w:rsid w:val="000648D4"/>
    <w:rsid w:val="00067023"/>
    <w:rsid w:val="000672AC"/>
    <w:rsid w:val="00074D49"/>
    <w:rsid w:val="0008168C"/>
    <w:rsid w:val="000834D6"/>
    <w:rsid w:val="000855C3"/>
    <w:rsid w:val="00086190"/>
    <w:rsid w:val="00090F49"/>
    <w:rsid w:val="00090F5B"/>
    <w:rsid w:val="00094182"/>
    <w:rsid w:val="00096E65"/>
    <w:rsid w:val="00097657"/>
    <w:rsid w:val="0009781D"/>
    <w:rsid w:val="00097C63"/>
    <w:rsid w:val="000A1C1C"/>
    <w:rsid w:val="000A4BC3"/>
    <w:rsid w:val="000B2FE4"/>
    <w:rsid w:val="000B3DF4"/>
    <w:rsid w:val="000B4037"/>
    <w:rsid w:val="000B52E9"/>
    <w:rsid w:val="000B6667"/>
    <w:rsid w:val="000C0187"/>
    <w:rsid w:val="000C2003"/>
    <w:rsid w:val="000C2F6A"/>
    <w:rsid w:val="000C5B90"/>
    <w:rsid w:val="000C7605"/>
    <w:rsid w:val="000C79F7"/>
    <w:rsid w:val="000D0005"/>
    <w:rsid w:val="000D2637"/>
    <w:rsid w:val="000D3AFF"/>
    <w:rsid w:val="000D7245"/>
    <w:rsid w:val="000D7E38"/>
    <w:rsid w:val="000E1ED3"/>
    <w:rsid w:val="000E4EE8"/>
    <w:rsid w:val="000E64CD"/>
    <w:rsid w:val="000E7B0F"/>
    <w:rsid w:val="000F0AA2"/>
    <w:rsid w:val="000F4172"/>
    <w:rsid w:val="000F464B"/>
    <w:rsid w:val="001024BF"/>
    <w:rsid w:val="001036F7"/>
    <w:rsid w:val="00103937"/>
    <w:rsid w:val="001039E6"/>
    <w:rsid w:val="001056AF"/>
    <w:rsid w:val="00105E0C"/>
    <w:rsid w:val="0010687C"/>
    <w:rsid w:val="00106EF4"/>
    <w:rsid w:val="00107760"/>
    <w:rsid w:val="00111E09"/>
    <w:rsid w:val="00112552"/>
    <w:rsid w:val="00120006"/>
    <w:rsid w:val="00120077"/>
    <w:rsid w:val="00122EE2"/>
    <w:rsid w:val="00123B64"/>
    <w:rsid w:val="001263C9"/>
    <w:rsid w:val="00126C76"/>
    <w:rsid w:val="00126C77"/>
    <w:rsid w:val="001410D4"/>
    <w:rsid w:val="00142476"/>
    <w:rsid w:val="0014321D"/>
    <w:rsid w:val="00144580"/>
    <w:rsid w:val="00145340"/>
    <w:rsid w:val="0014656F"/>
    <w:rsid w:val="00151145"/>
    <w:rsid w:val="00151219"/>
    <w:rsid w:val="001528FB"/>
    <w:rsid w:val="00155AD7"/>
    <w:rsid w:val="00155E8E"/>
    <w:rsid w:val="001567C2"/>
    <w:rsid w:val="00156E33"/>
    <w:rsid w:val="00157B5A"/>
    <w:rsid w:val="00157DD6"/>
    <w:rsid w:val="0016031B"/>
    <w:rsid w:val="001613B4"/>
    <w:rsid w:val="0016293E"/>
    <w:rsid w:val="00164457"/>
    <w:rsid w:val="001644C5"/>
    <w:rsid w:val="00164FFD"/>
    <w:rsid w:val="00165E15"/>
    <w:rsid w:val="001663DA"/>
    <w:rsid w:val="00173155"/>
    <w:rsid w:val="00174D0D"/>
    <w:rsid w:val="00180F27"/>
    <w:rsid w:val="00181E21"/>
    <w:rsid w:val="00183798"/>
    <w:rsid w:val="00183ABC"/>
    <w:rsid w:val="00183D54"/>
    <w:rsid w:val="001878A2"/>
    <w:rsid w:val="001902B9"/>
    <w:rsid w:val="001928EC"/>
    <w:rsid w:val="00193211"/>
    <w:rsid w:val="00193A79"/>
    <w:rsid w:val="00193B9B"/>
    <w:rsid w:val="00195493"/>
    <w:rsid w:val="00197E1B"/>
    <w:rsid w:val="001A3A0F"/>
    <w:rsid w:val="001A6C1A"/>
    <w:rsid w:val="001A6E35"/>
    <w:rsid w:val="001ACDE2"/>
    <w:rsid w:val="001B3AC5"/>
    <w:rsid w:val="001B3E76"/>
    <w:rsid w:val="001B4DD6"/>
    <w:rsid w:val="001B50AA"/>
    <w:rsid w:val="001B5F41"/>
    <w:rsid w:val="001C204F"/>
    <w:rsid w:val="001C31A8"/>
    <w:rsid w:val="001C55F1"/>
    <w:rsid w:val="001D1219"/>
    <w:rsid w:val="001D3459"/>
    <w:rsid w:val="001D3922"/>
    <w:rsid w:val="001D52C3"/>
    <w:rsid w:val="001D6780"/>
    <w:rsid w:val="001D6F34"/>
    <w:rsid w:val="001E1554"/>
    <w:rsid w:val="001E23A4"/>
    <w:rsid w:val="001F0A84"/>
    <w:rsid w:val="001F539C"/>
    <w:rsid w:val="001F61A4"/>
    <w:rsid w:val="001F648A"/>
    <w:rsid w:val="001F6B21"/>
    <w:rsid w:val="00200580"/>
    <w:rsid w:val="00200ADB"/>
    <w:rsid w:val="002057E4"/>
    <w:rsid w:val="00205FED"/>
    <w:rsid w:val="00206378"/>
    <w:rsid w:val="002205B6"/>
    <w:rsid w:val="00226DA5"/>
    <w:rsid w:val="00231365"/>
    <w:rsid w:val="002364A0"/>
    <w:rsid w:val="0023658C"/>
    <w:rsid w:val="0023730E"/>
    <w:rsid w:val="002426F1"/>
    <w:rsid w:val="00242A94"/>
    <w:rsid w:val="00242E3C"/>
    <w:rsid w:val="00243902"/>
    <w:rsid w:val="00243C41"/>
    <w:rsid w:val="002455E2"/>
    <w:rsid w:val="002474E8"/>
    <w:rsid w:val="002562F2"/>
    <w:rsid w:val="00256980"/>
    <w:rsid w:val="00260019"/>
    <w:rsid w:val="0026105F"/>
    <w:rsid w:val="00261EF1"/>
    <w:rsid w:val="002651A8"/>
    <w:rsid w:val="0026620D"/>
    <w:rsid w:val="00267179"/>
    <w:rsid w:val="00272E81"/>
    <w:rsid w:val="002730CA"/>
    <w:rsid w:val="00273F7C"/>
    <w:rsid w:val="0027557A"/>
    <w:rsid w:val="00275EBC"/>
    <w:rsid w:val="002904DF"/>
    <w:rsid w:val="002907C2"/>
    <w:rsid w:val="002910E5"/>
    <w:rsid w:val="002923D3"/>
    <w:rsid w:val="00292E25"/>
    <w:rsid w:val="002955DF"/>
    <w:rsid w:val="00297ACC"/>
    <w:rsid w:val="002A3671"/>
    <w:rsid w:val="002A4887"/>
    <w:rsid w:val="002A490C"/>
    <w:rsid w:val="002A4BB6"/>
    <w:rsid w:val="002A5587"/>
    <w:rsid w:val="002A5893"/>
    <w:rsid w:val="002A6393"/>
    <w:rsid w:val="002A72DD"/>
    <w:rsid w:val="002B3948"/>
    <w:rsid w:val="002B444D"/>
    <w:rsid w:val="002B58BD"/>
    <w:rsid w:val="002B5B0C"/>
    <w:rsid w:val="002C2ABB"/>
    <w:rsid w:val="002C3AF8"/>
    <w:rsid w:val="002C7AD1"/>
    <w:rsid w:val="002D0252"/>
    <w:rsid w:val="002D10CD"/>
    <w:rsid w:val="002D2944"/>
    <w:rsid w:val="002D2F90"/>
    <w:rsid w:val="002D37DE"/>
    <w:rsid w:val="002D469F"/>
    <w:rsid w:val="002D57E7"/>
    <w:rsid w:val="002D7E8A"/>
    <w:rsid w:val="002E09D5"/>
    <w:rsid w:val="002E2723"/>
    <w:rsid w:val="002E2F3C"/>
    <w:rsid w:val="002E5084"/>
    <w:rsid w:val="002E5151"/>
    <w:rsid w:val="002E6924"/>
    <w:rsid w:val="002E69C4"/>
    <w:rsid w:val="002E7B72"/>
    <w:rsid w:val="002F4714"/>
    <w:rsid w:val="00303328"/>
    <w:rsid w:val="003047CE"/>
    <w:rsid w:val="00305F44"/>
    <w:rsid w:val="003060DA"/>
    <w:rsid w:val="00307A49"/>
    <w:rsid w:val="003127F3"/>
    <w:rsid w:val="0031496B"/>
    <w:rsid w:val="003152CE"/>
    <w:rsid w:val="00317875"/>
    <w:rsid w:val="003216B7"/>
    <w:rsid w:val="003229CE"/>
    <w:rsid w:val="00327B22"/>
    <w:rsid w:val="0033199E"/>
    <w:rsid w:val="003321DC"/>
    <w:rsid w:val="00333801"/>
    <w:rsid w:val="00337004"/>
    <w:rsid w:val="00337CC5"/>
    <w:rsid w:val="0033D999"/>
    <w:rsid w:val="00340311"/>
    <w:rsid w:val="0034558E"/>
    <w:rsid w:val="00346A7F"/>
    <w:rsid w:val="00347827"/>
    <w:rsid w:val="003500E3"/>
    <w:rsid w:val="00353A75"/>
    <w:rsid w:val="00356BFA"/>
    <w:rsid w:val="003574E8"/>
    <w:rsid w:val="00362506"/>
    <w:rsid w:val="00362CD3"/>
    <w:rsid w:val="003635AC"/>
    <w:rsid w:val="00365665"/>
    <w:rsid w:val="00366848"/>
    <w:rsid w:val="00370FEA"/>
    <w:rsid w:val="00370FFD"/>
    <w:rsid w:val="003710DB"/>
    <w:rsid w:val="0037135C"/>
    <w:rsid w:val="00372137"/>
    <w:rsid w:val="00372643"/>
    <w:rsid w:val="00372EB9"/>
    <w:rsid w:val="00374D32"/>
    <w:rsid w:val="00375588"/>
    <w:rsid w:val="00375848"/>
    <w:rsid w:val="00381100"/>
    <w:rsid w:val="00383BED"/>
    <w:rsid w:val="003844B6"/>
    <w:rsid w:val="00385708"/>
    <w:rsid w:val="00387B38"/>
    <w:rsid w:val="00390BB9"/>
    <w:rsid w:val="00390F92"/>
    <w:rsid w:val="00391A7F"/>
    <w:rsid w:val="003925F2"/>
    <w:rsid w:val="00393771"/>
    <w:rsid w:val="00395F3C"/>
    <w:rsid w:val="003A116D"/>
    <w:rsid w:val="003A1256"/>
    <w:rsid w:val="003A1B2A"/>
    <w:rsid w:val="003A3BB8"/>
    <w:rsid w:val="003A4E84"/>
    <w:rsid w:val="003A7A50"/>
    <w:rsid w:val="003B3CBB"/>
    <w:rsid w:val="003B590D"/>
    <w:rsid w:val="003B64C8"/>
    <w:rsid w:val="003B7FAC"/>
    <w:rsid w:val="003C033B"/>
    <w:rsid w:val="003C1F06"/>
    <w:rsid w:val="003C3774"/>
    <w:rsid w:val="003C3C22"/>
    <w:rsid w:val="003C4BEA"/>
    <w:rsid w:val="003C6B8F"/>
    <w:rsid w:val="003C6C50"/>
    <w:rsid w:val="003D04B9"/>
    <w:rsid w:val="003D2276"/>
    <w:rsid w:val="003D25B2"/>
    <w:rsid w:val="003D31EF"/>
    <w:rsid w:val="003D33F7"/>
    <w:rsid w:val="003D5DC0"/>
    <w:rsid w:val="003E1F74"/>
    <w:rsid w:val="003E30A0"/>
    <w:rsid w:val="003E3CF0"/>
    <w:rsid w:val="003E6B68"/>
    <w:rsid w:val="003E6F27"/>
    <w:rsid w:val="003F1AEE"/>
    <w:rsid w:val="003F4B95"/>
    <w:rsid w:val="003F6831"/>
    <w:rsid w:val="003F6BEC"/>
    <w:rsid w:val="003F6D61"/>
    <w:rsid w:val="003F75BC"/>
    <w:rsid w:val="003F7BE0"/>
    <w:rsid w:val="00400000"/>
    <w:rsid w:val="00400288"/>
    <w:rsid w:val="00400D66"/>
    <w:rsid w:val="00402335"/>
    <w:rsid w:val="00403BCF"/>
    <w:rsid w:val="00404B7B"/>
    <w:rsid w:val="00405E61"/>
    <w:rsid w:val="00406A6F"/>
    <w:rsid w:val="004112C5"/>
    <w:rsid w:val="00411DD2"/>
    <w:rsid w:val="00412F66"/>
    <w:rsid w:val="0041305E"/>
    <w:rsid w:val="004139E1"/>
    <w:rsid w:val="00414B67"/>
    <w:rsid w:val="004173AF"/>
    <w:rsid w:val="00426243"/>
    <w:rsid w:val="00430F6C"/>
    <w:rsid w:val="00431FD4"/>
    <w:rsid w:val="00433B13"/>
    <w:rsid w:val="00437B42"/>
    <w:rsid w:val="00444266"/>
    <w:rsid w:val="00445774"/>
    <w:rsid w:val="00451754"/>
    <w:rsid w:val="0045464A"/>
    <w:rsid w:val="0045567E"/>
    <w:rsid w:val="00456D1D"/>
    <w:rsid w:val="00461067"/>
    <w:rsid w:val="00461D6A"/>
    <w:rsid w:val="00462808"/>
    <w:rsid w:val="00463E09"/>
    <w:rsid w:val="00464DC0"/>
    <w:rsid w:val="004651F8"/>
    <w:rsid w:val="00465A2E"/>
    <w:rsid w:val="0047041E"/>
    <w:rsid w:val="00476BE3"/>
    <w:rsid w:val="00477A64"/>
    <w:rsid w:val="00480390"/>
    <w:rsid w:val="004816DD"/>
    <w:rsid w:val="004860B9"/>
    <w:rsid w:val="004865C1"/>
    <w:rsid w:val="004921E7"/>
    <w:rsid w:val="00492A26"/>
    <w:rsid w:val="00492C93"/>
    <w:rsid w:val="00493B23"/>
    <w:rsid w:val="00493B75"/>
    <w:rsid w:val="00494117"/>
    <w:rsid w:val="004950DF"/>
    <w:rsid w:val="00495D78"/>
    <w:rsid w:val="00497F9D"/>
    <w:rsid w:val="004A059F"/>
    <w:rsid w:val="004A2D3C"/>
    <w:rsid w:val="004A2DE2"/>
    <w:rsid w:val="004A3092"/>
    <w:rsid w:val="004A3C95"/>
    <w:rsid w:val="004A409D"/>
    <w:rsid w:val="004A62EC"/>
    <w:rsid w:val="004A729E"/>
    <w:rsid w:val="004A89E7"/>
    <w:rsid w:val="004B2ECF"/>
    <w:rsid w:val="004B44CA"/>
    <w:rsid w:val="004B4C17"/>
    <w:rsid w:val="004C06A3"/>
    <w:rsid w:val="004C0F1B"/>
    <w:rsid w:val="004C64FA"/>
    <w:rsid w:val="004D0B66"/>
    <w:rsid w:val="004D4F64"/>
    <w:rsid w:val="004D5570"/>
    <w:rsid w:val="004E074E"/>
    <w:rsid w:val="004E0795"/>
    <w:rsid w:val="004E188C"/>
    <w:rsid w:val="004E2529"/>
    <w:rsid w:val="004E3BBB"/>
    <w:rsid w:val="004E72EA"/>
    <w:rsid w:val="004F010C"/>
    <w:rsid w:val="004F230E"/>
    <w:rsid w:val="004F29C5"/>
    <w:rsid w:val="004F43A9"/>
    <w:rsid w:val="004F46CB"/>
    <w:rsid w:val="004F741D"/>
    <w:rsid w:val="004F7B06"/>
    <w:rsid w:val="0050317A"/>
    <w:rsid w:val="005035EE"/>
    <w:rsid w:val="0050408C"/>
    <w:rsid w:val="00504130"/>
    <w:rsid w:val="00504403"/>
    <w:rsid w:val="005049A9"/>
    <w:rsid w:val="00510339"/>
    <w:rsid w:val="00513A8C"/>
    <w:rsid w:val="005140D5"/>
    <w:rsid w:val="00516E95"/>
    <w:rsid w:val="00521843"/>
    <w:rsid w:val="00521C45"/>
    <w:rsid w:val="0052440D"/>
    <w:rsid w:val="00525048"/>
    <w:rsid w:val="00531F3D"/>
    <w:rsid w:val="00532598"/>
    <w:rsid w:val="00532D03"/>
    <w:rsid w:val="00540D7C"/>
    <w:rsid w:val="00542064"/>
    <w:rsid w:val="00542C88"/>
    <w:rsid w:val="00543D40"/>
    <w:rsid w:val="00545B3F"/>
    <w:rsid w:val="00546C06"/>
    <w:rsid w:val="005471A3"/>
    <w:rsid w:val="00553BAC"/>
    <w:rsid w:val="00554F1D"/>
    <w:rsid w:val="00555018"/>
    <w:rsid w:val="005568AD"/>
    <w:rsid w:val="00560199"/>
    <w:rsid w:val="00560CF9"/>
    <w:rsid w:val="00560E58"/>
    <w:rsid w:val="00561D35"/>
    <w:rsid w:val="005630CC"/>
    <w:rsid w:val="00566C5A"/>
    <w:rsid w:val="00567F0A"/>
    <w:rsid w:val="00571DB9"/>
    <w:rsid w:val="005724C5"/>
    <w:rsid w:val="00573A47"/>
    <w:rsid w:val="00577654"/>
    <w:rsid w:val="00580BD7"/>
    <w:rsid w:val="00581029"/>
    <w:rsid w:val="00581436"/>
    <w:rsid w:val="00582162"/>
    <w:rsid w:val="0058495A"/>
    <w:rsid w:val="00585240"/>
    <w:rsid w:val="00585770"/>
    <w:rsid w:val="005858D8"/>
    <w:rsid w:val="00586C88"/>
    <w:rsid w:val="00586E8E"/>
    <w:rsid w:val="00590BF3"/>
    <w:rsid w:val="005931F9"/>
    <w:rsid w:val="00593A40"/>
    <w:rsid w:val="005948C7"/>
    <w:rsid w:val="005965A7"/>
    <w:rsid w:val="005A04A8"/>
    <w:rsid w:val="005A177C"/>
    <w:rsid w:val="005A1CB2"/>
    <w:rsid w:val="005A38EE"/>
    <w:rsid w:val="005A4BF3"/>
    <w:rsid w:val="005A7C1D"/>
    <w:rsid w:val="005B0065"/>
    <w:rsid w:val="005B43DE"/>
    <w:rsid w:val="005B745E"/>
    <w:rsid w:val="005C01B2"/>
    <w:rsid w:val="005C3DE9"/>
    <w:rsid w:val="005C50FE"/>
    <w:rsid w:val="005D185B"/>
    <w:rsid w:val="005D27D3"/>
    <w:rsid w:val="005D4D23"/>
    <w:rsid w:val="005D538D"/>
    <w:rsid w:val="005D5C40"/>
    <w:rsid w:val="005D612F"/>
    <w:rsid w:val="005E28BB"/>
    <w:rsid w:val="005E41B0"/>
    <w:rsid w:val="005E4870"/>
    <w:rsid w:val="005E5417"/>
    <w:rsid w:val="005E56F1"/>
    <w:rsid w:val="005E69AA"/>
    <w:rsid w:val="005E7064"/>
    <w:rsid w:val="005F2729"/>
    <w:rsid w:val="005F322D"/>
    <w:rsid w:val="005F46DC"/>
    <w:rsid w:val="005F5FBF"/>
    <w:rsid w:val="00600317"/>
    <w:rsid w:val="0060092A"/>
    <w:rsid w:val="006009E5"/>
    <w:rsid w:val="0060164F"/>
    <w:rsid w:val="0060190B"/>
    <w:rsid w:val="00602C75"/>
    <w:rsid w:val="00603718"/>
    <w:rsid w:val="0060417F"/>
    <w:rsid w:val="0060692D"/>
    <w:rsid w:val="00606CD2"/>
    <w:rsid w:val="00606DCD"/>
    <w:rsid w:val="006072A1"/>
    <w:rsid w:val="00610650"/>
    <w:rsid w:val="00612B15"/>
    <w:rsid w:val="0061341F"/>
    <w:rsid w:val="00614408"/>
    <w:rsid w:val="00617188"/>
    <w:rsid w:val="00620849"/>
    <w:rsid w:val="00620D5A"/>
    <w:rsid w:val="006230B6"/>
    <w:rsid w:val="00624FA0"/>
    <w:rsid w:val="00627EDA"/>
    <w:rsid w:val="00631178"/>
    <w:rsid w:val="006319E2"/>
    <w:rsid w:val="00635F29"/>
    <w:rsid w:val="00637930"/>
    <w:rsid w:val="006435FA"/>
    <w:rsid w:val="00645D51"/>
    <w:rsid w:val="0065298C"/>
    <w:rsid w:val="00652BFA"/>
    <w:rsid w:val="00661556"/>
    <w:rsid w:val="0066789B"/>
    <w:rsid w:val="006700AC"/>
    <w:rsid w:val="00670C71"/>
    <w:rsid w:val="00672A5C"/>
    <w:rsid w:val="00681616"/>
    <w:rsid w:val="00685BAB"/>
    <w:rsid w:val="00685D78"/>
    <w:rsid w:val="006866E2"/>
    <w:rsid w:val="00686B3B"/>
    <w:rsid w:val="00686B90"/>
    <w:rsid w:val="006907CD"/>
    <w:rsid w:val="006929D5"/>
    <w:rsid w:val="00693034"/>
    <w:rsid w:val="00694005"/>
    <w:rsid w:val="0069470F"/>
    <w:rsid w:val="00696A36"/>
    <w:rsid w:val="006A30D1"/>
    <w:rsid w:val="006A4B51"/>
    <w:rsid w:val="006A52DC"/>
    <w:rsid w:val="006A6328"/>
    <w:rsid w:val="006A6F61"/>
    <w:rsid w:val="006B30C6"/>
    <w:rsid w:val="006B4286"/>
    <w:rsid w:val="006B440C"/>
    <w:rsid w:val="006B45A6"/>
    <w:rsid w:val="006B5162"/>
    <w:rsid w:val="006B662A"/>
    <w:rsid w:val="006B7211"/>
    <w:rsid w:val="006B7F27"/>
    <w:rsid w:val="006C31F2"/>
    <w:rsid w:val="006C388E"/>
    <w:rsid w:val="006D0838"/>
    <w:rsid w:val="006D0859"/>
    <w:rsid w:val="006D2D30"/>
    <w:rsid w:val="006D35A7"/>
    <w:rsid w:val="006D7127"/>
    <w:rsid w:val="006D7662"/>
    <w:rsid w:val="006D7B4A"/>
    <w:rsid w:val="006E256C"/>
    <w:rsid w:val="006E41CA"/>
    <w:rsid w:val="006E6CCF"/>
    <w:rsid w:val="006F342B"/>
    <w:rsid w:val="006F6E68"/>
    <w:rsid w:val="006F74E7"/>
    <w:rsid w:val="007025A6"/>
    <w:rsid w:val="0070286D"/>
    <w:rsid w:val="0070389E"/>
    <w:rsid w:val="007125C3"/>
    <w:rsid w:val="0071424A"/>
    <w:rsid w:val="00715466"/>
    <w:rsid w:val="007168A2"/>
    <w:rsid w:val="00717107"/>
    <w:rsid w:val="0072005B"/>
    <w:rsid w:val="0072037C"/>
    <w:rsid w:val="00723428"/>
    <w:rsid w:val="00725F94"/>
    <w:rsid w:val="00726863"/>
    <w:rsid w:val="007275A9"/>
    <w:rsid w:val="00727D24"/>
    <w:rsid w:val="007302A2"/>
    <w:rsid w:val="0073106F"/>
    <w:rsid w:val="00732168"/>
    <w:rsid w:val="007323B1"/>
    <w:rsid w:val="0073322C"/>
    <w:rsid w:val="00733357"/>
    <w:rsid w:val="007345E6"/>
    <w:rsid w:val="00735BEF"/>
    <w:rsid w:val="0073726B"/>
    <w:rsid w:val="007403C4"/>
    <w:rsid w:val="007407ED"/>
    <w:rsid w:val="00743B86"/>
    <w:rsid w:val="0074671E"/>
    <w:rsid w:val="00747DF8"/>
    <w:rsid w:val="00751158"/>
    <w:rsid w:val="0075117C"/>
    <w:rsid w:val="00753356"/>
    <w:rsid w:val="00753607"/>
    <w:rsid w:val="00753706"/>
    <w:rsid w:val="00755C69"/>
    <w:rsid w:val="00756E89"/>
    <w:rsid w:val="00757078"/>
    <w:rsid w:val="007604C8"/>
    <w:rsid w:val="00761959"/>
    <w:rsid w:val="00761D5E"/>
    <w:rsid w:val="007661AD"/>
    <w:rsid w:val="007663E2"/>
    <w:rsid w:val="0076708F"/>
    <w:rsid w:val="007703A8"/>
    <w:rsid w:val="0077066E"/>
    <w:rsid w:val="00771FC0"/>
    <w:rsid w:val="00773851"/>
    <w:rsid w:val="00773C31"/>
    <w:rsid w:val="007746DA"/>
    <w:rsid w:val="00775432"/>
    <w:rsid w:val="00775830"/>
    <w:rsid w:val="00783D74"/>
    <w:rsid w:val="007857A4"/>
    <w:rsid w:val="00786166"/>
    <w:rsid w:val="00786296"/>
    <w:rsid w:val="007960D8"/>
    <w:rsid w:val="007A0CB9"/>
    <w:rsid w:val="007A0EAC"/>
    <w:rsid w:val="007A6284"/>
    <w:rsid w:val="007B08D2"/>
    <w:rsid w:val="007B2025"/>
    <w:rsid w:val="007B4BC1"/>
    <w:rsid w:val="007B4E42"/>
    <w:rsid w:val="007C0A93"/>
    <w:rsid w:val="007C3EC2"/>
    <w:rsid w:val="007C5EF1"/>
    <w:rsid w:val="007C643F"/>
    <w:rsid w:val="007C6F02"/>
    <w:rsid w:val="007C6F43"/>
    <w:rsid w:val="007C7777"/>
    <w:rsid w:val="007D0E8F"/>
    <w:rsid w:val="007D146A"/>
    <w:rsid w:val="007D2F67"/>
    <w:rsid w:val="007D691B"/>
    <w:rsid w:val="007D7E14"/>
    <w:rsid w:val="007E05AC"/>
    <w:rsid w:val="007E1B09"/>
    <w:rsid w:val="007E42AA"/>
    <w:rsid w:val="007F0C32"/>
    <w:rsid w:val="007F12F5"/>
    <w:rsid w:val="007F2143"/>
    <w:rsid w:val="007F467D"/>
    <w:rsid w:val="007F64C5"/>
    <w:rsid w:val="007F73F5"/>
    <w:rsid w:val="00800309"/>
    <w:rsid w:val="00802EB5"/>
    <w:rsid w:val="00802F5D"/>
    <w:rsid w:val="0080452F"/>
    <w:rsid w:val="008063F6"/>
    <w:rsid w:val="00806A11"/>
    <w:rsid w:val="00807585"/>
    <w:rsid w:val="00807D1D"/>
    <w:rsid w:val="00813679"/>
    <w:rsid w:val="00814715"/>
    <w:rsid w:val="008163E5"/>
    <w:rsid w:val="008171FA"/>
    <w:rsid w:val="0082058E"/>
    <w:rsid w:val="00820CDC"/>
    <w:rsid w:val="0082134E"/>
    <w:rsid w:val="00824F9F"/>
    <w:rsid w:val="00830761"/>
    <w:rsid w:val="00832B0C"/>
    <w:rsid w:val="00834367"/>
    <w:rsid w:val="00834499"/>
    <w:rsid w:val="008356D4"/>
    <w:rsid w:val="00835897"/>
    <w:rsid w:val="00835D3A"/>
    <w:rsid w:val="00835F03"/>
    <w:rsid w:val="00837833"/>
    <w:rsid w:val="00840F2D"/>
    <w:rsid w:val="0084191F"/>
    <w:rsid w:val="00844171"/>
    <w:rsid w:val="008452D0"/>
    <w:rsid w:val="00846235"/>
    <w:rsid w:val="008475E6"/>
    <w:rsid w:val="00850041"/>
    <w:rsid w:val="00850B61"/>
    <w:rsid w:val="00851014"/>
    <w:rsid w:val="00851186"/>
    <w:rsid w:val="00852E91"/>
    <w:rsid w:val="0085523B"/>
    <w:rsid w:val="0085545E"/>
    <w:rsid w:val="00856877"/>
    <w:rsid w:val="00856AEE"/>
    <w:rsid w:val="00857C73"/>
    <w:rsid w:val="008609BC"/>
    <w:rsid w:val="00861AAD"/>
    <w:rsid w:val="0086212E"/>
    <w:rsid w:val="00862731"/>
    <w:rsid w:val="008658AA"/>
    <w:rsid w:val="00865B21"/>
    <w:rsid w:val="00866406"/>
    <w:rsid w:val="00867F88"/>
    <w:rsid w:val="00871C0A"/>
    <w:rsid w:val="0087267F"/>
    <w:rsid w:val="008765B7"/>
    <w:rsid w:val="00880A32"/>
    <w:rsid w:val="0088245C"/>
    <w:rsid w:val="008828DC"/>
    <w:rsid w:val="00882B31"/>
    <w:rsid w:val="00887110"/>
    <w:rsid w:val="00891590"/>
    <w:rsid w:val="00892F51"/>
    <w:rsid w:val="0089350B"/>
    <w:rsid w:val="008941BE"/>
    <w:rsid w:val="00895BB1"/>
    <w:rsid w:val="0089A14A"/>
    <w:rsid w:val="008A4145"/>
    <w:rsid w:val="008A7EE6"/>
    <w:rsid w:val="008B1E42"/>
    <w:rsid w:val="008B3EF2"/>
    <w:rsid w:val="008B6F1E"/>
    <w:rsid w:val="008B7D0C"/>
    <w:rsid w:val="008C0092"/>
    <w:rsid w:val="008C0564"/>
    <w:rsid w:val="008C0F9A"/>
    <w:rsid w:val="008C1EC3"/>
    <w:rsid w:val="008C2B31"/>
    <w:rsid w:val="008C2CA1"/>
    <w:rsid w:val="008D29B8"/>
    <w:rsid w:val="008D3372"/>
    <w:rsid w:val="008D5C7F"/>
    <w:rsid w:val="008D7C55"/>
    <w:rsid w:val="008E07D5"/>
    <w:rsid w:val="008E1A66"/>
    <w:rsid w:val="008E1F14"/>
    <w:rsid w:val="008E2F63"/>
    <w:rsid w:val="008E4768"/>
    <w:rsid w:val="008E5CF0"/>
    <w:rsid w:val="008E6CCB"/>
    <w:rsid w:val="008E7C04"/>
    <w:rsid w:val="008F1277"/>
    <w:rsid w:val="008F7124"/>
    <w:rsid w:val="008F7B48"/>
    <w:rsid w:val="009011B9"/>
    <w:rsid w:val="00906905"/>
    <w:rsid w:val="00909B41"/>
    <w:rsid w:val="00910A7F"/>
    <w:rsid w:val="00910EEB"/>
    <w:rsid w:val="009144CC"/>
    <w:rsid w:val="00915EE2"/>
    <w:rsid w:val="00916859"/>
    <w:rsid w:val="00916950"/>
    <w:rsid w:val="0091762A"/>
    <w:rsid w:val="009216EC"/>
    <w:rsid w:val="00923902"/>
    <w:rsid w:val="00925B26"/>
    <w:rsid w:val="00927637"/>
    <w:rsid w:val="00931C04"/>
    <w:rsid w:val="00931D6B"/>
    <w:rsid w:val="00932C83"/>
    <w:rsid w:val="009345AB"/>
    <w:rsid w:val="00936F05"/>
    <w:rsid w:val="00944341"/>
    <w:rsid w:val="0094521B"/>
    <w:rsid w:val="00945BD5"/>
    <w:rsid w:val="00945F5F"/>
    <w:rsid w:val="00946700"/>
    <w:rsid w:val="009489BB"/>
    <w:rsid w:val="009504C8"/>
    <w:rsid w:val="00950B34"/>
    <w:rsid w:val="0095236D"/>
    <w:rsid w:val="00952DC6"/>
    <w:rsid w:val="00953C97"/>
    <w:rsid w:val="00955CEA"/>
    <w:rsid w:val="0095633D"/>
    <w:rsid w:val="009631F7"/>
    <w:rsid w:val="0097461A"/>
    <w:rsid w:val="00975666"/>
    <w:rsid w:val="0097773F"/>
    <w:rsid w:val="00980D11"/>
    <w:rsid w:val="00981454"/>
    <w:rsid w:val="009816A8"/>
    <w:rsid w:val="0098219B"/>
    <w:rsid w:val="00982350"/>
    <w:rsid w:val="00982E68"/>
    <w:rsid w:val="009833C3"/>
    <w:rsid w:val="0098343B"/>
    <w:rsid w:val="0098366F"/>
    <w:rsid w:val="0098676C"/>
    <w:rsid w:val="00986820"/>
    <w:rsid w:val="009913C9"/>
    <w:rsid w:val="00991CFC"/>
    <w:rsid w:val="0099539D"/>
    <w:rsid w:val="009A15DD"/>
    <w:rsid w:val="009A2176"/>
    <w:rsid w:val="009A4841"/>
    <w:rsid w:val="009A6074"/>
    <w:rsid w:val="009B1F4E"/>
    <w:rsid w:val="009B2A0D"/>
    <w:rsid w:val="009B3543"/>
    <w:rsid w:val="009B3AFD"/>
    <w:rsid w:val="009B60A2"/>
    <w:rsid w:val="009B6671"/>
    <w:rsid w:val="009B6DF2"/>
    <w:rsid w:val="009C1834"/>
    <w:rsid w:val="009C2406"/>
    <w:rsid w:val="009C2842"/>
    <w:rsid w:val="009C5A29"/>
    <w:rsid w:val="009C7771"/>
    <w:rsid w:val="009D19DF"/>
    <w:rsid w:val="009D2745"/>
    <w:rsid w:val="009D34D8"/>
    <w:rsid w:val="009D39B6"/>
    <w:rsid w:val="009D3C03"/>
    <w:rsid w:val="009D568D"/>
    <w:rsid w:val="009D78DE"/>
    <w:rsid w:val="009D7A52"/>
    <w:rsid w:val="009E261D"/>
    <w:rsid w:val="009E6639"/>
    <w:rsid w:val="009E72A8"/>
    <w:rsid w:val="009F080D"/>
    <w:rsid w:val="009F0D6B"/>
    <w:rsid w:val="009F4057"/>
    <w:rsid w:val="009F4426"/>
    <w:rsid w:val="009F4A75"/>
    <w:rsid w:val="009F4BE6"/>
    <w:rsid w:val="009F50DA"/>
    <w:rsid w:val="009F52FC"/>
    <w:rsid w:val="009F76D3"/>
    <w:rsid w:val="009F7834"/>
    <w:rsid w:val="00A00804"/>
    <w:rsid w:val="00A02386"/>
    <w:rsid w:val="00A057F0"/>
    <w:rsid w:val="00A07763"/>
    <w:rsid w:val="00A10D18"/>
    <w:rsid w:val="00A13C3D"/>
    <w:rsid w:val="00A200CF"/>
    <w:rsid w:val="00A20243"/>
    <w:rsid w:val="00A244EE"/>
    <w:rsid w:val="00A2654B"/>
    <w:rsid w:val="00A26D8F"/>
    <w:rsid w:val="00A273A2"/>
    <w:rsid w:val="00A3084A"/>
    <w:rsid w:val="00A32217"/>
    <w:rsid w:val="00A3307B"/>
    <w:rsid w:val="00A36A49"/>
    <w:rsid w:val="00A37817"/>
    <w:rsid w:val="00A403D7"/>
    <w:rsid w:val="00A4158D"/>
    <w:rsid w:val="00A42E1F"/>
    <w:rsid w:val="00A42EDE"/>
    <w:rsid w:val="00A4448B"/>
    <w:rsid w:val="00A4796A"/>
    <w:rsid w:val="00A47EF0"/>
    <w:rsid w:val="00A535EF"/>
    <w:rsid w:val="00A54C2F"/>
    <w:rsid w:val="00A557FF"/>
    <w:rsid w:val="00A56EC5"/>
    <w:rsid w:val="00A62B0C"/>
    <w:rsid w:val="00A62DF9"/>
    <w:rsid w:val="00A642EA"/>
    <w:rsid w:val="00A65828"/>
    <w:rsid w:val="00A65A18"/>
    <w:rsid w:val="00A6622F"/>
    <w:rsid w:val="00A67E0F"/>
    <w:rsid w:val="00A70572"/>
    <w:rsid w:val="00A7481C"/>
    <w:rsid w:val="00A74B54"/>
    <w:rsid w:val="00A751FC"/>
    <w:rsid w:val="00A7698C"/>
    <w:rsid w:val="00A8294B"/>
    <w:rsid w:val="00A83BAB"/>
    <w:rsid w:val="00A85D59"/>
    <w:rsid w:val="00A86694"/>
    <w:rsid w:val="00A9101E"/>
    <w:rsid w:val="00A9238F"/>
    <w:rsid w:val="00A93113"/>
    <w:rsid w:val="00A95871"/>
    <w:rsid w:val="00A95B3C"/>
    <w:rsid w:val="00A96BBF"/>
    <w:rsid w:val="00AA034C"/>
    <w:rsid w:val="00AA05C9"/>
    <w:rsid w:val="00AA0A72"/>
    <w:rsid w:val="00AA1F4A"/>
    <w:rsid w:val="00AA3D10"/>
    <w:rsid w:val="00AA5F09"/>
    <w:rsid w:val="00AA7206"/>
    <w:rsid w:val="00AB0343"/>
    <w:rsid w:val="00AB0544"/>
    <w:rsid w:val="00AB12AD"/>
    <w:rsid w:val="00AB213F"/>
    <w:rsid w:val="00AB2CAA"/>
    <w:rsid w:val="00AB41B5"/>
    <w:rsid w:val="00AB5411"/>
    <w:rsid w:val="00AB5DA1"/>
    <w:rsid w:val="00AB635F"/>
    <w:rsid w:val="00AB63B0"/>
    <w:rsid w:val="00AB7574"/>
    <w:rsid w:val="00AC1FE7"/>
    <w:rsid w:val="00AC403C"/>
    <w:rsid w:val="00AC416B"/>
    <w:rsid w:val="00AC6023"/>
    <w:rsid w:val="00AC6AE9"/>
    <w:rsid w:val="00AC743E"/>
    <w:rsid w:val="00AC7C2C"/>
    <w:rsid w:val="00AD0BF6"/>
    <w:rsid w:val="00AD4C09"/>
    <w:rsid w:val="00AE00ED"/>
    <w:rsid w:val="00AE0787"/>
    <w:rsid w:val="00AE0BC0"/>
    <w:rsid w:val="00AE0C93"/>
    <w:rsid w:val="00AE242A"/>
    <w:rsid w:val="00AE4293"/>
    <w:rsid w:val="00AE4CDD"/>
    <w:rsid w:val="00AE625B"/>
    <w:rsid w:val="00AE6A6B"/>
    <w:rsid w:val="00AE6D99"/>
    <w:rsid w:val="00AE7E32"/>
    <w:rsid w:val="00AF31DA"/>
    <w:rsid w:val="00AF562C"/>
    <w:rsid w:val="00AF60B8"/>
    <w:rsid w:val="00B0213A"/>
    <w:rsid w:val="00B032B9"/>
    <w:rsid w:val="00B035A0"/>
    <w:rsid w:val="00B03890"/>
    <w:rsid w:val="00B07B58"/>
    <w:rsid w:val="00B124B7"/>
    <w:rsid w:val="00B124E2"/>
    <w:rsid w:val="00B12C28"/>
    <w:rsid w:val="00B13C74"/>
    <w:rsid w:val="00B154D2"/>
    <w:rsid w:val="00B20BF0"/>
    <w:rsid w:val="00B21C36"/>
    <w:rsid w:val="00B23691"/>
    <w:rsid w:val="00B24537"/>
    <w:rsid w:val="00B25B76"/>
    <w:rsid w:val="00B302DE"/>
    <w:rsid w:val="00B308FA"/>
    <w:rsid w:val="00B328BA"/>
    <w:rsid w:val="00B32A88"/>
    <w:rsid w:val="00B33FFB"/>
    <w:rsid w:val="00B3592C"/>
    <w:rsid w:val="00B40042"/>
    <w:rsid w:val="00B43ADA"/>
    <w:rsid w:val="00B441AE"/>
    <w:rsid w:val="00B44266"/>
    <w:rsid w:val="00B46224"/>
    <w:rsid w:val="00B4651A"/>
    <w:rsid w:val="00B506B9"/>
    <w:rsid w:val="00B50CC8"/>
    <w:rsid w:val="00B53759"/>
    <w:rsid w:val="00B53A9C"/>
    <w:rsid w:val="00B5792E"/>
    <w:rsid w:val="00B62C02"/>
    <w:rsid w:val="00B63204"/>
    <w:rsid w:val="00B639E1"/>
    <w:rsid w:val="00B64455"/>
    <w:rsid w:val="00B6737B"/>
    <w:rsid w:val="00B674E5"/>
    <w:rsid w:val="00B71CF3"/>
    <w:rsid w:val="00B739A1"/>
    <w:rsid w:val="00B75CF3"/>
    <w:rsid w:val="00B76E70"/>
    <w:rsid w:val="00B7774B"/>
    <w:rsid w:val="00B77F22"/>
    <w:rsid w:val="00B809B3"/>
    <w:rsid w:val="00B8257F"/>
    <w:rsid w:val="00B906F8"/>
    <w:rsid w:val="00B90993"/>
    <w:rsid w:val="00B91156"/>
    <w:rsid w:val="00B91E16"/>
    <w:rsid w:val="00B924A2"/>
    <w:rsid w:val="00B92FFF"/>
    <w:rsid w:val="00B952C7"/>
    <w:rsid w:val="00B95E4E"/>
    <w:rsid w:val="00B970DC"/>
    <w:rsid w:val="00BA0564"/>
    <w:rsid w:val="00BA0C2A"/>
    <w:rsid w:val="00BA139A"/>
    <w:rsid w:val="00BA289D"/>
    <w:rsid w:val="00BA6B63"/>
    <w:rsid w:val="00BB1CF2"/>
    <w:rsid w:val="00BB298B"/>
    <w:rsid w:val="00BB2BB7"/>
    <w:rsid w:val="00BB2D01"/>
    <w:rsid w:val="00BB3CC5"/>
    <w:rsid w:val="00BB751A"/>
    <w:rsid w:val="00BB7CF4"/>
    <w:rsid w:val="00BC0569"/>
    <w:rsid w:val="00BC0BED"/>
    <w:rsid w:val="00BC173B"/>
    <w:rsid w:val="00BC63E1"/>
    <w:rsid w:val="00BC6B91"/>
    <w:rsid w:val="00BD0BD5"/>
    <w:rsid w:val="00BD3133"/>
    <w:rsid w:val="00BD5330"/>
    <w:rsid w:val="00BD72F6"/>
    <w:rsid w:val="00BE0893"/>
    <w:rsid w:val="00BE08F0"/>
    <w:rsid w:val="00BE0B7E"/>
    <w:rsid w:val="00BE3976"/>
    <w:rsid w:val="00BE429C"/>
    <w:rsid w:val="00BE46E9"/>
    <w:rsid w:val="00BE47F3"/>
    <w:rsid w:val="00BE6AED"/>
    <w:rsid w:val="00BE7F69"/>
    <w:rsid w:val="00BF2C5B"/>
    <w:rsid w:val="00BF32AE"/>
    <w:rsid w:val="00BF4345"/>
    <w:rsid w:val="00BF4A52"/>
    <w:rsid w:val="00BF4E69"/>
    <w:rsid w:val="00BF6382"/>
    <w:rsid w:val="00BF6A1C"/>
    <w:rsid w:val="00BF778A"/>
    <w:rsid w:val="00C00203"/>
    <w:rsid w:val="00C00818"/>
    <w:rsid w:val="00C0669E"/>
    <w:rsid w:val="00C1134B"/>
    <w:rsid w:val="00C12033"/>
    <w:rsid w:val="00C12190"/>
    <w:rsid w:val="00C12629"/>
    <w:rsid w:val="00C140AC"/>
    <w:rsid w:val="00C14D07"/>
    <w:rsid w:val="00C15C94"/>
    <w:rsid w:val="00C22E3D"/>
    <w:rsid w:val="00C31A45"/>
    <w:rsid w:val="00C32C83"/>
    <w:rsid w:val="00C33817"/>
    <w:rsid w:val="00C3521E"/>
    <w:rsid w:val="00C3632F"/>
    <w:rsid w:val="00C414F6"/>
    <w:rsid w:val="00C4279E"/>
    <w:rsid w:val="00C42CCF"/>
    <w:rsid w:val="00C445CE"/>
    <w:rsid w:val="00C446A6"/>
    <w:rsid w:val="00C44740"/>
    <w:rsid w:val="00C45855"/>
    <w:rsid w:val="00C45A72"/>
    <w:rsid w:val="00C45ACE"/>
    <w:rsid w:val="00C45CF6"/>
    <w:rsid w:val="00C45E54"/>
    <w:rsid w:val="00C50C00"/>
    <w:rsid w:val="00C50DAF"/>
    <w:rsid w:val="00C5179B"/>
    <w:rsid w:val="00C52510"/>
    <w:rsid w:val="00C5449C"/>
    <w:rsid w:val="00C579DD"/>
    <w:rsid w:val="00C603DC"/>
    <w:rsid w:val="00C64F7B"/>
    <w:rsid w:val="00C65C72"/>
    <w:rsid w:val="00C666A1"/>
    <w:rsid w:val="00C7439D"/>
    <w:rsid w:val="00C76406"/>
    <w:rsid w:val="00C859DD"/>
    <w:rsid w:val="00C8C5FD"/>
    <w:rsid w:val="00C901B6"/>
    <w:rsid w:val="00C90673"/>
    <w:rsid w:val="00C91BD0"/>
    <w:rsid w:val="00C9295F"/>
    <w:rsid w:val="00C92A7D"/>
    <w:rsid w:val="00C92D97"/>
    <w:rsid w:val="00C93F2E"/>
    <w:rsid w:val="00C95063"/>
    <w:rsid w:val="00C96D8C"/>
    <w:rsid w:val="00CA030D"/>
    <w:rsid w:val="00CA21EA"/>
    <w:rsid w:val="00CA292D"/>
    <w:rsid w:val="00CA3189"/>
    <w:rsid w:val="00CA3AA4"/>
    <w:rsid w:val="00CA77AA"/>
    <w:rsid w:val="00CB080D"/>
    <w:rsid w:val="00CB0947"/>
    <w:rsid w:val="00CB1918"/>
    <w:rsid w:val="00CB2FF4"/>
    <w:rsid w:val="00CB3085"/>
    <w:rsid w:val="00CB30CD"/>
    <w:rsid w:val="00CB3312"/>
    <w:rsid w:val="00CB617C"/>
    <w:rsid w:val="00CB6E6B"/>
    <w:rsid w:val="00CB744E"/>
    <w:rsid w:val="00CC0155"/>
    <w:rsid w:val="00CC12CF"/>
    <w:rsid w:val="00CC2189"/>
    <w:rsid w:val="00CC43C7"/>
    <w:rsid w:val="00CC5F7A"/>
    <w:rsid w:val="00CD01B9"/>
    <w:rsid w:val="00CD283D"/>
    <w:rsid w:val="00CD5DB5"/>
    <w:rsid w:val="00CD701F"/>
    <w:rsid w:val="00CE3005"/>
    <w:rsid w:val="00CF21F1"/>
    <w:rsid w:val="00CF390F"/>
    <w:rsid w:val="00CF3B9F"/>
    <w:rsid w:val="00CF3EFD"/>
    <w:rsid w:val="00CF4A2B"/>
    <w:rsid w:val="00CF6CAD"/>
    <w:rsid w:val="00CF77FE"/>
    <w:rsid w:val="00CF7989"/>
    <w:rsid w:val="00D008B4"/>
    <w:rsid w:val="00D0585B"/>
    <w:rsid w:val="00D06794"/>
    <w:rsid w:val="00D0794E"/>
    <w:rsid w:val="00D10F35"/>
    <w:rsid w:val="00D11EDA"/>
    <w:rsid w:val="00D12691"/>
    <w:rsid w:val="00D151C3"/>
    <w:rsid w:val="00D168DC"/>
    <w:rsid w:val="00D174A4"/>
    <w:rsid w:val="00D179C9"/>
    <w:rsid w:val="00D210B9"/>
    <w:rsid w:val="00D25837"/>
    <w:rsid w:val="00D25E8A"/>
    <w:rsid w:val="00D277F8"/>
    <w:rsid w:val="00D302DF"/>
    <w:rsid w:val="00D33C8C"/>
    <w:rsid w:val="00D40899"/>
    <w:rsid w:val="00D41EDD"/>
    <w:rsid w:val="00D42E03"/>
    <w:rsid w:val="00D44374"/>
    <w:rsid w:val="00D455E5"/>
    <w:rsid w:val="00D46C63"/>
    <w:rsid w:val="00D55913"/>
    <w:rsid w:val="00D61CC9"/>
    <w:rsid w:val="00D6345D"/>
    <w:rsid w:val="00D63A73"/>
    <w:rsid w:val="00D64D15"/>
    <w:rsid w:val="00D67559"/>
    <w:rsid w:val="00D72A22"/>
    <w:rsid w:val="00D7412F"/>
    <w:rsid w:val="00D7649D"/>
    <w:rsid w:val="00D81632"/>
    <w:rsid w:val="00D827F6"/>
    <w:rsid w:val="00D8397C"/>
    <w:rsid w:val="00D8537D"/>
    <w:rsid w:val="00D86DC4"/>
    <w:rsid w:val="00D93F33"/>
    <w:rsid w:val="00D94511"/>
    <w:rsid w:val="00D94DF7"/>
    <w:rsid w:val="00D955BD"/>
    <w:rsid w:val="00D96236"/>
    <w:rsid w:val="00D96283"/>
    <w:rsid w:val="00D97E0E"/>
    <w:rsid w:val="00DA1D4E"/>
    <w:rsid w:val="00DA3240"/>
    <w:rsid w:val="00DA3ED7"/>
    <w:rsid w:val="00DA4A43"/>
    <w:rsid w:val="00DA4AC0"/>
    <w:rsid w:val="00DA6333"/>
    <w:rsid w:val="00DA7196"/>
    <w:rsid w:val="00DA76A2"/>
    <w:rsid w:val="00DA7733"/>
    <w:rsid w:val="00DB0AF7"/>
    <w:rsid w:val="00DB2F1B"/>
    <w:rsid w:val="00DB2FBD"/>
    <w:rsid w:val="00DB30B1"/>
    <w:rsid w:val="00DB52D4"/>
    <w:rsid w:val="00DB574B"/>
    <w:rsid w:val="00DB6F47"/>
    <w:rsid w:val="00DB752A"/>
    <w:rsid w:val="00DC6AC9"/>
    <w:rsid w:val="00DD4CBF"/>
    <w:rsid w:val="00DE016F"/>
    <w:rsid w:val="00DE414F"/>
    <w:rsid w:val="00DE45D3"/>
    <w:rsid w:val="00DE4919"/>
    <w:rsid w:val="00DE5920"/>
    <w:rsid w:val="00DE6BA8"/>
    <w:rsid w:val="00DE7DDE"/>
    <w:rsid w:val="00DE7E5A"/>
    <w:rsid w:val="00DF0BF4"/>
    <w:rsid w:val="00DF21DB"/>
    <w:rsid w:val="00DF6EBD"/>
    <w:rsid w:val="00E03073"/>
    <w:rsid w:val="00E0647A"/>
    <w:rsid w:val="00E07A5B"/>
    <w:rsid w:val="00E105C1"/>
    <w:rsid w:val="00E121D0"/>
    <w:rsid w:val="00E12DFA"/>
    <w:rsid w:val="00E1337C"/>
    <w:rsid w:val="00E1381D"/>
    <w:rsid w:val="00E13BA4"/>
    <w:rsid w:val="00E15E55"/>
    <w:rsid w:val="00E21868"/>
    <w:rsid w:val="00E22C56"/>
    <w:rsid w:val="00E25577"/>
    <w:rsid w:val="00E25A50"/>
    <w:rsid w:val="00E25CC8"/>
    <w:rsid w:val="00E30351"/>
    <w:rsid w:val="00E319F0"/>
    <w:rsid w:val="00E343B3"/>
    <w:rsid w:val="00E350AE"/>
    <w:rsid w:val="00E412C0"/>
    <w:rsid w:val="00E41795"/>
    <w:rsid w:val="00E422E0"/>
    <w:rsid w:val="00E42589"/>
    <w:rsid w:val="00E447FA"/>
    <w:rsid w:val="00E45DF5"/>
    <w:rsid w:val="00E47196"/>
    <w:rsid w:val="00E5053E"/>
    <w:rsid w:val="00E5133D"/>
    <w:rsid w:val="00E53A24"/>
    <w:rsid w:val="00E5578F"/>
    <w:rsid w:val="00E600A1"/>
    <w:rsid w:val="00E62A19"/>
    <w:rsid w:val="00E631CF"/>
    <w:rsid w:val="00E66F15"/>
    <w:rsid w:val="00E73BA9"/>
    <w:rsid w:val="00E73E76"/>
    <w:rsid w:val="00E75628"/>
    <w:rsid w:val="00E8049B"/>
    <w:rsid w:val="00E835A8"/>
    <w:rsid w:val="00E836A3"/>
    <w:rsid w:val="00E83785"/>
    <w:rsid w:val="00E83A0D"/>
    <w:rsid w:val="00E903B7"/>
    <w:rsid w:val="00E90D18"/>
    <w:rsid w:val="00E9337A"/>
    <w:rsid w:val="00E93DCC"/>
    <w:rsid w:val="00E95F20"/>
    <w:rsid w:val="00EA35D4"/>
    <w:rsid w:val="00EA409D"/>
    <w:rsid w:val="00EA5BA7"/>
    <w:rsid w:val="00EA735F"/>
    <w:rsid w:val="00EB24D6"/>
    <w:rsid w:val="00EB2D40"/>
    <w:rsid w:val="00EB338C"/>
    <w:rsid w:val="00EB33FD"/>
    <w:rsid w:val="00EB3C98"/>
    <w:rsid w:val="00EC138F"/>
    <w:rsid w:val="00EC49B4"/>
    <w:rsid w:val="00EC4C19"/>
    <w:rsid w:val="00EC5F74"/>
    <w:rsid w:val="00ED1056"/>
    <w:rsid w:val="00ED109D"/>
    <w:rsid w:val="00ED14E7"/>
    <w:rsid w:val="00ED2AEB"/>
    <w:rsid w:val="00ED3A26"/>
    <w:rsid w:val="00ED574A"/>
    <w:rsid w:val="00ED61A2"/>
    <w:rsid w:val="00EE0B9E"/>
    <w:rsid w:val="00EE0E70"/>
    <w:rsid w:val="00EE1A53"/>
    <w:rsid w:val="00EE1E4E"/>
    <w:rsid w:val="00EE2DD7"/>
    <w:rsid w:val="00EE34DA"/>
    <w:rsid w:val="00EE36D6"/>
    <w:rsid w:val="00EE3B7D"/>
    <w:rsid w:val="00EE3EE0"/>
    <w:rsid w:val="00EE4854"/>
    <w:rsid w:val="00EE5E38"/>
    <w:rsid w:val="00EE6E11"/>
    <w:rsid w:val="00EE7CFF"/>
    <w:rsid w:val="00EF1F42"/>
    <w:rsid w:val="00EF2D62"/>
    <w:rsid w:val="00EF33F8"/>
    <w:rsid w:val="00EF450C"/>
    <w:rsid w:val="00EF7C55"/>
    <w:rsid w:val="00F01E89"/>
    <w:rsid w:val="00F01F85"/>
    <w:rsid w:val="00F03909"/>
    <w:rsid w:val="00F04D83"/>
    <w:rsid w:val="00F05F3F"/>
    <w:rsid w:val="00F1011C"/>
    <w:rsid w:val="00F13E20"/>
    <w:rsid w:val="00F16702"/>
    <w:rsid w:val="00F20F08"/>
    <w:rsid w:val="00F21529"/>
    <w:rsid w:val="00F24B94"/>
    <w:rsid w:val="00F313D1"/>
    <w:rsid w:val="00F31DB2"/>
    <w:rsid w:val="00F31F02"/>
    <w:rsid w:val="00F32AF5"/>
    <w:rsid w:val="00F3319D"/>
    <w:rsid w:val="00F369B4"/>
    <w:rsid w:val="00F36B5E"/>
    <w:rsid w:val="00F36F13"/>
    <w:rsid w:val="00F47B58"/>
    <w:rsid w:val="00F5221B"/>
    <w:rsid w:val="00F53A51"/>
    <w:rsid w:val="00F53FDC"/>
    <w:rsid w:val="00F5581F"/>
    <w:rsid w:val="00F56A3D"/>
    <w:rsid w:val="00F57E92"/>
    <w:rsid w:val="00F61BF2"/>
    <w:rsid w:val="00F64635"/>
    <w:rsid w:val="00F64E04"/>
    <w:rsid w:val="00F67908"/>
    <w:rsid w:val="00F706BF"/>
    <w:rsid w:val="00F70763"/>
    <w:rsid w:val="00F72911"/>
    <w:rsid w:val="00F73E6A"/>
    <w:rsid w:val="00F770B5"/>
    <w:rsid w:val="00F77FB5"/>
    <w:rsid w:val="00F81415"/>
    <w:rsid w:val="00F82C1F"/>
    <w:rsid w:val="00F8390D"/>
    <w:rsid w:val="00F845E9"/>
    <w:rsid w:val="00F85259"/>
    <w:rsid w:val="00F85CE6"/>
    <w:rsid w:val="00F87F2E"/>
    <w:rsid w:val="00F93BE6"/>
    <w:rsid w:val="00F9408E"/>
    <w:rsid w:val="00F953A3"/>
    <w:rsid w:val="00F963A9"/>
    <w:rsid w:val="00F967CA"/>
    <w:rsid w:val="00F96BD4"/>
    <w:rsid w:val="00FA0ACD"/>
    <w:rsid w:val="00FA22BD"/>
    <w:rsid w:val="00FA22D0"/>
    <w:rsid w:val="00FA2411"/>
    <w:rsid w:val="00FA2AC6"/>
    <w:rsid w:val="00FA2E63"/>
    <w:rsid w:val="00FA31FF"/>
    <w:rsid w:val="00FA4C0F"/>
    <w:rsid w:val="00FA5048"/>
    <w:rsid w:val="00FA51A3"/>
    <w:rsid w:val="00FB04E9"/>
    <w:rsid w:val="00FB2AC9"/>
    <w:rsid w:val="00FB4588"/>
    <w:rsid w:val="00FB5126"/>
    <w:rsid w:val="00FB5637"/>
    <w:rsid w:val="00FB568F"/>
    <w:rsid w:val="00FB7D01"/>
    <w:rsid w:val="00FBC0EE"/>
    <w:rsid w:val="00FC027E"/>
    <w:rsid w:val="00FC1BD5"/>
    <w:rsid w:val="00FC2FA1"/>
    <w:rsid w:val="00FC372E"/>
    <w:rsid w:val="00FC430C"/>
    <w:rsid w:val="00FC6E32"/>
    <w:rsid w:val="00FD0ADF"/>
    <w:rsid w:val="00FD2DE8"/>
    <w:rsid w:val="00FD3E60"/>
    <w:rsid w:val="00FD6479"/>
    <w:rsid w:val="00FE0A00"/>
    <w:rsid w:val="00FE1402"/>
    <w:rsid w:val="00FE43FF"/>
    <w:rsid w:val="00FE698A"/>
    <w:rsid w:val="00FE6E36"/>
    <w:rsid w:val="00FE7EC2"/>
    <w:rsid w:val="00FF70D0"/>
    <w:rsid w:val="010A05D0"/>
    <w:rsid w:val="010BF0D5"/>
    <w:rsid w:val="0133B8C0"/>
    <w:rsid w:val="013942DE"/>
    <w:rsid w:val="01636476"/>
    <w:rsid w:val="01689744"/>
    <w:rsid w:val="016B3F41"/>
    <w:rsid w:val="016E0D74"/>
    <w:rsid w:val="018D91FE"/>
    <w:rsid w:val="01BB2690"/>
    <w:rsid w:val="01DCCE77"/>
    <w:rsid w:val="01E48166"/>
    <w:rsid w:val="01F84075"/>
    <w:rsid w:val="01FDB061"/>
    <w:rsid w:val="02091F6A"/>
    <w:rsid w:val="021B32F9"/>
    <w:rsid w:val="021B798A"/>
    <w:rsid w:val="022C9A56"/>
    <w:rsid w:val="02305A1C"/>
    <w:rsid w:val="025C6B51"/>
    <w:rsid w:val="028D4A78"/>
    <w:rsid w:val="02A0A134"/>
    <w:rsid w:val="02A7C136"/>
    <w:rsid w:val="0312DF21"/>
    <w:rsid w:val="032FCB7A"/>
    <w:rsid w:val="033ECCAC"/>
    <w:rsid w:val="03568F6E"/>
    <w:rsid w:val="035806B9"/>
    <w:rsid w:val="03683875"/>
    <w:rsid w:val="03725546"/>
    <w:rsid w:val="038B3B5F"/>
    <w:rsid w:val="038B9DBC"/>
    <w:rsid w:val="0391AC77"/>
    <w:rsid w:val="03920E67"/>
    <w:rsid w:val="03937206"/>
    <w:rsid w:val="03944FDE"/>
    <w:rsid w:val="03A5FA2C"/>
    <w:rsid w:val="03A9B404"/>
    <w:rsid w:val="03C1E777"/>
    <w:rsid w:val="03E2BF00"/>
    <w:rsid w:val="0404FED4"/>
    <w:rsid w:val="041568FF"/>
    <w:rsid w:val="041675C5"/>
    <w:rsid w:val="0419916C"/>
    <w:rsid w:val="041B7272"/>
    <w:rsid w:val="042C6522"/>
    <w:rsid w:val="043124C6"/>
    <w:rsid w:val="043B24E4"/>
    <w:rsid w:val="0484390B"/>
    <w:rsid w:val="0484554F"/>
    <w:rsid w:val="049B6560"/>
    <w:rsid w:val="04B06C89"/>
    <w:rsid w:val="04B45123"/>
    <w:rsid w:val="04B617F7"/>
    <w:rsid w:val="04B6FF29"/>
    <w:rsid w:val="04F9D0E9"/>
    <w:rsid w:val="04F9DEA0"/>
    <w:rsid w:val="05014EBE"/>
    <w:rsid w:val="0536B17F"/>
    <w:rsid w:val="053C35C4"/>
    <w:rsid w:val="054035ED"/>
    <w:rsid w:val="0554E2CE"/>
    <w:rsid w:val="0561D122"/>
    <w:rsid w:val="058D59C1"/>
    <w:rsid w:val="05A49379"/>
    <w:rsid w:val="05ADCE56"/>
    <w:rsid w:val="05AF1CDC"/>
    <w:rsid w:val="05C7142E"/>
    <w:rsid w:val="05E777D8"/>
    <w:rsid w:val="0615DE2C"/>
    <w:rsid w:val="06359352"/>
    <w:rsid w:val="0648A36F"/>
    <w:rsid w:val="0648D4FC"/>
    <w:rsid w:val="065DDDC8"/>
    <w:rsid w:val="066BD330"/>
    <w:rsid w:val="0678155E"/>
    <w:rsid w:val="069EB346"/>
    <w:rsid w:val="0736778B"/>
    <w:rsid w:val="0764CBE4"/>
    <w:rsid w:val="0785DCD9"/>
    <w:rsid w:val="078FA706"/>
    <w:rsid w:val="0795D8BC"/>
    <w:rsid w:val="079B495E"/>
    <w:rsid w:val="07B1C5F1"/>
    <w:rsid w:val="07C74287"/>
    <w:rsid w:val="07ED6678"/>
    <w:rsid w:val="07FA9735"/>
    <w:rsid w:val="0819AC16"/>
    <w:rsid w:val="0846BB8A"/>
    <w:rsid w:val="086520A6"/>
    <w:rsid w:val="086FB5CE"/>
    <w:rsid w:val="08753680"/>
    <w:rsid w:val="088E8946"/>
    <w:rsid w:val="089EE311"/>
    <w:rsid w:val="08BC4811"/>
    <w:rsid w:val="08C769F2"/>
    <w:rsid w:val="09673DA3"/>
    <w:rsid w:val="097899F5"/>
    <w:rsid w:val="097995B0"/>
    <w:rsid w:val="09910663"/>
    <w:rsid w:val="09C41F23"/>
    <w:rsid w:val="09D39482"/>
    <w:rsid w:val="09D4FA63"/>
    <w:rsid w:val="09E9AFCA"/>
    <w:rsid w:val="0A398039"/>
    <w:rsid w:val="0A48A005"/>
    <w:rsid w:val="0A4F21FA"/>
    <w:rsid w:val="0A5CFBBB"/>
    <w:rsid w:val="0A5ED95F"/>
    <w:rsid w:val="0A81B961"/>
    <w:rsid w:val="0A9D9F86"/>
    <w:rsid w:val="0AA79EF6"/>
    <w:rsid w:val="0AB3D74E"/>
    <w:rsid w:val="0AB3E7CD"/>
    <w:rsid w:val="0AC47011"/>
    <w:rsid w:val="0AE65530"/>
    <w:rsid w:val="0AF4CFA1"/>
    <w:rsid w:val="0AF9AD73"/>
    <w:rsid w:val="0B0E1C85"/>
    <w:rsid w:val="0B21BE0B"/>
    <w:rsid w:val="0B23AAD5"/>
    <w:rsid w:val="0B2A0C71"/>
    <w:rsid w:val="0B5EFDFF"/>
    <w:rsid w:val="0B701200"/>
    <w:rsid w:val="0BA1010D"/>
    <w:rsid w:val="0BC54C78"/>
    <w:rsid w:val="0C1928C9"/>
    <w:rsid w:val="0C2C5AB4"/>
    <w:rsid w:val="0C3079DC"/>
    <w:rsid w:val="0C32A325"/>
    <w:rsid w:val="0C45531F"/>
    <w:rsid w:val="0C93DB80"/>
    <w:rsid w:val="0CB55715"/>
    <w:rsid w:val="0CBE5595"/>
    <w:rsid w:val="0CC212F2"/>
    <w:rsid w:val="0CE8484D"/>
    <w:rsid w:val="0D293E12"/>
    <w:rsid w:val="0D523243"/>
    <w:rsid w:val="0D60BCAA"/>
    <w:rsid w:val="0D64A296"/>
    <w:rsid w:val="0D707C63"/>
    <w:rsid w:val="0D70E9D4"/>
    <w:rsid w:val="0DA31608"/>
    <w:rsid w:val="0DB2B7A4"/>
    <w:rsid w:val="0DB6B3D5"/>
    <w:rsid w:val="0DF29F20"/>
    <w:rsid w:val="0DF82833"/>
    <w:rsid w:val="0E0DA4CB"/>
    <w:rsid w:val="0E3522E9"/>
    <w:rsid w:val="0E378DB3"/>
    <w:rsid w:val="0E3A3FE7"/>
    <w:rsid w:val="0E4DE7D6"/>
    <w:rsid w:val="0E7B2766"/>
    <w:rsid w:val="0E8391FB"/>
    <w:rsid w:val="0EAE95B6"/>
    <w:rsid w:val="0EB08A23"/>
    <w:rsid w:val="0ECB1525"/>
    <w:rsid w:val="0F0CB353"/>
    <w:rsid w:val="0F300DDD"/>
    <w:rsid w:val="0F422D26"/>
    <w:rsid w:val="0F4ADBD9"/>
    <w:rsid w:val="0F552A84"/>
    <w:rsid w:val="0F5E90FB"/>
    <w:rsid w:val="0F685AA1"/>
    <w:rsid w:val="0F9B9864"/>
    <w:rsid w:val="0F9F0D13"/>
    <w:rsid w:val="0FE4B2A0"/>
    <w:rsid w:val="100435D6"/>
    <w:rsid w:val="1038DF32"/>
    <w:rsid w:val="10406C31"/>
    <w:rsid w:val="105D2291"/>
    <w:rsid w:val="108177AC"/>
    <w:rsid w:val="108A8C60"/>
    <w:rsid w:val="10AFBBB8"/>
    <w:rsid w:val="10C8635B"/>
    <w:rsid w:val="10D3CCC8"/>
    <w:rsid w:val="110B0F49"/>
    <w:rsid w:val="1129BC33"/>
    <w:rsid w:val="1138E257"/>
    <w:rsid w:val="118A64AA"/>
    <w:rsid w:val="11942BB7"/>
    <w:rsid w:val="11A5A488"/>
    <w:rsid w:val="11B353A4"/>
    <w:rsid w:val="11C38EEA"/>
    <w:rsid w:val="1236980A"/>
    <w:rsid w:val="1251857A"/>
    <w:rsid w:val="12677217"/>
    <w:rsid w:val="127B3B1C"/>
    <w:rsid w:val="128490E1"/>
    <w:rsid w:val="128CD18D"/>
    <w:rsid w:val="12A63589"/>
    <w:rsid w:val="12B12687"/>
    <w:rsid w:val="12B21437"/>
    <w:rsid w:val="12D167E3"/>
    <w:rsid w:val="12FFA42D"/>
    <w:rsid w:val="1309F52E"/>
    <w:rsid w:val="130FDCC8"/>
    <w:rsid w:val="131DB0B6"/>
    <w:rsid w:val="131E2EDB"/>
    <w:rsid w:val="131F1FF8"/>
    <w:rsid w:val="13228910"/>
    <w:rsid w:val="13440982"/>
    <w:rsid w:val="1348B3E4"/>
    <w:rsid w:val="13B53DF0"/>
    <w:rsid w:val="13B88F00"/>
    <w:rsid w:val="13C59A08"/>
    <w:rsid w:val="13D284B7"/>
    <w:rsid w:val="13EF8CBE"/>
    <w:rsid w:val="143CFA23"/>
    <w:rsid w:val="143F2FEB"/>
    <w:rsid w:val="145662D5"/>
    <w:rsid w:val="145B8974"/>
    <w:rsid w:val="1483DED4"/>
    <w:rsid w:val="14A8949B"/>
    <w:rsid w:val="14AC51F4"/>
    <w:rsid w:val="14F76C08"/>
    <w:rsid w:val="150DA114"/>
    <w:rsid w:val="152D3D04"/>
    <w:rsid w:val="1542AD02"/>
    <w:rsid w:val="15EC0088"/>
    <w:rsid w:val="1636594B"/>
    <w:rsid w:val="16477FA5"/>
    <w:rsid w:val="1682E8AB"/>
    <w:rsid w:val="168549A1"/>
    <w:rsid w:val="16F0B4C3"/>
    <w:rsid w:val="16F7E843"/>
    <w:rsid w:val="170C2075"/>
    <w:rsid w:val="17423C9D"/>
    <w:rsid w:val="174D1AAB"/>
    <w:rsid w:val="1782A9F3"/>
    <w:rsid w:val="17A17D8A"/>
    <w:rsid w:val="17CC7508"/>
    <w:rsid w:val="17CCB752"/>
    <w:rsid w:val="1810A9EF"/>
    <w:rsid w:val="1828A3DB"/>
    <w:rsid w:val="18437050"/>
    <w:rsid w:val="18A0C4CD"/>
    <w:rsid w:val="18CDC8C7"/>
    <w:rsid w:val="193CB3E2"/>
    <w:rsid w:val="19516D32"/>
    <w:rsid w:val="19781E94"/>
    <w:rsid w:val="19A3B43F"/>
    <w:rsid w:val="19AD2A78"/>
    <w:rsid w:val="19D4EAB3"/>
    <w:rsid w:val="19DEAFBB"/>
    <w:rsid w:val="1A3C952E"/>
    <w:rsid w:val="1A3F57D6"/>
    <w:rsid w:val="1A6CC132"/>
    <w:rsid w:val="1AB0A91B"/>
    <w:rsid w:val="1ABAB62D"/>
    <w:rsid w:val="1ACABAD4"/>
    <w:rsid w:val="1ACF07C2"/>
    <w:rsid w:val="1AE4BF7C"/>
    <w:rsid w:val="1AE59420"/>
    <w:rsid w:val="1AE931A6"/>
    <w:rsid w:val="1AF7EE6D"/>
    <w:rsid w:val="1B018ABF"/>
    <w:rsid w:val="1B2CE44E"/>
    <w:rsid w:val="1B34445D"/>
    <w:rsid w:val="1B457A3F"/>
    <w:rsid w:val="1B477398"/>
    <w:rsid w:val="1B70BCA9"/>
    <w:rsid w:val="1B8A691E"/>
    <w:rsid w:val="1BB7E3BB"/>
    <w:rsid w:val="1BDA96F7"/>
    <w:rsid w:val="1C24E94D"/>
    <w:rsid w:val="1C4639F8"/>
    <w:rsid w:val="1C64E488"/>
    <w:rsid w:val="1C915E49"/>
    <w:rsid w:val="1C9563CE"/>
    <w:rsid w:val="1C9BA5B7"/>
    <w:rsid w:val="1C9D3331"/>
    <w:rsid w:val="1CA1F23B"/>
    <w:rsid w:val="1CCD13F1"/>
    <w:rsid w:val="1CDF3636"/>
    <w:rsid w:val="1D041B37"/>
    <w:rsid w:val="1D15DC16"/>
    <w:rsid w:val="1D1B73FF"/>
    <w:rsid w:val="1D32521F"/>
    <w:rsid w:val="1D350AD5"/>
    <w:rsid w:val="1D83DD3F"/>
    <w:rsid w:val="1DA52199"/>
    <w:rsid w:val="1DF2AF8F"/>
    <w:rsid w:val="1DFC2CB1"/>
    <w:rsid w:val="1E161E4D"/>
    <w:rsid w:val="1E179BAB"/>
    <w:rsid w:val="1E2AFD8D"/>
    <w:rsid w:val="1E392B81"/>
    <w:rsid w:val="1E62C5D4"/>
    <w:rsid w:val="1E64AC42"/>
    <w:rsid w:val="1E7153C9"/>
    <w:rsid w:val="1E9DDCAE"/>
    <w:rsid w:val="1EB526F0"/>
    <w:rsid w:val="1EB8C844"/>
    <w:rsid w:val="1F04C0CB"/>
    <w:rsid w:val="1F25FA70"/>
    <w:rsid w:val="1F5AF8BC"/>
    <w:rsid w:val="1F6C097C"/>
    <w:rsid w:val="1F70B673"/>
    <w:rsid w:val="1F722779"/>
    <w:rsid w:val="1F86D22A"/>
    <w:rsid w:val="1FD6462B"/>
    <w:rsid w:val="20190BC1"/>
    <w:rsid w:val="203B6734"/>
    <w:rsid w:val="203D90C8"/>
    <w:rsid w:val="2054896D"/>
    <w:rsid w:val="205EB4D4"/>
    <w:rsid w:val="2077029E"/>
    <w:rsid w:val="209E16E0"/>
    <w:rsid w:val="20BE998A"/>
    <w:rsid w:val="20E930F5"/>
    <w:rsid w:val="21496902"/>
    <w:rsid w:val="2149DD92"/>
    <w:rsid w:val="2154F701"/>
    <w:rsid w:val="2179DECF"/>
    <w:rsid w:val="21ADC2A0"/>
    <w:rsid w:val="21C9A58B"/>
    <w:rsid w:val="21CE1B29"/>
    <w:rsid w:val="21D12A39"/>
    <w:rsid w:val="221D2A36"/>
    <w:rsid w:val="22229D8D"/>
    <w:rsid w:val="2259C688"/>
    <w:rsid w:val="22625774"/>
    <w:rsid w:val="226F8B92"/>
    <w:rsid w:val="227644DF"/>
    <w:rsid w:val="2287519E"/>
    <w:rsid w:val="229EB8F1"/>
    <w:rsid w:val="231F5D60"/>
    <w:rsid w:val="23A806C1"/>
    <w:rsid w:val="23AD4C5D"/>
    <w:rsid w:val="23CC1B6E"/>
    <w:rsid w:val="23D32CCA"/>
    <w:rsid w:val="23F16585"/>
    <w:rsid w:val="240A5CBF"/>
    <w:rsid w:val="2416FB09"/>
    <w:rsid w:val="244BBA55"/>
    <w:rsid w:val="247ADA4B"/>
    <w:rsid w:val="248DB59B"/>
    <w:rsid w:val="24943565"/>
    <w:rsid w:val="24A2A7F4"/>
    <w:rsid w:val="24BF6B06"/>
    <w:rsid w:val="24C1DF8C"/>
    <w:rsid w:val="24E0C75F"/>
    <w:rsid w:val="25161435"/>
    <w:rsid w:val="25548A8C"/>
    <w:rsid w:val="2554FEF2"/>
    <w:rsid w:val="2561EC45"/>
    <w:rsid w:val="25639FEC"/>
    <w:rsid w:val="2578FB35"/>
    <w:rsid w:val="25F01BE8"/>
    <w:rsid w:val="25F35BC2"/>
    <w:rsid w:val="260A2371"/>
    <w:rsid w:val="260C5EDB"/>
    <w:rsid w:val="26163712"/>
    <w:rsid w:val="261C2418"/>
    <w:rsid w:val="262FB317"/>
    <w:rsid w:val="263637F5"/>
    <w:rsid w:val="26467EE3"/>
    <w:rsid w:val="266D4BB0"/>
    <w:rsid w:val="268B53D1"/>
    <w:rsid w:val="26B5BD56"/>
    <w:rsid w:val="26BAAF88"/>
    <w:rsid w:val="26C494F4"/>
    <w:rsid w:val="26F2C3C4"/>
    <w:rsid w:val="2761324F"/>
    <w:rsid w:val="277DE9DB"/>
    <w:rsid w:val="27B57C11"/>
    <w:rsid w:val="27C5FFD3"/>
    <w:rsid w:val="27D32B07"/>
    <w:rsid w:val="27E0EE22"/>
    <w:rsid w:val="27EB4213"/>
    <w:rsid w:val="2815C22D"/>
    <w:rsid w:val="281B9F1F"/>
    <w:rsid w:val="28281255"/>
    <w:rsid w:val="283738FD"/>
    <w:rsid w:val="2838CE18"/>
    <w:rsid w:val="283D945E"/>
    <w:rsid w:val="28482015"/>
    <w:rsid w:val="28525362"/>
    <w:rsid w:val="2860DF92"/>
    <w:rsid w:val="2870D9AC"/>
    <w:rsid w:val="287C191F"/>
    <w:rsid w:val="289EE125"/>
    <w:rsid w:val="28D33416"/>
    <w:rsid w:val="28DA67B3"/>
    <w:rsid w:val="28F8E3F4"/>
    <w:rsid w:val="292872C8"/>
    <w:rsid w:val="293186A7"/>
    <w:rsid w:val="2937F8E9"/>
    <w:rsid w:val="2944F9FC"/>
    <w:rsid w:val="295742F0"/>
    <w:rsid w:val="295AAEBE"/>
    <w:rsid w:val="297ADD62"/>
    <w:rsid w:val="29E92DCE"/>
    <w:rsid w:val="2A01E48D"/>
    <w:rsid w:val="2A140C59"/>
    <w:rsid w:val="2A16FB9A"/>
    <w:rsid w:val="2A1C389B"/>
    <w:rsid w:val="2A1E82F2"/>
    <w:rsid w:val="2A611D90"/>
    <w:rsid w:val="2A6305DA"/>
    <w:rsid w:val="2ADFDB24"/>
    <w:rsid w:val="2B2B4D99"/>
    <w:rsid w:val="2B3432DD"/>
    <w:rsid w:val="2B428D77"/>
    <w:rsid w:val="2B574ED8"/>
    <w:rsid w:val="2B9AAC3E"/>
    <w:rsid w:val="2BBA8FD8"/>
    <w:rsid w:val="2BC8449E"/>
    <w:rsid w:val="2BE44F71"/>
    <w:rsid w:val="2C0EF4D8"/>
    <w:rsid w:val="2C13BB2A"/>
    <w:rsid w:val="2C6C5039"/>
    <w:rsid w:val="2C7E1A58"/>
    <w:rsid w:val="2C944FDB"/>
    <w:rsid w:val="2CA278FB"/>
    <w:rsid w:val="2CE5D3C3"/>
    <w:rsid w:val="2D0382A8"/>
    <w:rsid w:val="2D0AED19"/>
    <w:rsid w:val="2D0B866B"/>
    <w:rsid w:val="2D21CD3B"/>
    <w:rsid w:val="2D4FAE6C"/>
    <w:rsid w:val="2D5F6084"/>
    <w:rsid w:val="2D62478C"/>
    <w:rsid w:val="2D6759F5"/>
    <w:rsid w:val="2D754853"/>
    <w:rsid w:val="2E1EC03A"/>
    <w:rsid w:val="2E2376C8"/>
    <w:rsid w:val="2E30203C"/>
    <w:rsid w:val="2E3194A5"/>
    <w:rsid w:val="2E83743D"/>
    <w:rsid w:val="2E970641"/>
    <w:rsid w:val="2EAFF383"/>
    <w:rsid w:val="2EC6F2D3"/>
    <w:rsid w:val="2EC70D7B"/>
    <w:rsid w:val="2ED6DFE5"/>
    <w:rsid w:val="2EDE11D7"/>
    <w:rsid w:val="2EE01B30"/>
    <w:rsid w:val="2F2765BE"/>
    <w:rsid w:val="2F3092DB"/>
    <w:rsid w:val="2F36E1C7"/>
    <w:rsid w:val="2F38884F"/>
    <w:rsid w:val="2F41C35E"/>
    <w:rsid w:val="2F4A2479"/>
    <w:rsid w:val="2F540421"/>
    <w:rsid w:val="2F6564D6"/>
    <w:rsid w:val="2FABB391"/>
    <w:rsid w:val="2FB66AA4"/>
    <w:rsid w:val="2FD51428"/>
    <w:rsid w:val="2FE518FA"/>
    <w:rsid w:val="2FEDDD07"/>
    <w:rsid w:val="2FEE75B6"/>
    <w:rsid w:val="2FFC68B3"/>
    <w:rsid w:val="2FFEBF45"/>
    <w:rsid w:val="300BAB44"/>
    <w:rsid w:val="302877CF"/>
    <w:rsid w:val="30309D30"/>
    <w:rsid w:val="30317142"/>
    <w:rsid w:val="30498440"/>
    <w:rsid w:val="305B09F0"/>
    <w:rsid w:val="306BEA45"/>
    <w:rsid w:val="30762C1C"/>
    <w:rsid w:val="307C9ED1"/>
    <w:rsid w:val="309C7E60"/>
    <w:rsid w:val="30A9EA68"/>
    <w:rsid w:val="30D084CA"/>
    <w:rsid w:val="30D2B5F6"/>
    <w:rsid w:val="30FEBF91"/>
    <w:rsid w:val="311736C1"/>
    <w:rsid w:val="311F6C9C"/>
    <w:rsid w:val="31211F84"/>
    <w:rsid w:val="312A11FF"/>
    <w:rsid w:val="314A5DDF"/>
    <w:rsid w:val="31843B1A"/>
    <w:rsid w:val="31965AD1"/>
    <w:rsid w:val="31CC0E08"/>
    <w:rsid w:val="31D4C3F9"/>
    <w:rsid w:val="31F3CE15"/>
    <w:rsid w:val="321C0D3B"/>
    <w:rsid w:val="3225FEED"/>
    <w:rsid w:val="32361813"/>
    <w:rsid w:val="3241B2CC"/>
    <w:rsid w:val="324F98FB"/>
    <w:rsid w:val="326CB0AA"/>
    <w:rsid w:val="327EA8EB"/>
    <w:rsid w:val="328370D8"/>
    <w:rsid w:val="32C0A3F3"/>
    <w:rsid w:val="32D34F05"/>
    <w:rsid w:val="32DB10F6"/>
    <w:rsid w:val="330362E7"/>
    <w:rsid w:val="3306A921"/>
    <w:rsid w:val="33603584"/>
    <w:rsid w:val="33B70690"/>
    <w:rsid w:val="33B7DD9C"/>
    <w:rsid w:val="33D0A202"/>
    <w:rsid w:val="33E75B13"/>
    <w:rsid w:val="33F70F98"/>
    <w:rsid w:val="34531DEB"/>
    <w:rsid w:val="3467D890"/>
    <w:rsid w:val="34680FD3"/>
    <w:rsid w:val="3480A1BE"/>
    <w:rsid w:val="348FEFB1"/>
    <w:rsid w:val="349002CF"/>
    <w:rsid w:val="3495B239"/>
    <w:rsid w:val="34BCE458"/>
    <w:rsid w:val="34BD1E7D"/>
    <w:rsid w:val="34C1678A"/>
    <w:rsid w:val="34CC738C"/>
    <w:rsid w:val="35253B06"/>
    <w:rsid w:val="353095B9"/>
    <w:rsid w:val="35390C29"/>
    <w:rsid w:val="35446558"/>
    <w:rsid w:val="354672EA"/>
    <w:rsid w:val="35623F13"/>
    <w:rsid w:val="35797F55"/>
    <w:rsid w:val="357ECE58"/>
    <w:rsid w:val="3595791E"/>
    <w:rsid w:val="35CE6F2C"/>
    <w:rsid w:val="35D1C688"/>
    <w:rsid w:val="35E0D276"/>
    <w:rsid w:val="35EE90C3"/>
    <w:rsid w:val="35F3DBF3"/>
    <w:rsid w:val="3610079A"/>
    <w:rsid w:val="3614813C"/>
    <w:rsid w:val="366113B1"/>
    <w:rsid w:val="368B12C0"/>
    <w:rsid w:val="36BC07A9"/>
    <w:rsid w:val="36CDBBCC"/>
    <w:rsid w:val="36D28564"/>
    <w:rsid w:val="36D33BB8"/>
    <w:rsid w:val="36F60CA3"/>
    <w:rsid w:val="3713C2A8"/>
    <w:rsid w:val="371FD272"/>
    <w:rsid w:val="37452282"/>
    <w:rsid w:val="377802F4"/>
    <w:rsid w:val="379F7952"/>
    <w:rsid w:val="37BF1125"/>
    <w:rsid w:val="37C91C98"/>
    <w:rsid w:val="37D20E68"/>
    <w:rsid w:val="37D9AF64"/>
    <w:rsid w:val="37DC04DA"/>
    <w:rsid w:val="37FD64EB"/>
    <w:rsid w:val="3801A8EB"/>
    <w:rsid w:val="38066C16"/>
    <w:rsid w:val="3821C5AD"/>
    <w:rsid w:val="383EE94F"/>
    <w:rsid w:val="38491FC6"/>
    <w:rsid w:val="386841FC"/>
    <w:rsid w:val="3880030C"/>
    <w:rsid w:val="38838C83"/>
    <w:rsid w:val="38939B21"/>
    <w:rsid w:val="3894FA2B"/>
    <w:rsid w:val="38CAC575"/>
    <w:rsid w:val="390AAA98"/>
    <w:rsid w:val="390F64F6"/>
    <w:rsid w:val="3914828A"/>
    <w:rsid w:val="392B45C3"/>
    <w:rsid w:val="3990B8B0"/>
    <w:rsid w:val="399EE6EE"/>
    <w:rsid w:val="39F9A6F0"/>
    <w:rsid w:val="3A0D9E1D"/>
    <w:rsid w:val="3A135AD9"/>
    <w:rsid w:val="3A1BBAE4"/>
    <w:rsid w:val="3A30C20F"/>
    <w:rsid w:val="3A474A3B"/>
    <w:rsid w:val="3A550D4C"/>
    <w:rsid w:val="3A5981C6"/>
    <w:rsid w:val="3A59C857"/>
    <w:rsid w:val="3A6B7710"/>
    <w:rsid w:val="3A76691C"/>
    <w:rsid w:val="3A97125F"/>
    <w:rsid w:val="3AAEDAEE"/>
    <w:rsid w:val="3B036F1F"/>
    <w:rsid w:val="3B21A44B"/>
    <w:rsid w:val="3B45BA67"/>
    <w:rsid w:val="3B5A807A"/>
    <w:rsid w:val="3B7DDD1C"/>
    <w:rsid w:val="3BA8E84F"/>
    <w:rsid w:val="3BB78B45"/>
    <w:rsid w:val="3BC2B7C5"/>
    <w:rsid w:val="3BCDD172"/>
    <w:rsid w:val="3BD7644F"/>
    <w:rsid w:val="3C045EB2"/>
    <w:rsid w:val="3C17B9B9"/>
    <w:rsid w:val="3C57B0BB"/>
    <w:rsid w:val="3C606308"/>
    <w:rsid w:val="3C9D07BE"/>
    <w:rsid w:val="3CA9E099"/>
    <w:rsid w:val="3CAA777F"/>
    <w:rsid w:val="3CB0F611"/>
    <w:rsid w:val="3CC33ACA"/>
    <w:rsid w:val="3CD687B0"/>
    <w:rsid w:val="3CF9F13C"/>
    <w:rsid w:val="3D1E3983"/>
    <w:rsid w:val="3D6F8E6E"/>
    <w:rsid w:val="3D7E18E9"/>
    <w:rsid w:val="3D8C65DB"/>
    <w:rsid w:val="3D9E3698"/>
    <w:rsid w:val="3D9FAB01"/>
    <w:rsid w:val="3DAA4B38"/>
    <w:rsid w:val="3E27A28A"/>
    <w:rsid w:val="3E55B85C"/>
    <w:rsid w:val="3E6E9D1E"/>
    <w:rsid w:val="3E90C3ED"/>
    <w:rsid w:val="3EA10C4D"/>
    <w:rsid w:val="3EA69EAB"/>
    <w:rsid w:val="3EA74B53"/>
    <w:rsid w:val="3EAA65AF"/>
    <w:rsid w:val="3EC510C2"/>
    <w:rsid w:val="3EC92C40"/>
    <w:rsid w:val="3ECDBE91"/>
    <w:rsid w:val="3EE1E505"/>
    <w:rsid w:val="3EE2116C"/>
    <w:rsid w:val="3EF627D0"/>
    <w:rsid w:val="3EF91173"/>
    <w:rsid w:val="3EFE8729"/>
    <w:rsid w:val="3F1235A6"/>
    <w:rsid w:val="3F1E51E0"/>
    <w:rsid w:val="3F32F837"/>
    <w:rsid w:val="3F432A84"/>
    <w:rsid w:val="3F45E1FB"/>
    <w:rsid w:val="3F8B593F"/>
    <w:rsid w:val="3F980D1B"/>
    <w:rsid w:val="3F9E8A2D"/>
    <w:rsid w:val="3FA54E19"/>
    <w:rsid w:val="3FD07C11"/>
    <w:rsid w:val="3FD0D990"/>
    <w:rsid w:val="3FD35EBE"/>
    <w:rsid w:val="3FD92D8A"/>
    <w:rsid w:val="3FE1D2C8"/>
    <w:rsid w:val="3FE21841"/>
    <w:rsid w:val="3FF2E350"/>
    <w:rsid w:val="4015D473"/>
    <w:rsid w:val="407C76AD"/>
    <w:rsid w:val="408D8FA8"/>
    <w:rsid w:val="409EB70D"/>
    <w:rsid w:val="40D14214"/>
    <w:rsid w:val="40DC5232"/>
    <w:rsid w:val="40E672A4"/>
    <w:rsid w:val="4153BCAB"/>
    <w:rsid w:val="41A6077B"/>
    <w:rsid w:val="41C6BF62"/>
    <w:rsid w:val="41C7B379"/>
    <w:rsid w:val="42000E5D"/>
    <w:rsid w:val="42314E8B"/>
    <w:rsid w:val="42482F99"/>
    <w:rsid w:val="4277EC19"/>
    <w:rsid w:val="4278065E"/>
    <w:rsid w:val="42921774"/>
    <w:rsid w:val="429FC9EC"/>
    <w:rsid w:val="42CAF6B1"/>
    <w:rsid w:val="431D18F9"/>
    <w:rsid w:val="4331A75E"/>
    <w:rsid w:val="43343DAD"/>
    <w:rsid w:val="434FD785"/>
    <w:rsid w:val="435AAE1D"/>
    <w:rsid w:val="4360E8AF"/>
    <w:rsid w:val="4365C557"/>
    <w:rsid w:val="43A6C4E9"/>
    <w:rsid w:val="43C91EA2"/>
    <w:rsid w:val="43D6D433"/>
    <w:rsid w:val="440C1D7F"/>
    <w:rsid w:val="4411EED4"/>
    <w:rsid w:val="44169BA7"/>
    <w:rsid w:val="4435F76D"/>
    <w:rsid w:val="447D7D58"/>
    <w:rsid w:val="44AF94B3"/>
    <w:rsid w:val="44B050D4"/>
    <w:rsid w:val="44BBFA40"/>
    <w:rsid w:val="44BEEE6B"/>
    <w:rsid w:val="44C45A1D"/>
    <w:rsid w:val="44EBE1A2"/>
    <w:rsid w:val="44F25C57"/>
    <w:rsid w:val="44F2D630"/>
    <w:rsid w:val="4511DC1E"/>
    <w:rsid w:val="4533EB3E"/>
    <w:rsid w:val="4538B6C0"/>
    <w:rsid w:val="4538C9A7"/>
    <w:rsid w:val="454D32B4"/>
    <w:rsid w:val="454F4416"/>
    <w:rsid w:val="4563301A"/>
    <w:rsid w:val="456761C9"/>
    <w:rsid w:val="456A5839"/>
    <w:rsid w:val="45B9917F"/>
    <w:rsid w:val="45CAE4C4"/>
    <w:rsid w:val="45D42C5E"/>
    <w:rsid w:val="45D55C88"/>
    <w:rsid w:val="45E0568E"/>
    <w:rsid w:val="45E35933"/>
    <w:rsid w:val="45F9E6C3"/>
    <w:rsid w:val="46310BFF"/>
    <w:rsid w:val="464CD565"/>
    <w:rsid w:val="464E0F4C"/>
    <w:rsid w:val="4672B06D"/>
    <w:rsid w:val="46765CA1"/>
    <w:rsid w:val="4678D0CF"/>
    <w:rsid w:val="46F61CBA"/>
    <w:rsid w:val="472283D0"/>
    <w:rsid w:val="474104B2"/>
    <w:rsid w:val="47B8F896"/>
    <w:rsid w:val="47C74F3C"/>
    <w:rsid w:val="47CDDBA8"/>
    <w:rsid w:val="47CEEBA8"/>
    <w:rsid w:val="47D4563F"/>
    <w:rsid w:val="47DF9665"/>
    <w:rsid w:val="47EC77CC"/>
    <w:rsid w:val="481AD0E3"/>
    <w:rsid w:val="4848E88E"/>
    <w:rsid w:val="48684C63"/>
    <w:rsid w:val="486CC9E9"/>
    <w:rsid w:val="487F186D"/>
    <w:rsid w:val="48A54DD5"/>
    <w:rsid w:val="48E3B13C"/>
    <w:rsid w:val="48F55DEC"/>
    <w:rsid w:val="49056F5C"/>
    <w:rsid w:val="49330802"/>
    <w:rsid w:val="49821A80"/>
    <w:rsid w:val="49984BE6"/>
    <w:rsid w:val="49AC9A0F"/>
    <w:rsid w:val="49B5F571"/>
    <w:rsid w:val="49BDB062"/>
    <w:rsid w:val="49C25F7F"/>
    <w:rsid w:val="49E42DDA"/>
    <w:rsid w:val="49FB3BE7"/>
    <w:rsid w:val="4A0D1722"/>
    <w:rsid w:val="4A1157B2"/>
    <w:rsid w:val="4A16E9C5"/>
    <w:rsid w:val="4A22DF52"/>
    <w:rsid w:val="4A37A529"/>
    <w:rsid w:val="4A3FBB4E"/>
    <w:rsid w:val="4A4803C6"/>
    <w:rsid w:val="4A4F09EB"/>
    <w:rsid w:val="4A5BEAE4"/>
    <w:rsid w:val="4A67EF30"/>
    <w:rsid w:val="4A7D9433"/>
    <w:rsid w:val="4A83FC78"/>
    <w:rsid w:val="4A94158B"/>
    <w:rsid w:val="4AB18DB4"/>
    <w:rsid w:val="4AB30725"/>
    <w:rsid w:val="4AC15C32"/>
    <w:rsid w:val="4B076067"/>
    <w:rsid w:val="4B179A3E"/>
    <w:rsid w:val="4B339BA1"/>
    <w:rsid w:val="4B569660"/>
    <w:rsid w:val="4B572723"/>
    <w:rsid w:val="4B715726"/>
    <w:rsid w:val="4B953BCB"/>
    <w:rsid w:val="4BAACC72"/>
    <w:rsid w:val="4BB8C1AB"/>
    <w:rsid w:val="4BD76202"/>
    <w:rsid w:val="4BEC9AAA"/>
    <w:rsid w:val="4BFC64D6"/>
    <w:rsid w:val="4BFFD7B4"/>
    <w:rsid w:val="4C0FA531"/>
    <w:rsid w:val="4C161804"/>
    <w:rsid w:val="4C2CCED6"/>
    <w:rsid w:val="4C52F05B"/>
    <w:rsid w:val="4C63B667"/>
    <w:rsid w:val="4C824E2D"/>
    <w:rsid w:val="4C929DB5"/>
    <w:rsid w:val="4C92FC14"/>
    <w:rsid w:val="4CA8D546"/>
    <w:rsid w:val="4CF826ED"/>
    <w:rsid w:val="4D061113"/>
    <w:rsid w:val="4D70AB1C"/>
    <w:rsid w:val="4D716CF6"/>
    <w:rsid w:val="4D78A540"/>
    <w:rsid w:val="4D97E7F7"/>
    <w:rsid w:val="4DBCA291"/>
    <w:rsid w:val="4E2C6911"/>
    <w:rsid w:val="4E6C9D85"/>
    <w:rsid w:val="4E866FEB"/>
    <w:rsid w:val="4E90677B"/>
    <w:rsid w:val="4E91DFB2"/>
    <w:rsid w:val="4ED73A10"/>
    <w:rsid w:val="4EED01C5"/>
    <w:rsid w:val="4EF289BD"/>
    <w:rsid w:val="4F1A94A8"/>
    <w:rsid w:val="4F4EC1D8"/>
    <w:rsid w:val="4F922C77"/>
    <w:rsid w:val="4FBF8AA0"/>
    <w:rsid w:val="4FC247C4"/>
    <w:rsid w:val="4FD490B1"/>
    <w:rsid w:val="4FE120E2"/>
    <w:rsid w:val="50055395"/>
    <w:rsid w:val="5005CA1D"/>
    <w:rsid w:val="500ADB63"/>
    <w:rsid w:val="501AF83F"/>
    <w:rsid w:val="50584106"/>
    <w:rsid w:val="508C32CE"/>
    <w:rsid w:val="50B0A171"/>
    <w:rsid w:val="50B9F555"/>
    <w:rsid w:val="50CA70C2"/>
    <w:rsid w:val="50FB9DCF"/>
    <w:rsid w:val="50FFA220"/>
    <w:rsid w:val="510B80B0"/>
    <w:rsid w:val="513BFBD3"/>
    <w:rsid w:val="513EBA1F"/>
    <w:rsid w:val="515C7749"/>
    <w:rsid w:val="517FC9AE"/>
    <w:rsid w:val="518BC499"/>
    <w:rsid w:val="51B80744"/>
    <w:rsid w:val="51C88141"/>
    <w:rsid w:val="51F87C46"/>
    <w:rsid w:val="51FB1637"/>
    <w:rsid w:val="52133EAF"/>
    <w:rsid w:val="521C70DE"/>
    <w:rsid w:val="5228CF83"/>
    <w:rsid w:val="526278CB"/>
    <w:rsid w:val="52886A7C"/>
    <w:rsid w:val="5295FF07"/>
    <w:rsid w:val="52DF2763"/>
    <w:rsid w:val="52DFBE58"/>
    <w:rsid w:val="52E5F404"/>
    <w:rsid w:val="5301D8C5"/>
    <w:rsid w:val="530BEDA6"/>
    <w:rsid w:val="5317126A"/>
    <w:rsid w:val="5319D2C4"/>
    <w:rsid w:val="5332A5C0"/>
    <w:rsid w:val="5358A530"/>
    <w:rsid w:val="5373DA67"/>
    <w:rsid w:val="5381D2D6"/>
    <w:rsid w:val="5391B2D8"/>
    <w:rsid w:val="53E56368"/>
    <w:rsid w:val="53F14F25"/>
    <w:rsid w:val="53F5D617"/>
    <w:rsid w:val="53FD4876"/>
    <w:rsid w:val="53FD7BB1"/>
    <w:rsid w:val="54079B8F"/>
    <w:rsid w:val="540F8239"/>
    <w:rsid w:val="542E3179"/>
    <w:rsid w:val="5437AF55"/>
    <w:rsid w:val="5441C525"/>
    <w:rsid w:val="546B564F"/>
    <w:rsid w:val="54742886"/>
    <w:rsid w:val="54A27D20"/>
    <w:rsid w:val="54FC0687"/>
    <w:rsid w:val="54FF342E"/>
    <w:rsid w:val="55004778"/>
    <w:rsid w:val="55275495"/>
    <w:rsid w:val="55278A6C"/>
    <w:rsid w:val="55534CB2"/>
    <w:rsid w:val="55707D89"/>
    <w:rsid w:val="559D5F1A"/>
    <w:rsid w:val="55B105A6"/>
    <w:rsid w:val="55DA8D02"/>
    <w:rsid w:val="55E60AEB"/>
    <w:rsid w:val="55EE8C05"/>
    <w:rsid w:val="55F13C54"/>
    <w:rsid w:val="56036070"/>
    <w:rsid w:val="560EA1CB"/>
    <w:rsid w:val="562DBE75"/>
    <w:rsid w:val="562F344D"/>
    <w:rsid w:val="5646674C"/>
    <w:rsid w:val="56511E99"/>
    <w:rsid w:val="566C2C13"/>
    <w:rsid w:val="5696D064"/>
    <w:rsid w:val="569ABDDF"/>
    <w:rsid w:val="56B1E3F3"/>
    <w:rsid w:val="56B55E52"/>
    <w:rsid w:val="56EA14FE"/>
    <w:rsid w:val="5703F1DA"/>
    <w:rsid w:val="57157BEF"/>
    <w:rsid w:val="5742EEDE"/>
    <w:rsid w:val="574402AA"/>
    <w:rsid w:val="574A68A9"/>
    <w:rsid w:val="5780D624"/>
    <w:rsid w:val="578F3E39"/>
    <w:rsid w:val="57BA7B5C"/>
    <w:rsid w:val="57BCFEAF"/>
    <w:rsid w:val="57E60508"/>
    <w:rsid w:val="57E6DB1A"/>
    <w:rsid w:val="58475709"/>
    <w:rsid w:val="589C71DA"/>
    <w:rsid w:val="58B4908D"/>
    <w:rsid w:val="58B70B43"/>
    <w:rsid w:val="590D52B6"/>
    <w:rsid w:val="591FBB2B"/>
    <w:rsid w:val="5921BB3B"/>
    <w:rsid w:val="5952D73C"/>
    <w:rsid w:val="595680BF"/>
    <w:rsid w:val="59619129"/>
    <w:rsid w:val="598C439A"/>
    <w:rsid w:val="59B14064"/>
    <w:rsid w:val="5A5E2AE0"/>
    <w:rsid w:val="5A7CC417"/>
    <w:rsid w:val="5AADDEEE"/>
    <w:rsid w:val="5AC0C5F8"/>
    <w:rsid w:val="5B045731"/>
    <w:rsid w:val="5B0E32F9"/>
    <w:rsid w:val="5B31F830"/>
    <w:rsid w:val="5B391367"/>
    <w:rsid w:val="5B442691"/>
    <w:rsid w:val="5B448369"/>
    <w:rsid w:val="5B53428D"/>
    <w:rsid w:val="5B536218"/>
    <w:rsid w:val="5B583FC1"/>
    <w:rsid w:val="5B7D4EC6"/>
    <w:rsid w:val="5B90AF04"/>
    <w:rsid w:val="5BF347CE"/>
    <w:rsid w:val="5BFEED01"/>
    <w:rsid w:val="5C8742E9"/>
    <w:rsid w:val="5C90DBE3"/>
    <w:rsid w:val="5CF855CB"/>
    <w:rsid w:val="5CFC8550"/>
    <w:rsid w:val="5D18EC9D"/>
    <w:rsid w:val="5D355C6C"/>
    <w:rsid w:val="5D3CC3A8"/>
    <w:rsid w:val="5D46648B"/>
    <w:rsid w:val="5D8C4C91"/>
    <w:rsid w:val="5D9143B3"/>
    <w:rsid w:val="5DA01AF8"/>
    <w:rsid w:val="5DAE0F30"/>
    <w:rsid w:val="5DB15C19"/>
    <w:rsid w:val="5DF09E8F"/>
    <w:rsid w:val="5DFEFBF2"/>
    <w:rsid w:val="5E0B4E9A"/>
    <w:rsid w:val="5E2C4ADF"/>
    <w:rsid w:val="5E35A327"/>
    <w:rsid w:val="5E361D53"/>
    <w:rsid w:val="5E3CB932"/>
    <w:rsid w:val="5E3CBCA6"/>
    <w:rsid w:val="5E43DD6B"/>
    <w:rsid w:val="5E5015EC"/>
    <w:rsid w:val="5E765631"/>
    <w:rsid w:val="5E7EF716"/>
    <w:rsid w:val="5EB22746"/>
    <w:rsid w:val="5EB30CFA"/>
    <w:rsid w:val="5EB9B5BA"/>
    <w:rsid w:val="5EC05781"/>
    <w:rsid w:val="5ED1AE47"/>
    <w:rsid w:val="5EDF619A"/>
    <w:rsid w:val="5F053A50"/>
    <w:rsid w:val="5F07CBF3"/>
    <w:rsid w:val="5F100E7F"/>
    <w:rsid w:val="5F479832"/>
    <w:rsid w:val="5F620233"/>
    <w:rsid w:val="5F7CDBA1"/>
    <w:rsid w:val="5F7E5511"/>
    <w:rsid w:val="5F9A5853"/>
    <w:rsid w:val="5FCE81E0"/>
    <w:rsid w:val="600648EB"/>
    <w:rsid w:val="6018F0FB"/>
    <w:rsid w:val="6084B620"/>
    <w:rsid w:val="60E9AE9F"/>
    <w:rsid w:val="6131D8EE"/>
    <w:rsid w:val="613623FF"/>
    <w:rsid w:val="6139C5C0"/>
    <w:rsid w:val="613B9CDE"/>
    <w:rsid w:val="614731C2"/>
    <w:rsid w:val="6148DC62"/>
    <w:rsid w:val="6161CD86"/>
    <w:rsid w:val="617FC928"/>
    <w:rsid w:val="6198FCA3"/>
    <w:rsid w:val="61A5654B"/>
    <w:rsid w:val="61AA817E"/>
    <w:rsid w:val="6229A50E"/>
    <w:rsid w:val="62583C4B"/>
    <w:rsid w:val="6260E6EE"/>
    <w:rsid w:val="62833A19"/>
    <w:rsid w:val="628D7870"/>
    <w:rsid w:val="62FAD40C"/>
    <w:rsid w:val="634F0AF2"/>
    <w:rsid w:val="638446A8"/>
    <w:rsid w:val="639799E5"/>
    <w:rsid w:val="63AAADE9"/>
    <w:rsid w:val="63ACCD82"/>
    <w:rsid w:val="63BC354F"/>
    <w:rsid w:val="63CD09C3"/>
    <w:rsid w:val="63D442B9"/>
    <w:rsid w:val="63FEE1DB"/>
    <w:rsid w:val="640FCB61"/>
    <w:rsid w:val="643B10F5"/>
    <w:rsid w:val="647A5960"/>
    <w:rsid w:val="64A6A7F3"/>
    <w:rsid w:val="64BCFF7C"/>
    <w:rsid w:val="6508A409"/>
    <w:rsid w:val="65114383"/>
    <w:rsid w:val="65145E20"/>
    <w:rsid w:val="653D816C"/>
    <w:rsid w:val="657C3B60"/>
    <w:rsid w:val="65805E0E"/>
    <w:rsid w:val="65860CD7"/>
    <w:rsid w:val="65979880"/>
    <w:rsid w:val="65A0A1D5"/>
    <w:rsid w:val="65C52FCD"/>
    <w:rsid w:val="65D1E49F"/>
    <w:rsid w:val="65E920CA"/>
    <w:rsid w:val="662BBD77"/>
    <w:rsid w:val="662E3A99"/>
    <w:rsid w:val="6630A451"/>
    <w:rsid w:val="6682871C"/>
    <w:rsid w:val="66BCDB2F"/>
    <w:rsid w:val="66C46ED4"/>
    <w:rsid w:val="66DCE1BD"/>
    <w:rsid w:val="66E541E9"/>
    <w:rsid w:val="67239E72"/>
    <w:rsid w:val="6724F444"/>
    <w:rsid w:val="673A03EF"/>
    <w:rsid w:val="6748343E"/>
    <w:rsid w:val="674D0E77"/>
    <w:rsid w:val="674DE44B"/>
    <w:rsid w:val="675315DE"/>
    <w:rsid w:val="676E19D3"/>
    <w:rsid w:val="677445DE"/>
    <w:rsid w:val="677C1070"/>
    <w:rsid w:val="678CBF08"/>
    <w:rsid w:val="6793F245"/>
    <w:rsid w:val="67B8B1C9"/>
    <w:rsid w:val="67C97F15"/>
    <w:rsid w:val="68ACF9D8"/>
    <w:rsid w:val="68AFD5D2"/>
    <w:rsid w:val="68B0C181"/>
    <w:rsid w:val="68CBB0E0"/>
    <w:rsid w:val="68CF6A5A"/>
    <w:rsid w:val="68DE95A4"/>
    <w:rsid w:val="68EFF27B"/>
    <w:rsid w:val="69189567"/>
    <w:rsid w:val="691CD9A5"/>
    <w:rsid w:val="692A536E"/>
    <w:rsid w:val="6932E02A"/>
    <w:rsid w:val="6961965F"/>
    <w:rsid w:val="696453DD"/>
    <w:rsid w:val="696EFB7F"/>
    <w:rsid w:val="6982EDA2"/>
    <w:rsid w:val="6989CA58"/>
    <w:rsid w:val="69957C8E"/>
    <w:rsid w:val="69986F01"/>
    <w:rsid w:val="69994581"/>
    <w:rsid w:val="69D9D466"/>
    <w:rsid w:val="6A081F0F"/>
    <w:rsid w:val="6A0E12A2"/>
    <w:rsid w:val="6A44EC65"/>
    <w:rsid w:val="6A7F7893"/>
    <w:rsid w:val="6AE3C089"/>
    <w:rsid w:val="6AED8EA7"/>
    <w:rsid w:val="6B278601"/>
    <w:rsid w:val="6B40AE5E"/>
    <w:rsid w:val="6B5A2A02"/>
    <w:rsid w:val="6B8F3044"/>
    <w:rsid w:val="6C074C2C"/>
    <w:rsid w:val="6C24C489"/>
    <w:rsid w:val="6C3780BF"/>
    <w:rsid w:val="6C55D4FC"/>
    <w:rsid w:val="6C626AA9"/>
    <w:rsid w:val="6C66B024"/>
    <w:rsid w:val="6CB2F315"/>
    <w:rsid w:val="6CBFA3D5"/>
    <w:rsid w:val="6CCE1C77"/>
    <w:rsid w:val="6CD2A1F5"/>
    <w:rsid w:val="6CDFE6DA"/>
    <w:rsid w:val="6CF1729D"/>
    <w:rsid w:val="6D082DB3"/>
    <w:rsid w:val="6D103CF2"/>
    <w:rsid w:val="6D26B702"/>
    <w:rsid w:val="6D2D9E0F"/>
    <w:rsid w:val="6D383536"/>
    <w:rsid w:val="6D42CDC6"/>
    <w:rsid w:val="6D5B2871"/>
    <w:rsid w:val="6D5D6FF8"/>
    <w:rsid w:val="6D6D53E0"/>
    <w:rsid w:val="6D7A6A25"/>
    <w:rsid w:val="6D83459A"/>
    <w:rsid w:val="6D8DBE59"/>
    <w:rsid w:val="6DA8ADAE"/>
    <w:rsid w:val="6DBE86F1"/>
    <w:rsid w:val="6DC51DEA"/>
    <w:rsid w:val="6E0CEF76"/>
    <w:rsid w:val="6E15B461"/>
    <w:rsid w:val="6E2CDFD0"/>
    <w:rsid w:val="6E3F05C0"/>
    <w:rsid w:val="6E61F5A6"/>
    <w:rsid w:val="6E784F20"/>
    <w:rsid w:val="6EBEE347"/>
    <w:rsid w:val="6EC39CC9"/>
    <w:rsid w:val="6ED3631D"/>
    <w:rsid w:val="6ED3B1BE"/>
    <w:rsid w:val="6EE4014A"/>
    <w:rsid w:val="6EF9F5F8"/>
    <w:rsid w:val="6F0B6F2A"/>
    <w:rsid w:val="6F0F853D"/>
    <w:rsid w:val="6F1AF0E8"/>
    <w:rsid w:val="6F21AD66"/>
    <w:rsid w:val="6F2EDCFB"/>
    <w:rsid w:val="6F6ED8B6"/>
    <w:rsid w:val="6F723A75"/>
    <w:rsid w:val="6F74FABD"/>
    <w:rsid w:val="6F82EB42"/>
    <w:rsid w:val="6F9F163E"/>
    <w:rsid w:val="6F9F6945"/>
    <w:rsid w:val="6FE8D493"/>
    <w:rsid w:val="6FFC441E"/>
    <w:rsid w:val="700C7488"/>
    <w:rsid w:val="70592112"/>
    <w:rsid w:val="7068A10A"/>
    <w:rsid w:val="7081A4DA"/>
    <w:rsid w:val="70947DC7"/>
    <w:rsid w:val="709DFBCC"/>
    <w:rsid w:val="70CB78DF"/>
    <w:rsid w:val="710777CD"/>
    <w:rsid w:val="71333DB4"/>
    <w:rsid w:val="71493A9B"/>
    <w:rsid w:val="7173C01A"/>
    <w:rsid w:val="71891856"/>
    <w:rsid w:val="71CCFEE9"/>
    <w:rsid w:val="71DCD534"/>
    <w:rsid w:val="7212E4EA"/>
    <w:rsid w:val="7228ED05"/>
    <w:rsid w:val="723C99CC"/>
    <w:rsid w:val="72461997"/>
    <w:rsid w:val="724E1B43"/>
    <w:rsid w:val="7254053D"/>
    <w:rsid w:val="7255B898"/>
    <w:rsid w:val="726E011F"/>
    <w:rsid w:val="729A8DDF"/>
    <w:rsid w:val="730532AC"/>
    <w:rsid w:val="7311413B"/>
    <w:rsid w:val="73297CC7"/>
    <w:rsid w:val="733B92EB"/>
    <w:rsid w:val="7340E48B"/>
    <w:rsid w:val="73428663"/>
    <w:rsid w:val="737929AE"/>
    <w:rsid w:val="737BBCC0"/>
    <w:rsid w:val="7381C668"/>
    <w:rsid w:val="73913766"/>
    <w:rsid w:val="739F9D9E"/>
    <w:rsid w:val="73A64C9D"/>
    <w:rsid w:val="73BFF56A"/>
    <w:rsid w:val="73DC7805"/>
    <w:rsid w:val="73E1C701"/>
    <w:rsid w:val="7426552E"/>
    <w:rsid w:val="742F3DF4"/>
    <w:rsid w:val="74578F05"/>
    <w:rsid w:val="745E6EF3"/>
    <w:rsid w:val="748A5BB5"/>
    <w:rsid w:val="74D24B65"/>
    <w:rsid w:val="74DAD95D"/>
    <w:rsid w:val="74F45F1E"/>
    <w:rsid w:val="75001ADC"/>
    <w:rsid w:val="7519D4AE"/>
    <w:rsid w:val="752C292A"/>
    <w:rsid w:val="753608B8"/>
    <w:rsid w:val="75515C19"/>
    <w:rsid w:val="7556E9BE"/>
    <w:rsid w:val="75677BAC"/>
    <w:rsid w:val="75CF828B"/>
    <w:rsid w:val="75D30AC9"/>
    <w:rsid w:val="75E3EA47"/>
    <w:rsid w:val="75E89A05"/>
    <w:rsid w:val="76A68CF0"/>
    <w:rsid w:val="76B03A6E"/>
    <w:rsid w:val="76BF8FC7"/>
    <w:rsid w:val="76C0E241"/>
    <w:rsid w:val="76C175E7"/>
    <w:rsid w:val="76EB7B45"/>
    <w:rsid w:val="773B72B7"/>
    <w:rsid w:val="77470134"/>
    <w:rsid w:val="779852A4"/>
    <w:rsid w:val="77C9971F"/>
    <w:rsid w:val="77EE99D6"/>
    <w:rsid w:val="780E4596"/>
    <w:rsid w:val="7825B0F4"/>
    <w:rsid w:val="783A0F3D"/>
    <w:rsid w:val="7857CB08"/>
    <w:rsid w:val="78599F72"/>
    <w:rsid w:val="787389CC"/>
    <w:rsid w:val="78984603"/>
    <w:rsid w:val="78B295AD"/>
    <w:rsid w:val="78BCD65D"/>
    <w:rsid w:val="790C6964"/>
    <w:rsid w:val="790CA844"/>
    <w:rsid w:val="79123E7D"/>
    <w:rsid w:val="79145434"/>
    <w:rsid w:val="79204BAA"/>
    <w:rsid w:val="793A9761"/>
    <w:rsid w:val="793ACD54"/>
    <w:rsid w:val="798B8681"/>
    <w:rsid w:val="79A3711A"/>
    <w:rsid w:val="79AF30BB"/>
    <w:rsid w:val="79B9DF8A"/>
    <w:rsid w:val="79C7E36F"/>
    <w:rsid w:val="79E02F2C"/>
    <w:rsid w:val="79FBBA13"/>
    <w:rsid w:val="79FEAECB"/>
    <w:rsid w:val="7A31F0C4"/>
    <w:rsid w:val="7A477F85"/>
    <w:rsid w:val="7A4946E3"/>
    <w:rsid w:val="7A5CB221"/>
    <w:rsid w:val="7A5E5D03"/>
    <w:rsid w:val="7A74D8A8"/>
    <w:rsid w:val="7A80D37D"/>
    <w:rsid w:val="7A8FB26D"/>
    <w:rsid w:val="7AA2B602"/>
    <w:rsid w:val="7AA5175A"/>
    <w:rsid w:val="7AB336DC"/>
    <w:rsid w:val="7AB75D74"/>
    <w:rsid w:val="7ABD07CE"/>
    <w:rsid w:val="7ACA4C5A"/>
    <w:rsid w:val="7ADA9B0A"/>
    <w:rsid w:val="7B459751"/>
    <w:rsid w:val="7B462ABF"/>
    <w:rsid w:val="7B52FD78"/>
    <w:rsid w:val="7B8F6BCA"/>
    <w:rsid w:val="7B944E9F"/>
    <w:rsid w:val="7BB3A443"/>
    <w:rsid w:val="7BB3FBE1"/>
    <w:rsid w:val="7BB70140"/>
    <w:rsid w:val="7BD1F3FC"/>
    <w:rsid w:val="7BEE3926"/>
    <w:rsid w:val="7C1D89E8"/>
    <w:rsid w:val="7C255FDB"/>
    <w:rsid w:val="7C25F4BB"/>
    <w:rsid w:val="7C2B9FAF"/>
    <w:rsid w:val="7C30F22C"/>
    <w:rsid w:val="7C3793DC"/>
    <w:rsid w:val="7C81376C"/>
    <w:rsid w:val="7C9297CC"/>
    <w:rsid w:val="7CA180DB"/>
    <w:rsid w:val="7CB49C86"/>
    <w:rsid w:val="7CC4D3D8"/>
    <w:rsid w:val="7CDE3C09"/>
    <w:rsid w:val="7D089859"/>
    <w:rsid w:val="7D18A40C"/>
    <w:rsid w:val="7D2B4BEC"/>
    <w:rsid w:val="7D3B5CA3"/>
    <w:rsid w:val="7D5CA80B"/>
    <w:rsid w:val="7D680F02"/>
    <w:rsid w:val="7DA6CD08"/>
    <w:rsid w:val="7DB58917"/>
    <w:rsid w:val="7E058407"/>
    <w:rsid w:val="7E074DA5"/>
    <w:rsid w:val="7E60B51D"/>
    <w:rsid w:val="7E666D4A"/>
    <w:rsid w:val="7E9C3463"/>
    <w:rsid w:val="7EACFBDF"/>
    <w:rsid w:val="7ED4B328"/>
    <w:rsid w:val="7EF72CEC"/>
    <w:rsid w:val="7F2D4FAE"/>
    <w:rsid w:val="7F497438"/>
    <w:rsid w:val="7F563D46"/>
    <w:rsid w:val="7F66BA32"/>
    <w:rsid w:val="7F7B5F0E"/>
    <w:rsid w:val="7F8BE8D0"/>
    <w:rsid w:val="7F8D4AA2"/>
    <w:rsid w:val="7F9D310D"/>
    <w:rsid w:val="7FB03943"/>
    <w:rsid w:val="7FB9EF24"/>
    <w:rsid w:val="7FBF8EBD"/>
    <w:rsid w:val="7FF74763"/>
    <w:rsid w:val="7FFAFD65"/>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68B938"/>
  <w15:docId w15:val="{50645A9B-371F-4B71-B20F-024D0586A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FE4"/>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EF450C"/>
    <w:pPr>
      <w:keepNext/>
      <w:numPr>
        <w:numId w:val="7"/>
      </w:numPr>
      <w:outlineLvl w:val="0"/>
    </w:pPr>
    <w:rPr>
      <w:rFonts w:ascii="Tahoma" w:hAnsi="Tahoma"/>
      <w:b/>
      <w:szCs w:val="20"/>
      <w:lang w:eastAsia="el-GR"/>
    </w:rPr>
  </w:style>
  <w:style w:type="paragraph" w:styleId="Heading3">
    <w:name w:val="heading 3"/>
    <w:basedOn w:val="Normal"/>
    <w:next w:val="Normal"/>
    <w:link w:val="Heading3Char"/>
    <w:uiPriority w:val="9"/>
    <w:semiHidden/>
    <w:unhideWhenUsed/>
    <w:qFormat/>
    <w:rsid w:val="005568AD"/>
    <w:pPr>
      <w:keepNext/>
      <w:keepLines/>
      <w:spacing w:before="40" w:line="276" w:lineRule="auto"/>
      <w:outlineLvl w:val="2"/>
    </w:pPr>
    <w:rPr>
      <w:rFonts w:ascii="Cambria" w:eastAsia="SimSu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450C"/>
    <w:rPr>
      <w:rFonts w:ascii="Tahoma" w:eastAsia="Times New Roman" w:hAnsi="Tahoma" w:cs="Times New Roman"/>
      <w:b/>
      <w:sz w:val="24"/>
      <w:szCs w:val="20"/>
      <w:lang w:eastAsia="el-GR"/>
    </w:rPr>
  </w:style>
  <w:style w:type="numbering" w:customStyle="1" w:styleId="1">
    <w:name w:val="Χωρίς λίστα1"/>
    <w:next w:val="NoList"/>
    <w:uiPriority w:val="99"/>
    <w:semiHidden/>
    <w:unhideWhenUsed/>
    <w:rsid w:val="00EF450C"/>
  </w:style>
  <w:style w:type="paragraph" w:styleId="TOC1">
    <w:name w:val="toc 1"/>
    <w:basedOn w:val="Normal"/>
    <w:next w:val="Normal"/>
    <w:autoRedefine/>
    <w:uiPriority w:val="39"/>
    <w:rsid w:val="0023658C"/>
    <w:pPr>
      <w:tabs>
        <w:tab w:val="left" w:pos="480"/>
        <w:tab w:val="left" w:pos="720"/>
        <w:tab w:val="right" w:leader="dot" w:pos="14884"/>
      </w:tabs>
    </w:pPr>
    <w:rPr>
      <w:rFonts w:ascii="Calibri" w:hAnsi="Calibri" w:cs="Arial"/>
      <w:b/>
      <w:noProof/>
      <w:color w:val="FF0000"/>
      <w:sz w:val="22"/>
      <w:szCs w:val="20"/>
      <w:lang w:eastAsia="el-GR"/>
    </w:rPr>
  </w:style>
  <w:style w:type="paragraph" w:styleId="ListParagraph">
    <w:name w:val="List Paragraph"/>
    <w:basedOn w:val="Normal"/>
    <w:uiPriority w:val="34"/>
    <w:qFormat/>
    <w:rsid w:val="00EF450C"/>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EF450C"/>
    <w:rPr>
      <w:rFonts w:ascii="Tahoma" w:hAnsi="Tahoma" w:cs="Tahoma"/>
      <w:sz w:val="16"/>
      <w:szCs w:val="16"/>
      <w:lang w:eastAsia="el-GR"/>
    </w:rPr>
  </w:style>
  <w:style w:type="character" w:customStyle="1" w:styleId="BalloonTextChar">
    <w:name w:val="Balloon Text Char"/>
    <w:basedOn w:val="DefaultParagraphFont"/>
    <w:link w:val="BalloonText"/>
    <w:uiPriority w:val="99"/>
    <w:semiHidden/>
    <w:rsid w:val="00EF450C"/>
    <w:rPr>
      <w:rFonts w:ascii="Tahoma" w:eastAsia="Times New Roman" w:hAnsi="Tahoma" w:cs="Tahoma"/>
      <w:sz w:val="16"/>
      <w:szCs w:val="16"/>
      <w:lang w:eastAsia="el-GR"/>
    </w:rPr>
  </w:style>
  <w:style w:type="paragraph" w:styleId="BodyText">
    <w:name w:val="Body Text"/>
    <w:basedOn w:val="Normal"/>
    <w:link w:val="BodyTextChar"/>
    <w:semiHidden/>
    <w:rsid w:val="00EF450C"/>
    <w:pPr>
      <w:jc w:val="both"/>
    </w:pPr>
    <w:rPr>
      <w:rFonts w:ascii="Tahoma" w:hAnsi="Tahoma"/>
      <w:szCs w:val="20"/>
      <w:lang w:eastAsia="el-GR"/>
    </w:rPr>
  </w:style>
  <w:style w:type="character" w:customStyle="1" w:styleId="BodyTextChar">
    <w:name w:val="Body Text Char"/>
    <w:basedOn w:val="DefaultParagraphFont"/>
    <w:link w:val="BodyText"/>
    <w:semiHidden/>
    <w:rsid w:val="00EF450C"/>
    <w:rPr>
      <w:rFonts w:ascii="Tahoma" w:eastAsia="Times New Roman" w:hAnsi="Tahoma" w:cs="Times New Roman"/>
      <w:sz w:val="24"/>
      <w:szCs w:val="20"/>
      <w:lang w:eastAsia="el-GR"/>
    </w:rPr>
  </w:style>
  <w:style w:type="character" w:styleId="Hyperlink">
    <w:name w:val="Hyperlink"/>
    <w:uiPriority w:val="99"/>
    <w:rsid w:val="00EF450C"/>
    <w:rPr>
      <w:color w:val="0000FF"/>
      <w:u w:val="single"/>
    </w:rPr>
  </w:style>
  <w:style w:type="paragraph" w:styleId="Header">
    <w:name w:val="header"/>
    <w:basedOn w:val="Normal"/>
    <w:link w:val="HeaderChar"/>
    <w:uiPriority w:val="99"/>
    <w:unhideWhenUsed/>
    <w:rsid w:val="00EF450C"/>
    <w:pPr>
      <w:tabs>
        <w:tab w:val="center" w:pos="4153"/>
        <w:tab w:val="right" w:pos="8306"/>
      </w:tabs>
    </w:pPr>
    <w:rPr>
      <w:szCs w:val="20"/>
      <w:lang w:eastAsia="el-GR"/>
    </w:rPr>
  </w:style>
  <w:style w:type="character" w:customStyle="1" w:styleId="HeaderChar">
    <w:name w:val="Header Char"/>
    <w:basedOn w:val="DefaultParagraphFont"/>
    <w:link w:val="Header"/>
    <w:uiPriority w:val="99"/>
    <w:rsid w:val="00EF450C"/>
    <w:rPr>
      <w:rFonts w:ascii="Times New Roman" w:eastAsia="Times New Roman" w:hAnsi="Times New Roman" w:cs="Times New Roman"/>
      <w:sz w:val="24"/>
      <w:szCs w:val="20"/>
      <w:lang w:eastAsia="el-GR"/>
    </w:rPr>
  </w:style>
  <w:style w:type="paragraph" w:styleId="Footer">
    <w:name w:val="footer"/>
    <w:basedOn w:val="Normal"/>
    <w:link w:val="FooterChar"/>
    <w:uiPriority w:val="99"/>
    <w:unhideWhenUsed/>
    <w:rsid w:val="00EF450C"/>
    <w:pPr>
      <w:tabs>
        <w:tab w:val="center" w:pos="4153"/>
        <w:tab w:val="right" w:pos="8306"/>
      </w:tabs>
    </w:pPr>
    <w:rPr>
      <w:szCs w:val="20"/>
      <w:lang w:eastAsia="el-GR"/>
    </w:rPr>
  </w:style>
  <w:style w:type="character" w:customStyle="1" w:styleId="FooterChar">
    <w:name w:val="Footer Char"/>
    <w:basedOn w:val="DefaultParagraphFont"/>
    <w:link w:val="Footer"/>
    <w:uiPriority w:val="99"/>
    <w:rsid w:val="00EF450C"/>
    <w:rPr>
      <w:rFonts w:ascii="Times New Roman" w:eastAsia="Times New Roman" w:hAnsi="Times New Roman" w:cs="Times New Roman"/>
      <w:sz w:val="24"/>
      <w:szCs w:val="20"/>
      <w:lang w:eastAsia="el-GR"/>
    </w:rPr>
  </w:style>
  <w:style w:type="character" w:customStyle="1" w:styleId="apple-style-span">
    <w:name w:val="apple-style-span"/>
    <w:basedOn w:val="DefaultParagraphFont"/>
    <w:rsid w:val="00EF450C"/>
  </w:style>
  <w:style w:type="character" w:styleId="CommentReference">
    <w:name w:val="annotation reference"/>
    <w:basedOn w:val="DefaultParagraphFont"/>
    <w:uiPriority w:val="99"/>
    <w:semiHidden/>
    <w:unhideWhenUsed/>
    <w:rsid w:val="00EF450C"/>
    <w:rPr>
      <w:sz w:val="16"/>
      <w:szCs w:val="16"/>
    </w:rPr>
  </w:style>
  <w:style w:type="paragraph" w:styleId="CommentText">
    <w:name w:val="annotation text"/>
    <w:basedOn w:val="Normal"/>
    <w:link w:val="CommentTextChar"/>
    <w:uiPriority w:val="99"/>
    <w:unhideWhenUsed/>
    <w:rsid w:val="00EF450C"/>
    <w:rPr>
      <w:sz w:val="20"/>
      <w:szCs w:val="20"/>
      <w:lang w:eastAsia="el-GR"/>
    </w:rPr>
  </w:style>
  <w:style w:type="character" w:customStyle="1" w:styleId="CommentTextChar">
    <w:name w:val="Comment Text Char"/>
    <w:basedOn w:val="DefaultParagraphFont"/>
    <w:link w:val="CommentText"/>
    <w:uiPriority w:val="99"/>
    <w:rsid w:val="00EF450C"/>
    <w:rPr>
      <w:rFonts w:ascii="Times New Roman" w:eastAsia="Times New Roman" w:hAnsi="Times New Roman" w:cs="Times New Roman"/>
      <w:sz w:val="20"/>
      <w:szCs w:val="20"/>
      <w:lang w:eastAsia="el-GR"/>
    </w:rPr>
  </w:style>
  <w:style w:type="paragraph" w:styleId="CommentSubject">
    <w:name w:val="annotation subject"/>
    <w:basedOn w:val="CommentText"/>
    <w:next w:val="CommentText"/>
    <w:link w:val="CommentSubjectChar"/>
    <w:uiPriority w:val="99"/>
    <w:semiHidden/>
    <w:unhideWhenUsed/>
    <w:rsid w:val="00EF450C"/>
    <w:rPr>
      <w:b/>
      <w:bCs/>
    </w:rPr>
  </w:style>
  <w:style w:type="character" w:customStyle="1" w:styleId="CommentSubjectChar">
    <w:name w:val="Comment Subject Char"/>
    <w:basedOn w:val="CommentTextChar"/>
    <w:link w:val="CommentSubject"/>
    <w:uiPriority w:val="99"/>
    <w:semiHidden/>
    <w:rsid w:val="00EF450C"/>
    <w:rPr>
      <w:rFonts w:ascii="Times New Roman" w:eastAsia="Times New Roman" w:hAnsi="Times New Roman" w:cs="Times New Roman"/>
      <w:b/>
      <w:bCs/>
      <w:sz w:val="20"/>
      <w:szCs w:val="20"/>
      <w:lang w:eastAsia="el-GR"/>
    </w:rPr>
  </w:style>
  <w:style w:type="paragraph" w:styleId="Revision">
    <w:name w:val="Revision"/>
    <w:hidden/>
    <w:uiPriority w:val="99"/>
    <w:semiHidden/>
    <w:rsid w:val="00EF450C"/>
    <w:pPr>
      <w:spacing w:after="0" w:line="240" w:lineRule="auto"/>
    </w:pPr>
    <w:rPr>
      <w:rFonts w:ascii="Times New Roman" w:eastAsia="Times New Roman" w:hAnsi="Times New Roman" w:cs="Times New Roman"/>
      <w:sz w:val="24"/>
      <w:szCs w:val="20"/>
      <w:lang w:eastAsia="el-GR"/>
    </w:rPr>
  </w:style>
  <w:style w:type="paragraph" w:styleId="FootnoteText">
    <w:name w:val="footnote text"/>
    <w:basedOn w:val="Normal"/>
    <w:link w:val="FootnoteTextChar"/>
    <w:uiPriority w:val="99"/>
    <w:semiHidden/>
    <w:unhideWhenUsed/>
    <w:rsid w:val="00EF450C"/>
    <w:rPr>
      <w:sz w:val="20"/>
      <w:szCs w:val="20"/>
      <w:lang w:eastAsia="el-GR"/>
    </w:rPr>
  </w:style>
  <w:style w:type="character" w:customStyle="1" w:styleId="FootnoteTextChar">
    <w:name w:val="Footnote Text Char"/>
    <w:basedOn w:val="DefaultParagraphFont"/>
    <w:link w:val="FootnoteText"/>
    <w:uiPriority w:val="99"/>
    <w:semiHidden/>
    <w:rsid w:val="00EF450C"/>
    <w:rPr>
      <w:rFonts w:ascii="Times New Roman" w:eastAsia="Times New Roman" w:hAnsi="Times New Roman" w:cs="Times New Roman"/>
      <w:sz w:val="20"/>
      <w:szCs w:val="20"/>
      <w:lang w:eastAsia="el-GR"/>
    </w:rPr>
  </w:style>
  <w:style w:type="character" w:styleId="FootnoteReference">
    <w:name w:val="footnote reference"/>
    <w:basedOn w:val="DefaultParagraphFont"/>
    <w:uiPriority w:val="99"/>
    <w:semiHidden/>
    <w:unhideWhenUsed/>
    <w:rsid w:val="00EF450C"/>
    <w:rPr>
      <w:vertAlign w:val="superscript"/>
    </w:rPr>
  </w:style>
  <w:style w:type="paragraph" w:styleId="TOCHeading">
    <w:name w:val="TOC Heading"/>
    <w:basedOn w:val="Heading1"/>
    <w:next w:val="Normal"/>
    <w:uiPriority w:val="39"/>
    <w:unhideWhenUsed/>
    <w:qFormat/>
    <w:rsid w:val="00EF450C"/>
    <w:pPr>
      <w:keepLines/>
      <w:numPr>
        <w:numId w:val="0"/>
      </w:numPr>
      <w:spacing w:before="480" w:line="276" w:lineRule="auto"/>
      <w:outlineLvl w:val="9"/>
    </w:pPr>
    <w:rPr>
      <w:rFonts w:asciiTheme="majorHAnsi" w:eastAsiaTheme="majorEastAsia" w:hAnsiTheme="majorHAnsi" w:cstheme="majorBidi"/>
      <w:bCs/>
      <w:color w:val="365F91" w:themeColor="accent1" w:themeShade="BF"/>
      <w:sz w:val="28"/>
      <w:szCs w:val="28"/>
    </w:rPr>
  </w:style>
  <w:style w:type="paragraph" w:styleId="PlainText">
    <w:name w:val="Plain Text"/>
    <w:basedOn w:val="Normal"/>
    <w:link w:val="PlainTextChar"/>
    <w:uiPriority w:val="99"/>
    <w:semiHidden/>
    <w:unhideWhenUsed/>
    <w:rsid w:val="00EF450C"/>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EF450C"/>
    <w:rPr>
      <w:rFonts w:ascii="Calibri" w:hAnsi="Calibri"/>
      <w:szCs w:val="21"/>
    </w:rPr>
  </w:style>
  <w:style w:type="paragraph" w:styleId="HTMLPreformatted">
    <w:name w:val="HTML Preformatted"/>
    <w:basedOn w:val="Normal"/>
    <w:link w:val="HTMLPreformattedChar"/>
    <w:uiPriority w:val="99"/>
    <w:semiHidden/>
    <w:unhideWhenUsed/>
    <w:rsid w:val="00EF450C"/>
    <w:rPr>
      <w:rFonts w:ascii="Consolas" w:hAnsi="Consolas" w:cs="Consolas"/>
      <w:sz w:val="20"/>
      <w:szCs w:val="20"/>
      <w:lang w:eastAsia="el-GR"/>
    </w:rPr>
  </w:style>
  <w:style w:type="character" w:customStyle="1" w:styleId="HTMLPreformattedChar">
    <w:name w:val="HTML Preformatted Char"/>
    <w:basedOn w:val="DefaultParagraphFont"/>
    <w:link w:val="HTMLPreformatted"/>
    <w:uiPriority w:val="99"/>
    <w:semiHidden/>
    <w:rsid w:val="00EF450C"/>
    <w:rPr>
      <w:rFonts w:ascii="Consolas" w:eastAsia="Times New Roman" w:hAnsi="Consolas" w:cs="Consolas"/>
      <w:sz w:val="20"/>
      <w:szCs w:val="20"/>
      <w:lang w:eastAsia="el-GR"/>
    </w:rPr>
  </w:style>
  <w:style w:type="table" w:styleId="TableGrid">
    <w:name w:val="Table Grid"/>
    <w:basedOn w:val="TableNormal"/>
    <w:uiPriority w:val="39"/>
    <w:rsid w:val="00975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Πλέγμα πίνακα1"/>
    <w:basedOn w:val="TableNormal"/>
    <w:next w:val="TableGrid"/>
    <w:uiPriority w:val="59"/>
    <w:rsid w:val="00982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Πλέγμα πίνακα2"/>
    <w:basedOn w:val="TableNormal"/>
    <w:next w:val="TableGrid"/>
    <w:uiPriority w:val="59"/>
    <w:rsid w:val="00771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24537"/>
    <w:rPr>
      <w:color w:val="800080" w:themeColor="followedHyperlink"/>
      <w:u w:val="single"/>
    </w:rPr>
  </w:style>
  <w:style w:type="paragraph" w:customStyle="1" w:styleId="TableHeaderRow2">
    <w:name w:val="Table Header Row 2"/>
    <w:basedOn w:val="Normal"/>
    <w:rsid w:val="00906905"/>
    <w:pPr>
      <w:spacing w:before="60" w:after="60"/>
      <w:jc w:val="center"/>
    </w:pPr>
    <w:rPr>
      <w:rFonts w:ascii="Trebuchet MS" w:hAnsi="Trebuchet MS"/>
      <w:b/>
      <w:bCs/>
      <w:caps/>
      <w:sz w:val="22"/>
      <w:szCs w:val="20"/>
      <w:lang w:eastAsia="el-GR"/>
    </w:rPr>
  </w:style>
  <w:style w:type="character" w:customStyle="1" w:styleId="Heading3Char">
    <w:name w:val="Heading 3 Char"/>
    <w:basedOn w:val="DefaultParagraphFont"/>
    <w:link w:val="Heading3"/>
    <w:uiPriority w:val="9"/>
    <w:semiHidden/>
    <w:rsid w:val="005568AD"/>
    <w:rPr>
      <w:rFonts w:ascii="Cambria" w:eastAsia="SimSun" w:hAnsi="Cambria" w:cs="Times New Roman"/>
      <w:color w:val="243F60"/>
      <w:sz w:val="24"/>
      <w:szCs w:val="24"/>
    </w:rPr>
  </w:style>
  <w:style w:type="paragraph" w:styleId="NoSpacing">
    <w:name w:val="No Spacing"/>
    <w:uiPriority w:val="1"/>
    <w:qFormat/>
    <w:rsid w:val="005568AD"/>
    <w:pPr>
      <w:spacing w:after="0" w:line="240" w:lineRule="auto"/>
    </w:pPr>
    <w:rPr>
      <w:rFonts w:ascii="Calibri" w:eastAsia="Calibri" w:hAnsi="Calibri" w:cs="Times New Roman"/>
    </w:rPr>
  </w:style>
  <w:style w:type="paragraph" w:customStyle="1" w:styleId="xxmsonormal">
    <w:name w:val="x_x_msonormal"/>
    <w:basedOn w:val="Normal"/>
    <w:rsid w:val="007025A6"/>
    <w:pPr>
      <w:spacing w:before="100" w:beforeAutospacing="1" w:after="100" w:afterAutospacing="1"/>
    </w:pPr>
    <w:rPr>
      <w:lang w:eastAsia="el-GR"/>
    </w:rPr>
  </w:style>
  <w:style w:type="paragraph" w:styleId="NormalWeb">
    <w:name w:val="Normal (Web)"/>
    <w:basedOn w:val="Normal"/>
    <w:uiPriority w:val="99"/>
    <w:semiHidden/>
    <w:unhideWhenUsed/>
    <w:rsid w:val="00E15E55"/>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1603">
      <w:bodyDiv w:val="1"/>
      <w:marLeft w:val="0"/>
      <w:marRight w:val="0"/>
      <w:marTop w:val="0"/>
      <w:marBottom w:val="0"/>
      <w:divBdr>
        <w:top w:val="none" w:sz="0" w:space="0" w:color="auto"/>
        <w:left w:val="none" w:sz="0" w:space="0" w:color="auto"/>
        <w:bottom w:val="none" w:sz="0" w:space="0" w:color="auto"/>
        <w:right w:val="none" w:sz="0" w:space="0" w:color="auto"/>
      </w:divBdr>
    </w:div>
    <w:div w:id="100027194">
      <w:bodyDiv w:val="1"/>
      <w:marLeft w:val="0"/>
      <w:marRight w:val="0"/>
      <w:marTop w:val="0"/>
      <w:marBottom w:val="0"/>
      <w:divBdr>
        <w:top w:val="none" w:sz="0" w:space="0" w:color="auto"/>
        <w:left w:val="none" w:sz="0" w:space="0" w:color="auto"/>
        <w:bottom w:val="none" w:sz="0" w:space="0" w:color="auto"/>
        <w:right w:val="none" w:sz="0" w:space="0" w:color="auto"/>
      </w:divBdr>
    </w:div>
    <w:div w:id="117459417">
      <w:bodyDiv w:val="1"/>
      <w:marLeft w:val="0"/>
      <w:marRight w:val="0"/>
      <w:marTop w:val="0"/>
      <w:marBottom w:val="0"/>
      <w:divBdr>
        <w:top w:val="none" w:sz="0" w:space="0" w:color="auto"/>
        <w:left w:val="none" w:sz="0" w:space="0" w:color="auto"/>
        <w:bottom w:val="none" w:sz="0" w:space="0" w:color="auto"/>
        <w:right w:val="none" w:sz="0" w:space="0" w:color="auto"/>
      </w:divBdr>
    </w:div>
    <w:div w:id="223953692">
      <w:bodyDiv w:val="1"/>
      <w:marLeft w:val="0"/>
      <w:marRight w:val="0"/>
      <w:marTop w:val="0"/>
      <w:marBottom w:val="0"/>
      <w:divBdr>
        <w:top w:val="none" w:sz="0" w:space="0" w:color="auto"/>
        <w:left w:val="none" w:sz="0" w:space="0" w:color="auto"/>
        <w:bottom w:val="none" w:sz="0" w:space="0" w:color="auto"/>
        <w:right w:val="none" w:sz="0" w:space="0" w:color="auto"/>
      </w:divBdr>
    </w:div>
    <w:div w:id="405684282">
      <w:bodyDiv w:val="1"/>
      <w:marLeft w:val="0"/>
      <w:marRight w:val="0"/>
      <w:marTop w:val="0"/>
      <w:marBottom w:val="0"/>
      <w:divBdr>
        <w:top w:val="none" w:sz="0" w:space="0" w:color="auto"/>
        <w:left w:val="none" w:sz="0" w:space="0" w:color="auto"/>
        <w:bottom w:val="none" w:sz="0" w:space="0" w:color="auto"/>
        <w:right w:val="none" w:sz="0" w:space="0" w:color="auto"/>
      </w:divBdr>
    </w:div>
    <w:div w:id="804853317">
      <w:bodyDiv w:val="1"/>
      <w:marLeft w:val="0"/>
      <w:marRight w:val="0"/>
      <w:marTop w:val="0"/>
      <w:marBottom w:val="0"/>
      <w:divBdr>
        <w:top w:val="none" w:sz="0" w:space="0" w:color="auto"/>
        <w:left w:val="none" w:sz="0" w:space="0" w:color="auto"/>
        <w:bottom w:val="none" w:sz="0" w:space="0" w:color="auto"/>
        <w:right w:val="none" w:sz="0" w:space="0" w:color="auto"/>
      </w:divBdr>
    </w:div>
    <w:div w:id="901066083">
      <w:bodyDiv w:val="1"/>
      <w:marLeft w:val="0"/>
      <w:marRight w:val="0"/>
      <w:marTop w:val="0"/>
      <w:marBottom w:val="0"/>
      <w:divBdr>
        <w:top w:val="none" w:sz="0" w:space="0" w:color="auto"/>
        <w:left w:val="none" w:sz="0" w:space="0" w:color="auto"/>
        <w:bottom w:val="none" w:sz="0" w:space="0" w:color="auto"/>
        <w:right w:val="none" w:sz="0" w:space="0" w:color="auto"/>
      </w:divBdr>
    </w:div>
    <w:div w:id="1000082962">
      <w:bodyDiv w:val="1"/>
      <w:marLeft w:val="0"/>
      <w:marRight w:val="0"/>
      <w:marTop w:val="0"/>
      <w:marBottom w:val="0"/>
      <w:divBdr>
        <w:top w:val="none" w:sz="0" w:space="0" w:color="auto"/>
        <w:left w:val="none" w:sz="0" w:space="0" w:color="auto"/>
        <w:bottom w:val="none" w:sz="0" w:space="0" w:color="auto"/>
        <w:right w:val="none" w:sz="0" w:space="0" w:color="auto"/>
      </w:divBdr>
    </w:div>
    <w:div w:id="1048577673">
      <w:bodyDiv w:val="1"/>
      <w:marLeft w:val="0"/>
      <w:marRight w:val="0"/>
      <w:marTop w:val="0"/>
      <w:marBottom w:val="0"/>
      <w:divBdr>
        <w:top w:val="none" w:sz="0" w:space="0" w:color="auto"/>
        <w:left w:val="none" w:sz="0" w:space="0" w:color="auto"/>
        <w:bottom w:val="none" w:sz="0" w:space="0" w:color="auto"/>
        <w:right w:val="none" w:sz="0" w:space="0" w:color="auto"/>
      </w:divBdr>
    </w:div>
    <w:div w:id="1062752332">
      <w:bodyDiv w:val="1"/>
      <w:marLeft w:val="0"/>
      <w:marRight w:val="0"/>
      <w:marTop w:val="0"/>
      <w:marBottom w:val="0"/>
      <w:divBdr>
        <w:top w:val="none" w:sz="0" w:space="0" w:color="auto"/>
        <w:left w:val="none" w:sz="0" w:space="0" w:color="auto"/>
        <w:bottom w:val="none" w:sz="0" w:space="0" w:color="auto"/>
        <w:right w:val="none" w:sz="0" w:space="0" w:color="auto"/>
      </w:divBdr>
    </w:div>
    <w:div w:id="1089044074">
      <w:bodyDiv w:val="1"/>
      <w:marLeft w:val="0"/>
      <w:marRight w:val="0"/>
      <w:marTop w:val="0"/>
      <w:marBottom w:val="0"/>
      <w:divBdr>
        <w:top w:val="none" w:sz="0" w:space="0" w:color="auto"/>
        <w:left w:val="none" w:sz="0" w:space="0" w:color="auto"/>
        <w:bottom w:val="none" w:sz="0" w:space="0" w:color="auto"/>
        <w:right w:val="none" w:sz="0" w:space="0" w:color="auto"/>
      </w:divBdr>
    </w:div>
    <w:div w:id="1278173825">
      <w:bodyDiv w:val="1"/>
      <w:marLeft w:val="0"/>
      <w:marRight w:val="0"/>
      <w:marTop w:val="0"/>
      <w:marBottom w:val="0"/>
      <w:divBdr>
        <w:top w:val="none" w:sz="0" w:space="0" w:color="auto"/>
        <w:left w:val="none" w:sz="0" w:space="0" w:color="auto"/>
        <w:bottom w:val="none" w:sz="0" w:space="0" w:color="auto"/>
        <w:right w:val="none" w:sz="0" w:space="0" w:color="auto"/>
      </w:divBdr>
    </w:div>
    <w:div w:id="1498493869">
      <w:bodyDiv w:val="1"/>
      <w:marLeft w:val="0"/>
      <w:marRight w:val="0"/>
      <w:marTop w:val="0"/>
      <w:marBottom w:val="0"/>
      <w:divBdr>
        <w:top w:val="none" w:sz="0" w:space="0" w:color="auto"/>
        <w:left w:val="none" w:sz="0" w:space="0" w:color="auto"/>
        <w:bottom w:val="none" w:sz="0" w:space="0" w:color="auto"/>
        <w:right w:val="none" w:sz="0" w:space="0" w:color="auto"/>
      </w:divBdr>
    </w:div>
    <w:div w:id="1573345075">
      <w:bodyDiv w:val="1"/>
      <w:marLeft w:val="0"/>
      <w:marRight w:val="0"/>
      <w:marTop w:val="0"/>
      <w:marBottom w:val="0"/>
      <w:divBdr>
        <w:top w:val="none" w:sz="0" w:space="0" w:color="auto"/>
        <w:left w:val="none" w:sz="0" w:space="0" w:color="auto"/>
        <w:bottom w:val="none" w:sz="0" w:space="0" w:color="auto"/>
        <w:right w:val="none" w:sz="0" w:space="0" w:color="auto"/>
      </w:divBdr>
    </w:div>
    <w:div w:id="1783918086">
      <w:bodyDiv w:val="1"/>
      <w:marLeft w:val="0"/>
      <w:marRight w:val="0"/>
      <w:marTop w:val="0"/>
      <w:marBottom w:val="0"/>
      <w:divBdr>
        <w:top w:val="none" w:sz="0" w:space="0" w:color="auto"/>
        <w:left w:val="none" w:sz="0" w:space="0" w:color="auto"/>
        <w:bottom w:val="none" w:sz="0" w:space="0" w:color="auto"/>
        <w:right w:val="none" w:sz="0" w:space="0" w:color="auto"/>
      </w:divBdr>
    </w:div>
    <w:div w:id="180087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publicrealestate.g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F2953820799F48B72F53A7DF46583B" ma:contentTypeVersion="1" ma:contentTypeDescription="Create a new document." ma:contentTypeScope="" ma:versionID="d88401b186ed4dccdd71cb690e865a75">
  <xsd:schema xmlns:xsd="http://www.w3.org/2001/XMLSchema" xmlns:xs="http://www.w3.org/2001/XMLSchema" xmlns:p="http://schemas.microsoft.com/office/2006/metadata/properties" xmlns:ns2="1fb69f5d-8716-43b6-a087-757120dd000b" targetNamespace="http://schemas.microsoft.com/office/2006/metadata/properties" ma:root="true" ma:fieldsID="e40e63064efa52f59331b6a7b79b20fb" ns2:_="">
    <xsd:import namespace="1fb69f5d-8716-43b6-a087-757120dd000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b69f5d-8716-43b6-a087-757120dd00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C49F3-8B4B-4694-9A92-6FAA4DE39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b69f5d-8716-43b6-a087-757120dd0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019731-3E5E-454F-8FF1-B78101C7E10D}">
  <ds:schemaRefs>
    <ds:schemaRef ds:uri="http://schemas.microsoft.com/sharepoint/v3/contenttype/forms"/>
  </ds:schemaRefs>
</ds:datastoreItem>
</file>

<file path=customXml/itemProps3.xml><?xml version="1.0" encoding="utf-8"?>
<ds:datastoreItem xmlns:ds="http://schemas.openxmlformats.org/officeDocument/2006/customXml" ds:itemID="{6DE67AA4-12C3-472C-8DC0-C561A099E2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68D1A6-EE02-4DFB-A4A8-4A892EC1A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34</Pages>
  <Words>4705</Words>
  <Characters>26820</Characters>
  <Application>Microsoft Office Word</Application>
  <DocSecurity>0</DocSecurity>
  <Lines>223</Lines>
  <Paragraphs>62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31463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Natassa Charami</dc:creator>
  <cp:lastModifiedBy>Natassa Charami</cp:lastModifiedBy>
  <cp:revision>160</cp:revision>
  <cp:lastPrinted>2020-09-09T16:40:00Z</cp:lastPrinted>
  <dcterms:created xsi:type="dcterms:W3CDTF">2021-04-15T14:30:00Z</dcterms:created>
  <dcterms:modified xsi:type="dcterms:W3CDTF">2021-05-07T06:28:00Z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0x010100DDF2953820799F48B72F53A7DF46583B</vt:lpwstr>
  </property>
</Properties>
</file>