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AC7" w:rsidRDefault="00152AC7" w:rsidP="007B10CC">
      <w:pPr>
        <w:jc w:val="right"/>
        <w:rPr>
          <w:sz w:val="24"/>
          <w:szCs w:val="24"/>
        </w:rPr>
      </w:pPr>
    </w:p>
    <w:p w:rsidR="00640F3F" w:rsidRDefault="00152AC7" w:rsidP="007B10CC">
      <w:pPr>
        <w:jc w:val="right"/>
        <w:rPr>
          <w:sz w:val="24"/>
          <w:szCs w:val="24"/>
        </w:rPr>
      </w:pPr>
      <w:r>
        <w:rPr>
          <w:sz w:val="24"/>
          <w:szCs w:val="24"/>
        </w:rPr>
        <w:t xml:space="preserve">7 </w:t>
      </w:r>
      <w:r w:rsidR="007B10CC" w:rsidRPr="007B10CC">
        <w:rPr>
          <w:sz w:val="24"/>
          <w:szCs w:val="24"/>
        </w:rPr>
        <w:t xml:space="preserve"> Ιουνίου 2021</w:t>
      </w:r>
    </w:p>
    <w:p w:rsidR="007B10CC" w:rsidRDefault="007B10CC" w:rsidP="007B10CC">
      <w:pPr>
        <w:rPr>
          <w:sz w:val="24"/>
          <w:szCs w:val="24"/>
        </w:rPr>
      </w:pPr>
    </w:p>
    <w:p w:rsidR="00BA467A" w:rsidRPr="00152AC7" w:rsidRDefault="00152AC7" w:rsidP="00152AC7">
      <w:pPr>
        <w:spacing w:line="288" w:lineRule="auto"/>
        <w:jc w:val="center"/>
        <w:rPr>
          <w:rStyle w:val="a6"/>
          <w:rFonts w:eastAsia="Times New Roman" w:cstheme="minorHAnsi"/>
          <w:b w:val="0"/>
          <w:color w:val="2F5496" w:themeColor="accent1" w:themeShade="BF"/>
          <w:sz w:val="24"/>
          <w:szCs w:val="24"/>
          <w:lang w:eastAsia="el-GR"/>
        </w:rPr>
      </w:pPr>
      <w:r>
        <w:rPr>
          <w:b/>
          <w:bCs/>
          <w:sz w:val="24"/>
          <w:szCs w:val="24"/>
        </w:rPr>
        <w:t xml:space="preserve">Πώς θα υποβάλλονται οι δηλώσεις αναστολών συμβάσεων εργασίας για τον </w:t>
      </w:r>
      <w:r w:rsidRPr="00152AC7">
        <w:rPr>
          <w:b/>
          <w:bCs/>
          <w:sz w:val="24"/>
          <w:szCs w:val="24"/>
        </w:rPr>
        <w:t>Ιούνιο</w:t>
      </w:r>
    </w:p>
    <w:p w:rsidR="00BA467A" w:rsidRPr="00152AC7" w:rsidRDefault="00F05C8D" w:rsidP="00F05C8D">
      <w:pPr>
        <w:pStyle w:val="a5"/>
        <w:spacing w:before="100" w:beforeAutospacing="1" w:after="100" w:afterAutospacing="1" w:line="288" w:lineRule="auto"/>
        <w:ind w:left="0"/>
        <w:jc w:val="both"/>
        <w:rPr>
          <w:rStyle w:val="a6"/>
          <w:rFonts w:eastAsia="Times New Roman" w:cstheme="minorHAnsi"/>
          <w:b w:val="0"/>
          <w:sz w:val="24"/>
          <w:szCs w:val="24"/>
          <w:lang w:eastAsia="el-GR"/>
        </w:rPr>
      </w:pPr>
      <w:r w:rsidRPr="00152AC7">
        <w:rPr>
          <w:rStyle w:val="a6"/>
          <w:rFonts w:eastAsia="Times New Roman" w:cstheme="minorHAnsi"/>
          <w:b w:val="0"/>
          <w:sz w:val="24"/>
          <w:szCs w:val="24"/>
          <w:lang w:eastAsia="el-GR"/>
        </w:rPr>
        <w:t>Από το Γ</w:t>
      </w:r>
      <w:r w:rsidR="00BA467A" w:rsidRPr="00152AC7">
        <w:rPr>
          <w:rStyle w:val="a6"/>
          <w:rFonts w:eastAsia="Times New Roman" w:cstheme="minorHAnsi"/>
          <w:b w:val="0"/>
          <w:sz w:val="24"/>
          <w:szCs w:val="24"/>
          <w:lang w:eastAsia="el-GR"/>
        </w:rPr>
        <w:t xml:space="preserve">ραφείο Τύπου του υπουργείου Εργασίας και Κοινωνικών Υποθέσεων εκδόθηκε η ακόλουθη ανακοίνωση: </w:t>
      </w:r>
    </w:p>
    <w:p w:rsidR="00152AC7" w:rsidRDefault="00152AC7" w:rsidP="00152AC7">
      <w:pPr>
        <w:spacing w:after="0"/>
        <w:jc w:val="both"/>
        <w:rPr>
          <w:rFonts w:cstheme="minorHAnsi"/>
          <w:b/>
          <w:bCs/>
          <w:sz w:val="24"/>
          <w:szCs w:val="24"/>
        </w:rPr>
      </w:pPr>
    </w:p>
    <w:p w:rsidR="00152AC7" w:rsidRPr="00152AC7" w:rsidRDefault="00152AC7" w:rsidP="00152AC7">
      <w:pPr>
        <w:spacing w:after="0" w:line="288" w:lineRule="auto"/>
        <w:jc w:val="both"/>
        <w:rPr>
          <w:sz w:val="24"/>
          <w:szCs w:val="24"/>
        </w:rPr>
      </w:pPr>
      <w:r w:rsidRPr="00152AC7">
        <w:rPr>
          <w:rFonts w:cstheme="minorHAnsi"/>
          <w:b/>
          <w:sz w:val="24"/>
          <w:szCs w:val="24"/>
          <w:u w:val="single"/>
        </w:rPr>
        <w:t>Από σήμερα, Δευτέρα 7/6/2021 και έως την Παρασκευή 11/6/2021</w:t>
      </w:r>
      <w:r w:rsidRPr="00152AC7">
        <w:rPr>
          <w:rFonts w:cstheme="minorHAnsi"/>
          <w:b/>
          <w:sz w:val="24"/>
          <w:szCs w:val="24"/>
        </w:rPr>
        <w:t xml:space="preserve">, </w:t>
      </w:r>
      <w:r w:rsidRPr="00152AC7">
        <w:rPr>
          <w:rFonts w:cstheme="minorHAnsi"/>
          <w:sz w:val="24"/>
          <w:szCs w:val="24"/>
        </w:rPr>
        <w:t xml:space="preserve">το ΠΣ ΕΡΓΑΝΗ είναι διαθέσιμο για υποβολή δηλώσεων αναστολής συμβάσεων εργασίας εργαζομένων για τον </w:t>
      </w:r>
      <w:r w:rsidRPr="00152AC7">
        <w:rPr>
          <w:rFonts w:cstheme="minorHAnsi"/>
          <w:b/>
          <w:sz w:val="24"/>
          <w:szCs w:val="24"/>
        </w:rPr>
        <w:t>μήνα Ιούνιο 2021.</w:t>
      </w:r>
      <w:r w:rsidRPr="00152AC7">
        <w:rPr>
          <w:sz w:val="24"/>
          <w:szCs w:val="24"/>
        </w:rPr>
        <w:t xml:space="preserve">  Εντός της ανωτέρω προθεσμίας δηλώνονται </w:t>
      </w:r>
      <w:r w:rsidRPr="00152AC7">
        <w:rPr>
          <w:b/>
          <w:sz w:val="24"/>
          <w:szCs w:val="24"/>
        </w:rPr>
        <w:t>οι αναστολές που αφορούν το διάστημα από 1/6/2021 έως και 11/6/2021.</w:t>
      </w:r>
      <w:r w:rsidRPr="00152AC7">
        <w:rPr>
          <w:sz w:val="24"/>
          <w:szCs w:val="24"/>
        </w:rPr>
        <w:t xml:space="preserve"> </w:t>
      </w:r>
    </w:p>
    <w:p w:rsidR="00152AC7" w:rsidRPr="00152AC7" w:rsidRDefault="00152AC7" w:rsidP="00152AC7">
      <w:pPr>
        <w:spacing w:after="0" w:line="288" w:lineRule="auto"/>
        <w:jc w:val="both"/>
        <w:rPr>
          <w:sz w:val="24"/>
          <w:szCs w:val="24"/>
        </w:rPr>
      </w:pPr>
    </w:p>
    <w:p w:rsidR="00152AC7" w:rsidRPr="00152AC7" w:rsidRDefault="00152AC7" w:rsidP="00152AC7">
      <w:pPr>
        <w:spacing w:after="0" w:line="288" w:lineRule="auto"/>
        <w:jc w:val="both"/>
        <w:rPr>
          <w:sz w:val="24"/>
          <w:szCs w:val="24"/>
        </w:rPr>
      </w:pPr>
      <w:r w:rsidRPr="00152AC7">
        <w:rPr>
          <w:sz w:val="24"/>
          <w:szCs w:val="24"/>
        </w:rPr>
        <w:t>Από 12/6/2021 οι επιχειρήσεις – εργοδότες θα μπορούν να προαναγγέλλουν αναστολές συμβάσεων εργασίας εργαζομένων, μη έχοντας τη δυνατότητα μεταβολής των δηλώσεων για χρονικό διάστημα από 1/6/2021 έως και 11/6/2021.</w:t>
      </w:r>
    </w:p>
    <w:p w:rsidR="00152AC7" w:rsidRPr="00152AC7" w:rsidRDefault="00152AC7" w:rsidP="00152AC7">
      <w:pPr>
        <w:spacing w:after="0" w:line="288" w:lineRule="auto"/>
        <w:jc w:val="both"/>
        <w:rPr>
          <w:rFonts w:cstheme="minorHAnsi"/>
          <w:sz w:val="24"/>
          <w:szCs w:val="24"/>
        </w:rPr>
      </w:pPr>
    </w:p>
    <w:p w:rsidR="00152AC7" w:rsidRPr="00152AC7" w:rsidRDefault="00152AC7" w:rsidP="00152AC7">
      <w:pPr>
        <w:spacing w:after="0" w:line="288" w:lineRule="auto"/>
        <w:jc w:val="both"/>
        <w:rPr>
          <w:rFonts w:cstheme="minorHAnsi"/>
          <w:b/>
          <w:sz w:val="24"/>
          <w:szCs w:val="24"/>
        </w:rPr>
      </w:pPr>
      <w:r w:rsidRPr="00152AC7">
        <w:rPr>
          <w:rFonts w:cstheme="minorHAnsi"/>
          <w:b/>
          <w:sz w:val="24"/>
          <w:szCs w:val="24"/>
        </w:rPr>
        <w:t>Υπενθυμίζεται ότι οι επιχειρήσεις – εργοδότες δύνανται να θέτουν σε αναστολή συμβάσεις εργασίας των εργαζομένων τους που έχουν προσληφθεί έως και την 31/3/2021.</w:t>
      </w:r>
    </w:p>
    <w:p w:rsidR="00152AC7" w:rsidRPr="00152AC7" w:rsidRDefault="00152AC7" w:rsidP="00152AC7">
      <w:pPr>
        <w:spacing w:after="0" w:line="288" w:lineRule="auto"/>
        <w:jc w:val="both"/>
        <w:rPr>
          <w:rFonts w:cstheme="minorHAnsi"/>
          <w:sz w:val="24"/>
          <w:szCs w:val="24"/>
        </w:rPr>
      </w:pPr>
    </w:p>
    <w:p w:rsidR="00152AC7" w:rsidRPr="00152AC7" w:rsidRDefault="00152AC7" w:rsidP="00152AC7">
      <w:pPr>
        <w:spacing w:after="0" w:line="288" w:lineRule="auto"/>
        <w:jc w:val="both"/>
        <w:rPr>
          <w:rFonts w:cstheme="minorHAnsi"/>
          <w:sz w:val="24"/>
          <w:szCs w:val="24"/>
        </w:rPr>
      </w:pPr>
      <w:r w:rsidRPr="00152AC7">
        <w:rPr>
          <w:rFonts w:cstheme="minorHAnsi"/>
          <w:sz w:val="24"/>
          <w:szCs w:val="24"/>
        </w:rPr>
        <w:t xml:space="preserve">Λαμβάνοντας υπόψη τις από 31/5/2021 και 1/6/2021 σχετικές ανακοινώσεις του Υπουργείου Εργασίας και Κοινωνικών Υποθέσεων για τις δηλώσεις αναστολών για τον μήνα Ιούνιο 2021, σημειώνεται ότι οι επιχειρήσεις-εργοδότες υποβάλλουν δηλώσεις σύμφωνα: </w:t>
      </w:r>
    </w:p>
    <w:p w:rsidR="00152AC7" w:rsidRPr="00152AC7" w:rsidRDefault="00152AC7" w:rsidP="00152AC7">
      <w:pPr>
        <w:pStyle w:val="a5"/>
        <w:spacing w:after="0" w:line="288" w:lineRule="auto"/>
        <w:ind w:left="0"/>
        <w:jc w:val="both"/>
        <w:rPr>
          <w:rFonts w:cstheme="minorHAnsi"/>
          <w:sz w:val="24"/>
          <w:szCs w:val="24"/>
        </w:rPr>
      </w:pPr>
    </w:p>
    <w:p w:rsidR="00152AC7" w:rsidRPr="00152AC7" w:rsidRDefault="00152AC7" w:rsidP="00152AC7">
      <w:pPr>
        <w:pStyle w:val="a5"/>
        <w:spacing w:after="0" w:line="288" w:lineRule="auto"/>
        <w:ind w:left="0"/>
        <w:jc w:val="both"/>
        <w:rPr>
          <w:rFonts w:cstheme="minorHAnsi"/>
          <w:sz w:val="24"/>
          <w:szCs w:val="24"/>
        </w:rPr>
      </w:pPr>
      <w:r w:rsidRPr="00152AC7">
        <w:rPr>
          <w:rFonts w:cstheme="minorHAnsi"/>
          <w:sz w:val="24"/>
          <w:szCs w:val="24"/>
          <w:lang w:val="en-US"/>
        </w:rPr>
        <w:t>i</w:t>
      </w:r>
      <w:r w:rsidRPr="00152AC7">
        <w:rPr>
          <w:rFonts w:cstheme="minorHAnsi"/>
          <w:sz w:val="24"/>
          <w:szCs w:val="24"/>
        </w:rPr>
        <w:t>. με το ΠΑΡΑΡΤΗΜΑ Α για όσες έχει ανασταλεί η επιχειρηματική δραστηριότητά τους με εντολή δημόσιας αρχής.</w:t>
      </w:r>
    </w:p>
    <w:p w:rsidR="00152AC7" w:rsidRPr="00152AC7" w:rsidRDefault="00152AC7" w:rsidP="00152AC7">
      <w:pPr>
        <w:pStyle w:val="a5"/>
        <w:spacing w:after="0" w:line="288" w:lineRule="auto"/>
        <w:ind w:left="0"/>
        <w:jc w:val="both"/>
        <w:rPr>
          <w:rFonts w:cstheme="minorHAnsi"/>
          <w:sz w:val="24"/>
          <w:szCs w:val="24"/>
        </w:rPr>
      </w:pPr>
      <w:r w:rsidRPr="00152AC7">
        <w:rPr>
          <w:rFonts w:cstheme="minorHAnsi"/>
          <w:sz w:val="24"/>
          <w:szCs w:val="24"/>
          <w:lang w:val="en-US"/>
        </w:rPr>
        <w:t>ii</w:t>
      </w:r>
      <w:r w:rsidRPr="00152AC7">
        <w:rPr>
          <w:rFonts w:cstheme="minorHAnsi"/>
          <w:sz w:val="24"/>
          <w:szCs w:val="24"/>
        </w:rPr>
        <w:t xml:space="preserve">. με το ΠΑΡΑΡΤΗΜΑ Β για όσες ανήκουν στον κλάδο της εστίασης  </w:t>
      </w:r>
    </w:p>
    <w:p w:rsidR="00152AC7" w:rsidRPr="00152AC7" w:rsidRDefault="00152AC7" w:rsidP="00152AC7">
      <w:pPr>
        <w:pStyle w:val="a5"/>
        <w:spacing w:after="0" w:line="288" w:lineRule="auto"/>
        <w:ind w:left="0"/>
        <w:jc w:val="both"/>
        <w:rPr>
          <w:rFonts w:cstheme="minorHAnsi"/>
          <w:sz w:val="24"/>
          <w:szCs w:val="24"/>
        </w:rPr>
      </w:pPr>
      <w:r w:rsidRPr="00152AC7">
        <w:rPr>
          <w:rFonts w:cstheme="minorHAnsi"/>
          <w:sz w:val="24"/>
          <w:szCs w:val="24"/>
          <w:lang w:val="en-US"/>
        </w:rPr>
        <w:t>iii</w:t>
      </w:r>
      <w:r w:rsidRPr="00152AC7">
        <w:rPr>
          <w:rFonts w:cstheme="minorHAnsi"/>
          <w:sz w:val="24"/>
          <w:szCs w:val="24"/>
        </w:rPr>
        <w:t xml:space="preserve">.με το ΠΑΡΑΡΤΗΜΑ Γ / ΚΑΔ που πλήττονται, το οποίο </w:t>
      </w:r>
      <w:r w:rsidRPr="00152AC7">
        <w:rPr>
          <w:rFonts w:cstheme="minorHAnsi"/>
          <w:b/>
          <w:sz w:val="24"/>
          <w:szCs w:val="24"/>
        </w:rPr>
        <w:t>επικαιροποιείται</w:t>
      </w:r>
      <w:r w:rsidRPr="00152AC7">
        <w:rPr>
          <w:rFonts w:cstheme="minorHAnsi"/>
          <w:sz w:val="24"/>
          <w:szCs w:val="24"/>
        </w:rPr>
        <w:t xml:space="preserve"> και αναδιαμορφώνεται, ως εξής:</w:t>
      </w:r>
    </w:p>
    <w:p w:rsidR="00152AC7" w:rsidRDefault="00152AC7" w:rsidP="00152AC7">
      <w:pPr>
        <w:pStyle w:val="a5"/>
        <w:spacing w:after="0" w:line="288" w:lineRule="auto"/>
        <w:ind w:left="0"/>
        <w:jc w:val="both"/>
        <w:rPr>
          <w:rFonts w:cstheme="minorHAnsi"/>
          <w:sz w:val="24"/>
          <w:szCs w:val="24"/>
        </w:rPr>
      </w:pPr>
      <w:r w:rsidRPr="00152AC7">
        <w:rPr>
          <w:rFonts w:cstheme="minorHAnsi"/>
          <w:sz w:val="24"/>
          <w:szCs w:val="24"/>
        </w:rPr>
        <w:t xml:space="preserve"> </w:t>
      </w:r>
    </w:p>
    <w:p w:rsidR="00152AC7" w:rsidRDefault="00152AC7" w:rsidP="00152AC7">
      <w:pPr>
        <w:pStyle w:val="a5"/>
        <w:spacing w:after="0" w:line="288" w:lineRule="auto"/>
        <w:ind w:left="0"/>
        <w:jc w:val="both"/>
        <w:rPr>
          <w:rFonts w:cstheme="minorHAnsi"/>
          <w:sz w:val="24"/>
          <w:szCs w:val="24"/>
        </w:rPr>
      </w:pPr>
    </w:p>
    <w:p w:rsidR="00152AC7" w:rsidRDefault="00152AC7" w:rsidP="00152AC7">
      <w:pPr>
        <w:pStyle w:val="a5"/>
        <w:spacing w:after="0" w:line="288" w:lineRule="auto"/>
        <w:ind w:left="0"/>
        <w:jc w:val="both"/>
        <w:rPr>
          <w:rFonts w:cstheme="minorHAnsi"/>
          <w:sz w:val="24"/>
          <w:szCs w:val="24"/>
        </w:rPr>
      </w:pPr>
    </w:p>
    <w:p w:rsidR="00152AC7" w:rsidRDefault="00152AC7" w:rsidP="00152AC7">
      <w:pPr>
        <w:pStyle w:val="a5"/>
        <w:spacing w:after="0" w:line="288" w:lineRule="auto"/>
        <w:ind w:left="0"/>
        <w:jc w:val="both"/>
        <w:rPr>
          <w:rFonts w:cstheme="minorHAnsi"/>
          <w:sz w:val="24"/>
          <w:szCs w:val="24"/>
        </w:rPr>
      </w:pPr>
    </w:p>
    <w:p w:rsidR="00152AC7" w:rsidRDefault="00152AC7" w:rsidP="00152AC7">
      <w:pPr>
        <w:pStyle w:val="a5"/>
        <w:spacing w:after="0"/>
        <w:ind w:left="0"/>
        <w:jc w:val="both"/>
        <w:rPr>
          <w:rFonts w:cstheme="minorHAnsi"/>
          <w:sz w:val="24"/>
          <w:szCs w:val="24"/>
        </w:rPr>
      </w:pPr>
    </w:p>
    <w:p w:rsidR="00152AC7" w:rsidRPr="00152AC7" w:rsidRDefault="00152AC7" w:rsidP="00152AC7">
      <w:pPr>
        <w:pStyle w:val="a5"/>
        <w:spacing w:after="0"/>
        <w:ind w:left="0"/>
        <w:jc w:val="center"/>
        <w:rPr>
          <w:rFonts w:cstheme="minorHAnsi"/>
          <w:sz w:val="24"/>
          <w:szCs w:val="24"/>
        </w:rPr>
      </w:pPr>
      <w:r>
        <w:rPr>
          <w:b/>
        </w:rPr>
        <w:t>ΠΑΡΑΡΤΗΜΑ Γ : ΠΙΝΑΚΑΣ ΚΩΔΙΚΩΝ ΑΡΙΘΜΩΝ ΔΡΑΣΤΗΡΙΟΤΗΤΑΣ ΠΟΥ ΠΛΗΤΤΟΝΤΑΙ ΣΕ ΟΛΗ ΤΗΝ ΕΠΙΚΡΑΤΕΙΑ (από 1/6/2021 έως 30/6/2021)</w:t>
      </w:r>
    </w:p>
    <w:p w:rsidR="00152AC7" w:rsidRDefault="00152AC7" w:rsidP="00152AC7">
      <w:pPr>
        <w:spacing w:after="0"/>
        <w:jc w:val="center"/>
        <w:rPr>
          <w:b/>
        </w:rPr>
      </w:pPr>
    </w:p>
    <w:p w:rsidR="00152AC7" w:rsidRDefault="00152AC7" w:rsidP="00152AC7">
      <w:pPr>
        <w:spacing w:after="0"/>
        <w:jc w:val="center"/>
        <w:rPr>
          <w:b/>
        </w:rPr>
      </w:pPr>
    </w:p>
    <w:tbl>
      <w:tblPr>
        <w:tblW w:w="9073" w:type="dxa"/>
        <w:tblInd w:w="-176" w:type="dxa"/>
        <w:tblLook w:val="04A0"/>
      </w:tblPr>
      <w:tblGrid>
        <w:gridCol w:w="1544"/>
        <w:gridCol w:w="7529"/>
      </w:tblGrid>
      <w:tr w:rsidR="00152AC7" w:rsidRPr="00124F26" w:rsidTr="00D6278A">
        <w:trPr>
          <w:trHeight w:val="833"/>
        </w:trPr>
        <w:tc>
          <w:tcPr>
            <w:tcW w:w="1544"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b/>
                <w:sz w:val="20"/>
                <w:szCs w:val="20"/>
              </w:rPr>
            </w:pPr>
          </w:p>
          <w:p w:rsidR="00152AC7" w:rsidRPr="00124F26" w:rsidRDefault="00152AC7" w:rsidP="00D6278A">
            <w:pPr>
              <w:suppressAutoHyphens/>
              <w:spacing w:after="0" w:line="240" w:lineRule="auto"/>
              <w:jc w:val="both"/>
              <w:rPr>
                <w:rFonts w:cstheme="minorHAnsi"/>
                <w:b/>
                <w:sz w:val="20"/>
                <w:szCs w:val="20"/>
              </w:rPr>
            </w:pPr>
            <w:r w:rsidRPr="00124F26">
              <w:rPr>
                <w:rFonts w:cstheme="minorHAnsi"/>
                <w:b/>
                <w:sz w:val="20"/>
                <w:szCs w:val="20"/>
              </w:rPr>
              <w:t xml:space="preserve">ΚΑΔ </w:t>
            </w:r>
          </w:p>
        </w:tc>
        <w:tc>
          <w:tcPr>
            <w:tcW w:w="7529"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b/>
                <w:sz w:val="20"/>
                <w:szCs w:val="20"/>
              </w:rPr>
            </w:pPr>
          </w:p>
          <w:p w:rsidR="00152AC7" w:rsidRPr="00124F26" w:rsidRDefault="00152AC7" w:rsidP="00D6278A">
            <w:pPr>
              <w:suppressAutoHyphens/>
              <w:spacing w:after="0" w:line="240" w:lineRule="auto"/>
              <w:jc w:val="both"/>
              <w:rPr>
                <w:rFonts w:cstheme="minorHAnsi"/>
                <w:b/>
                <w:sz w:val="20"/>
                <w:szCs w:val="20"/>
              </w:rPr>
            </w:pPr>
            <w:r w:rsidRPr="00124F26">
              <w:rPr>
                <w:rFonts w:cstheme="minorHAnsi"/>
                <w:b/>
                <w:sz w:val="20"/>
                <w:szCs w:val="20"/>
              </w:rPr>
              <w:t xml:space="preserve">ΚΛΑΔΟΣ </w:t>
            </w:r>
          </w:p>
        </w:tc>
      </w:tr>
      <w:tr w:rsidR="00152AC7" w:rsidRPr="00124F26" w:rsidTr="00D6278A">
        <w:trPr>
          <w:trHeight w:val="563"/>
        </w:trPr>
        <w:tc>
          <w:tcPr>
            <w:tcW w:w="1544" w:type="dxa"/>
            <w:tcBorders>
              <w:top w:val="single" w:sz="4" w:space="0" w:color="000000"/>
              <w:left w:val="single" w:sz="4" w:space="0" w:color="000000"/>
              <w:bottom w:val="single" w:sz="4" w:space="0" w:color="000000"/>
              <w:right w:val="single" w:sz="4" w:space="0" w:color="000000"/>
            </w:tcBorders>
            <w:hideMark/>
          </w:tcPr>
          <w:p w:rsidR="00152AC7" w:rsidRPr="00C91670" w:rsidRDefault="00152AC7" w:rsidP="00D6278A">
            <w:pPr>
              <w:suppressAutoHyphens/>
              <w:spacing w:after="0" w:line="240" w:lineRule="auto"/>
              <w:rPr>
                <w:rFonts w:cstheme="minorHAnsi"/>
                <w:sz w:val="20"/>
                <w:szCs w:val="20"/>
              </w:rPr>
            </w:pPr>
            <w:r w:rsidRPr="00C91670">
              <w:rPr>
                <w:rFonts w:cstheme="minorHAnsi"/>
                <w:sz w:val="20"/>
                <w:szCs w:val="20"/>
              </w:rPr>
              <w:t>01.49.19.02</w:t>
            </w:r>
          </w:p>
        </w:tc>
        <w:tc>
          <w:tcPr>
            <w:tcW w:w="7529" w:type="dxa"/>
            <w:tcBorders>
              <w:top w:val="single" w:sz="4" w:space="0" w:color="000000"/>
              <w:left w:val="single" w:sz="4" w:space="0" w:color="000000"/>
              <w:bottom w:val="single" w:sz="4" w:space="0" w:color="000000"/>
              <w:right w:val="single" w:sz="4" w:space="0" w:color="000000"/>
            </w:tcBorders>
            <w:hideMark/>
          </w:tcPr>
          <w:p w:rsidR="00152AC7" w:rsidRPr="00C91670" w:rsidRDefault="00152AC7" w:rsidP="00D6278A">
            <w:pPr>
              <w:suppressAutoHyphens/>
              <w:spacing w:after="0" w:line="240" w:lineRule="auto"/>
              <w:rPr>
                <w:rFonts w:cstheme="minorHAnsi"/>
                <w:sz w:val="20"/>
                <w:szCs w:val="20"/>
              </w:rPr>
            </w:pPr>
            <w:r w:rsidRPr="00C91670">
              <w:rPr>
                <w:rFonts w:cstheme="minorHAnsi"/>
                <w:sz w:val="20"/>
                <w:szCs w:val="20"/>
              </w:rPr>
              <w:t>Εκτροφή γουνοφόρων ζώων (αλεπούς, μινκ, μυοκάστορα, τσιντσιλά και άλλων)</w:t>
            </w:r>
          </w:p>
        </w:tc>
      </w:tr>
      <w:tr w:rsidR="00152AC7" w:rsidRPr="00124F26" w:rsidTr="00D6278A">
        <w:trPr>
          <w:trHeight w:val="273"/>
        </w:trPr>
        <w:tc>
          <w:tcPr>
            <w:tcW w:w="1544" w:type="dxa"/>
            <w:tcBorders>
              <w:top w:val="single" w:sz="4" w:space="0" w:color="000000"/>
              <w:left w:val="single" w:sz="4" w:space="0" w:color="000000"/>
              <w:bottom w:val="single" w:sz="4" w:space="0" w:color="000000"/>
              <w:right w:val="single" w:sz="4" w:space="0" w:color="000000"/>
            </w:tcBorders>
            <w:hideMark/>
          </w:tcPr>
          <w:p w:rsidR="00152AC7" w:rsidRPr="00C91670" w:rsidRDefault="00152AC7" w:rsidP="00D6278A">
            <w:pPr>
              <w:suppressAutoHyphens/>
              <w:spacing w:after="0" w:line="240" w:lineRule="auto"/>
              <w:rPr>
                <w:rFonts w:cstheme="minorHAnsi"/>
                <w:sz w:val="20"/>
                <w:szCs w:val="20"/>
              </w:rPr>
            </w:pPr>
            <w:r w:rsidRPr="00C91670">
              <w:rPr>
                <w:rFonts w:cstheme="minorHAnsi"/>
                <w:sz w:val="20"/>
                <w:szCs w:val="20"/>
              </w:rPr>
              <w:t>01.49.3</w:t>
            </w:r>
          </w:p>
        </w:tc>
        <w:tc>
          <w:tcPr>
            <w:tcW w:w="7529" w:type="dxa"/>
            <w:tcBorders>
              <w:top w:val="single" w:sz="4" w:space="0" w:color="000000"/>
              <w:left w:val="single" w:sz="4" w:space="0" w:color="000000"/>
              <w:bottom w:val="single" w:sz="4" w:space="0" w:color="000000"/>
              <w:right w:val="single" w:sz="4" w:space="0" w:color="000000"/>
            </w:tcBorders>
            <w:hideMark/>
          </w:tcPr>
          <w:p w:rsidR="00152AC7" w:rsidRPr="00C91670" w:rsidRDefault="00152AC7" w:rsidP="00D6278A">
            <w:pPr>
              <w:suppressAutoHyphens/>
              <w:spacing w:after="0" w:line="240" w:lineRule="auto"/>
              <w:rPr>
                <w:rFonts w:cstheme="minorHAnsi"/>
                <w:sz w:val="20"/>
                <w:szCs w:val="20"/>
              </w:rPr>
            </w:pPr>
            <w:r w:rsidRPr="00C91670">
              <w:rPr>
                <w:rFonts w:cstheme="minorHAnsi"/>
                <w:sz w:val="20"/>
                <w:szCs w:val="20"/>
              </w:rPr>
              <w:t>Παραγωγή ακατέργαστων γουνοδερμάτων και διάφορων ακατέργαστων προβιών και δερμάτων</w:t>
            </w:r>
          </w:p>
        </w:tc>
      </w:tr>
      <w:tr w:rsidR="00152AC7" w:rsidRPr="00124F26" w:rsidTr="00D6278A">
        <w:trPr>
          <w:trHeight w:val="273"/>
        </w:trPr>
        <w:tc>
          <w:tcPr>
            <w:tcW w:w="1544" w:type="dxa"/>
            <w:tcBorders>
              <w:top w:val="single" w:sz="4" w:space="0" w:color="000000"/>
              <w:left w:val="single" w:sz="4" w:space="0" w:color="000000"/>
              <w:bottom w:val="single" w:sz="4" w:space="0" w:color="000000"/>
              <w:right w:val="single" w:sz="4" w:space="0" w:color="000000"/>
            </w:tcBorders>
            <w:hideMark/>
          </w:tcPr>
          <w:p w:rsidR="00152AC7" w:rsidRPr="00C91670" w:rsidRDefault="00152AC7" w:rsidP="00D6278A">
            <w:pPr>
              <w:suppressAutoHyphens/>
              <w:spacing w:after="0" w:line="240" w:lineRule="auto"/>
              <w:rPr>
                <w:rFonts w:cstheme="minorHAnsi"/>
                <w:sz w:val="20"/>
                <w:szCs w:val="20"/>
              </w:rPr>
            </w:pPr>
            <w:r w:rsidRPr="00C91670">
              <w:rPr>
                <w:rFonts w:cstheme="minorHAnsi"/>
                <w:sz w:val="20"/>
                <w:szCs w:val="20"/>
              </w:rPr>
              <w:t>14.20</w:t>
            </w:r>
          </w:p>
        </w:tc>
        <w:tc>
          <w:tcPr>
            <w:tcW w:w="7529" w:type="dxa"/>
            <w:tcBorders>
              <w:top w:val="single" w:sz="4" w:space="0" w:color="000000"/>
              <w:left w:val="single" w:sz="4" w:space="0" w:color="000000"/>
              <w:bottom w:val="single" w:sz="4" w:space="0" w:color="000000"/>
              <w:right w:val="single" w:sz="4" w:space="0" w:color="000000"/>
            </w:tcBorders>
            <w:hideMark/>
          </w:tcPr>
          <w:p w:rsidR="00152AC7" w:rsidRPr="00C91670" w:rsidRDefault="00152AC7" w:rsidP="00D6278A">
            <w:pPr>
              <w:suppressAutoHyphens/>
              <w:spacing w:after="0" w:line="240" w:lineRule="auto"/>
              <w:rPr>
                <w:rFonts w:cstheme="minorHAnsi"/>
                <w:sz w:val="20"/>
                <w:szCs w:val="20"/>
              </w:rPr>
            </w:pPr>
            <w:r w:rsidRPr="00C91670">
              <w:rPr>
                <w:rFonts w:cstheme="minorHAnsi"/>
                <w:sz w:val="20"/>
                <w:szCs w:val="20"/>
              </w:rPr>
              <w:t>Κατασκευή γούνινων ειδών</w:t>
            </w:r>
          </w:p>
        </w:tc>
      </w:tr>
      <w:tr w:rsidR="00152AC7" w:rsidRPr="00124F26" w:rsidTr="00D6278A">
        <w:trPr>
          <w:trHeight w:val="273"/>
        </w:trPr>
        <w:tc>
          <w:tcPr>
            <w:tcW w:w="1544" w:type="dxa"/>
            <w:tcBorders>
              <w:top w:val="single" w:sz="4" w:space="0" w:color="000000"/>
              <w:left w:val="single" w:sz="4" w:space="0" w:color="000000"/>
              <w:bottom w:val="single" w:sz="4" w:space="0" w:color="000000"/>
              <w:right w:val="single" w:sz="4" w:space="0" w:color="000000"/>
            </w:tcBorders>
            <w:hideMark/>
          </w:tcPr>
          <w:p w:rsidR="00152AC7" w:rsidRPr="00C91670" w:rsidRDefault="00152AC7" w:rsidP="00D6278A">
            <w:pPr>
              <w:suppressAutoHyphens/>
              <w:spacing w:after="0" w:line="240" w:lineRule="auto"/>
              <w:rPr>
                <w:rFonts w:cstheme="minorHAnsi"/>
                <w:sz w:val="20"/>
                <w:szCs w:val="20"/>
              </w:rPr>
            </w:pPr>
            <w:r w:rsidRPr="00C91670">
              <w:rPr>
                <w:rFonts w:cstheme="minorHAnsi"/>
                <w:sz w:val="20"/>
                <w:szCs w:val="20"/>
              </w:rPr>
              <w:t>15.11</w:t>
            </w:r>
          </w:p>
        </w:tc>
        <w:tc>
          <w:tcPr>
            <w:tcW w:w="7529" w:type="dxa"/>
            <w:tcBorders>
              <w:top w:val="single" w:sz="4" w:space="0" w:color="000000"/>
              <w:left w:val="single" w:sz="4" w:space="0" w:color="000000"/>
              <w:bottom w:val="single" w:sz="4" w:space="0" w:color="000000"/>
              <w:right w:val="single" w:sz="4" w:space="0" w:color="000000"/>
            </w:tcBorders>
            <w:hideMark/>
          </w:tcPr>
          <w:p w:rsidR="00152AC7" w:rsidRPr="00C91670" w:rsidRDefault="00152AC7" w:rsidP="00D6278A">
            <w:pPr>
              <w:suppressAutoHyphens/>
              <w:spacing w:after="0" w:line="240" w:lineRule="auto"/>
              <w:rPr>
                <w:rFonts w:cstheme="minorHAnsi"/>
                <w:sz w:val="20"/>
                <w:szCs w:val="20"/>
              </w:rPr>
            </w:pPr>
            <w:r w:rsidRPr="00C91670">
              <w:rPr>
                <w:rFonts w:cstheme="minorHAnsi"/>
                <w:sz w:val="20"/>
                <w:szCs w:val="20"/>
              </w:rPr>
              <w:t>Κατεργασία και δέψη δέρματος κατεργασία και βαφή γουναρικών</w:t>
            </w:r>
          </w:p>
        </w:tc>
      </w:tr>
      <w:tr w:rsidR="00152AC7" w:rsidRPr="00124F26" w:rsidTr="00D6278A">
        <w:trPr>
          <w:trHeight w:val="273"/>
        </w:trPr>
        <w:tc>
          <w:tcPr>
            <w:tcW w:w="1544" w:type="dxa"/>
            <w:tcBorders>
              <w:top w:val="single" w:sz="4" w:space="0" w:color="000000"/>
              <w:left w:val="single" w:sz="4" w:space="0" w:color="000000"/>
              <w:bottom w:val="single" w:sz="4" w:space="0" w:color="000000"/>
              <w:right w:val="single" w:sz="4" w:space="0" w:color="000000"/>
            </w:tcBorders>
            <w:vAlign w:val="center"/>
            <w:hideMark/>
          </w:tcPr>
          <w:p w:rsidR="00152AC7" w:rsidRPr="00C91670" w:rsidRDefault="00152AC7" w:rsidP="00D6278A">
            <w:pPr>
              <w:suppressAutoHyphens/>
              <w:spacing w:after="0" w:line="240" w:lineRule="auto"/>
              <w:rPr>
                <w:rFonts w:cstheme="minorHAnsi"/>
                <w:sz w:val="20"/>
                <w:szCs w:val="20"/>
              </w:rPr>
            </w:pPr>
            <w:r w:rsidRPr="00C91670">
              <w:rPr>
                <w:rFonts w:cstheme="minorHAnsi"/>
                <w:sz w:val="20"/>
                <w:szCs w:val="20"/>
              </w:rPr>
              <w:t>46.42.11.27</w:t>
            </w:r>
          </w:p>
        </w:tc>
        <w:tc>
          <w:tcPr>
            <w:tcW w:w="7529" w:type="dxa"/>
            <w:tcBorders>
              <w:top w:val="single" w:sz="4" w:space="0" w:color="000000"/>
              <w:left w:val="single" w:sz="4" w:space="0" w:color="000000"/>
              <w:bottom w:val="single" w:sz="4" w:space="0" w:color="000000"/>
              <w:right w:val="single" w:sz="4" w:space="0" w:color="000000"/>
            </w:tcBorders>
            <w:vAlign w:val="bottom"/>
            <w:hideMark/>
          </w:tcPr>
          <w:p w:rsidR="00152AC7" w:rsidRPr="00C91670" w:rsidRDefault="00152AC7" w:rsidP="00D6278A">
            <w:pPr>
              <w:suppressAutoHyphens/>
              <w:spacing w:after="0" w:line="240" w:lineRule="auto"/>
              <w:rPr>
                <w:rFonts w:cstheme="minorHAnsi"/>
                <w:sz w:val="20"/>
                <w:szCs w:val="20"/>
              </w:rPr>
            </w:pPr>
            <w:r w:rsidRPr="00C91670">
              <w:rPr>
                <w:rFonts w:cstheme="minorHAnsi"/>
                <w:sz w:val="20"/>
                <w:szCs w:val="20"/>
              </w:rPr>
              <w:t>Χονδρικό εμπόριο δεψασμένων η κατεργασμένων γουνοδερμάτων</w:t>
            </w:r>
          </w:p>
        </w:tc>
      </w:tr>
      <w:tr w:rsidR="00152AC7" w:rsidRPr="00124F26" w:rsidTr="00D6278A">
        <w:trPr>
          <w:trHeight w:val="273"/>
        </w:trPr>
        <w:tc>
          <w:tcPr>
            <w:tcW w:w="1544" w:type="dxa"/>
            <w:tcBorders>
              <w:top w:val="single" w:sz="4" w:space="0" w:color="000000"/>
              <w:left w:val="single" w:sz="4" w:space="0" w:color="000000"/>
              <w:bottom w:val="single" w:sz="4" w:space="0" w:color="000000"/>
              <w:right w:val="single" w:sz="4" w:space="0" w:color="000000"/>
            </w:tcBorders>
            <w:vAlign w:val="center"/>
            <w:hideMark/>
          </w:tcPr>
          <w:p w:rsidR="00152AC7" w:rsidRPr="00C91670" w:rsidRDefault="00152AC7" w:rsidP="00D6278A">
            <w:pPr>
              <w:suppressAutoHyphens/>
              <w:spacing w:after="0" w:line="240" w:lineRule="auto"/>
              <w:rPr>
                <w:rFonts w:cstheme="minorHAnsi"/>
                <w:sz w:val="20"/>
                <w:szCs w:val="20"/>
              </w:rPr>
            </w:pPr>
            <w:r w:rsidRPr="00C91670">
              <w:rPr>
                <w:rFonts w:cstheme="minorHAnsi"/>
                <w:sz w:val="20"/>
                <w:szCs w:val="20"/>
              </w:rPr>
              <w:t>46.42.11.40</w:t>
            </w:r>
          </w:p>
        </w:tc>
        <w:tc>
          <w:tcPr>
            <w:tcW w:w="7529" w:type="dxa"/>
            <w:tcBorders>
              <w:top w:val="single" w:sz="4" w:space="0" w:color="000000"/>
              <w:left w:val="single" w:sz="4" w:space="0" w:color="000000"/>
              <w:bottom w:val="single" w:sz="4" w:space="0" w:color="000000"/>
              <w:right w:val="single" w:sz="4" w:space="0" w:color="000000"/>
            </w:tcBorders>
            <w:vAlign w:val="bottom"/>
            <w:hideMark/>
          </w:tcPr>
          <w:p w:rsidR="00152AC7" w:rsidRPr="00C91670" w:rsidRDefault="00152AC7" w:rsidP="00D6278A">
            <w:pPr>
              <w:suppressAutoHyphens/>
              <w:spacing w:after="0" w:line="240" w:lineRule="auto"/>
              <w:rPr>
                <w:rFonts w:cstheme="minorHAnsi"/>
                <w:sz w:val="20"/>
                <w:szCs w:val="20"/>
              </w:rPr>
            </w:pPr>
            <w:r w:rsidRPr="00C91670">
              <w:rPr>
                <w:rFonts w:cstheme="minorHAnsi"/>
                <w:sz w:val="20"/>
                <w:szCs w:val="20"/>
              </w:rPr>
              <w:t xml:space="preserve">Χονδρικό εμπόριο ημιετοίμων γουναρικών </w:t>
            </w:r>
          </w:p>
        </w:tc>
      </w:tr>
      <w:tr w:rsidR="00152AC7" w:rsidRPr="00124F26" w:rsidTr="00D6278A">
        <w:trPr>
          <w:trHeight w:val="273"/>
        </w:trPr>
        <w:tc>
          <w:tcPr>
            <w:tcW w:w="1544" w:type="dxa"/>
            <w:tcBorders>
              <w:top w:val="single" w:sz="4" w:space="0" w:color="000000"/>
              <w:left w:val="single" w:sz="4" w:space="0" w:color="000000"/>
              <w:bottom w:val="single" w:sz="4" w:space="0" w:color="000000"/>
              <w:right w:val="single" w:sz="4" w:space="0" w:color="000000"/>
            </w:tcBorders>
            <w:hideMark/>
          </w:tcPr>
          <w:p w:rsidR="00152AC7" w:rsidRPr="00757CD3" w:rsidRDefault="00152AC7" w:rsidP="00D6278A">
            <w:pPr>
              <w:suppressAutoHyphens/>
              <w:spacing w:after="0" w:line="240" w:lineRule="auto"/>
              <w:rPr>
                <w:rFonts w:cstheme="minorHAnsi"/>
                <w:kern w:val="2"/>
              </w:rPr>
            </w:pPr>
            <w:r w:rsidRPr="00757CD3">
              <w:rPr>
                <w:rFonts w:cstheme="minorHAnsi"/>
              </w:rPr>
              <w:t>46.42.11.29</w:t>
            </w:r>
          </w:p>
        </w:tc>
        <w:tc>
          <w:tcPr>
            <w:tcW w:w="7529" w:type="dxa"/>
            <w:tcBorders>
              <w:top w:val="single" w:sz="4" w:space="0" w:color="000000"/>
              <w:left w:val="single" w:sz="4" w:space="0" w:color="000000"/>
              <w:bottom w:val="single" w:sz="4" w:space="0" w:color="000000"/>
              <w:right w:val="single" w:sz="4" w:space="0" w:color="000000"/>
            </w:tcBorders>
            <w:hideMark/>
          </w:tcPr>
          <w:p w:rsidR="00152AC7" w:rsidRPr="00C91670" w:rsidRDefault="00152AC7" w:rsidP="00D6278A">
            <w:pPr>
              <w:suppressAutoHyphens/>
              <w:spacing w:after="0" w:line="240" w:lineRule="auto"/>
              <w:rPr>
                <w:rFonts w:cstheme="minorHAnsi"/>
                <w:sz w:val="20"/>
                <w:szCs w:val="20"/>
              </w:rPr>
            </w:pPr>
            <w:r w:rsidRPr="00C91670">
              <w:rPr>
                <w:rFonts w:cstheme="minorHAnsi"/>
                <w:sz w:val="20"/>
                <w:szCs w:val="20"/>
              </w:rPr>
              <w:t>Χονδρικό εμπόριο ειδών ένδυσης, εξαρτημάτων ρουχισμού και άλλων ειδών από γουνόδερμα (εκτός από καλύμματα κεφαλιού)</w:t>
            </w:r>
          </w:p>
        </w:tc>
      </w:tr>
      <w:tr w:rsidR="00152AC7" w:rsidRPr="00124F26" w:rsidTr="00D6278A">
        <w:trPr>
          <w:trHeight w:val="273"/>
        </w:trPr>
        <w:tc>
          <w:tcPr>
            <w:tcW w:w="1544" w:type="dxa"/>
            <w:tcBorders>
              <w:top w:val="single" w:sz="4" w:space="0" w:color="000000"/>
              <w:left w:val="single" w:sz="4" w:space="0" w:color="000000"/>
              <w:bottom w:val="single" w:sz="4" w:space="0" w:color="000000"/>
              <w:right w:val="single" w:sz="4" w:space="0" w:color="000000"/>
            </w:tcBorders>
            <w:vAlign w:val="center"/>
            <w:hideMark/>
          </w:tcPr>
          <w:p w:rsidR="00152AC7" w:rsidRPr="00757CD3" w:rsidRDefault="00152AC7" w:rsidP="00D6278A">
            <w:pPr>
              <w:suppressAutoHyphens/>
              <w:spacing w:after="0" w:line="240" w:lineRule="auto"/>
              <w:rPr>
                <w:rFonts w:cstheme="minorHAnsi"/>
                <w:kern w:val="2"/>
              </w:rPr>
            </w:pPr>
            <w:r w:rsidRPr="00C91670">
              <w:rPr>
                <w:rFonts w:cstheme="minorHAnsi"/>
                <w:sz w:val="20"/>
                <w:szCs w:val="20"/>
              </w:rPr>
              <w:t>46.42.11.58</w:t>
            </w:r>
          </w:p>
        </w:tc>
        <w:tc>
          <w:tcPr>
            <w:tcW w:w="7529" w:type="dxa"/>
            <w:tcBorders>
              <w:top w:val="single" w:sz="4" w:space="0" w:color="000000"/>
              <w:left w:val="single" w:sz="4" w:space="0" w:color="000000"/>
              <w:bottom w:val="single" w:sz="4" w:space="0" w:color="000000"/>
              <w:right w:val="single" w:sz="4" w:space="0" w:color="000000"/>
            </w:tcBorders>
            <w:vAlign w:val="bottom"/>
            <w:hideMark/>
          </w:tcPr>
          <w:p w:rsidR="00152AC7" w:rsidRPr="00C91670" w:rsidRDefault="00152AC7" w:rsidP="00D6278A">
            <w:pPr>
              <w:suppressAutoHyphens/>
              <w:spacing w:after="0" w:line="240" w:lineRule="auto"/>
              <w:rPr>
                <w:rFonts w:cstheme="minorHAnsi"/>
                <w:sz w:val="20"/>
                <w:szCs w:val="20"/>
              </w:rPr>
            </w:pPr>
            <w:r w:rsidRPr="00C91670">
              <w:rPr>
                <w:rFonts w:cstheme="minorHAnsi"/>
                <w:sz w:val="20"/>
                <w:szCs w:val="20"/>
              </w:rPr>
              <w:t xml:space="preserve">Χονδρικό εμπόριο αποκομμάτων γουναρικών </w:t>
            </w:r>
          </w:p>
        </w:tc>
      </w:tr>
      <w:tr w:rsidR="00152AC7" w:rsidRPr="00124F26" w:rsidTr="00D6278A">
        <w:trPr>
          <w:trHeight w:val="273"/>
        </w:trPr>
        <w:tc>
          <w:tcPr>
            <w:tcW w:w="1544" w:type="dxa"/>
            <w:tcBorders>
              <w:top w:val="single" w:sz="4" w:space="0" w:color="000000"/>
              <w:left w:val="single" w:sz="4" w:space="0" w:color="000000"/>
              <w:bottom w:val="single" w:sz="4" w:space="0" w:color="000000"/>
              <w:right w:val="single" w:sz="4" w:space="0" w:color="000000"/>
            </w:tcBorders>
            <w:hideMark/>
          </w:tcPr>
          <w:p w:rsidR="00152AC7" w:rsidRPr="00C91670" w:rsidRDefault="00152AC7" w:rsidP="00D6278A">
            <w:pPr>
              <w:suppressAutoHyphens/>
              <w:spacing w:after="0" w:line="240" w:lineRule="auto"/>
              <w:rPr>
                <w:rFonts w:cstheme="minorHAnsi"/>
                <w:sz w:val="20"/>
                <w:szCs w:val="20"/>
              </w:rPr>
            </w:pPr>
            <w:r w:rsidRPr="00C91670">
              <w:rPr>
                <w:rFonts w:cstheme="minorHAnsi"/>
                <w:sz w:val="20"/>
                <w:szCs w:val="20"/>
              </w:rPr>
              <w:t>46.90.10.06</w:t>
            </w:r>
          </w:p>
        </w:tc>
        <w:tc>
          <w:tcPr>
            <w:tcW w:w="7529" w:type="dxa"/>
            <w:tcBorders>
              <w:top w:val="single" w:sz="4" w:space="0" w:color="000000"/>
              <w:left w:val="single" w:sz="4" w:space="0" w:color="000000"/>
              <w:bottom w:val="single" w:sz="4" w:space="0" w:color="000000"/>
              <w:right w:val="single" w:sz="4" w:space="0" w:color="000000"/>
            </w:tcBorders>
            <w:hideMark/>
          </w:tcPr>
          <w:p w:rsidR="00152AC7" w:rsidRPr="00C91670" w:rsidRDefault="00152AC7" w:rsidP="00D6278A">
            <w:pPr>
              <w:suppressAutoHyphens/>
              <w:spacing w:after="0" w:line="240" w:lineRule="auto"/>
              <w:rPr>
                <w:rFonts w:cstheme="minorHAnsi"/>
                <w:sz w:val="20"/>
                <w:szCs w:val="20"/>
              </w:rPr>
            </w:pPr>
            <w:r w:rsidRPr="00C91670">
              <w:rPr>
                <w:rFonts w:cstheme="minorHAnsi"/>
                <w:sz w:val="20"/>
                <w:szCs w:val="20"/>
              </w:rPr>
              <w:t>Χονδρικό εμπόριο διάφορων τουριστικών και λοιπών παρόμοιων ειδών λαϊκής τέχνης</w:t>
            </w:r>
          </w:p>
        </w:tc>
      </w:tr>
      <w:tr w:rsidR="00152AC7" w:rsidRPr="00124F26" w:rsidTr="00D6278A">
        <w:trPr>
          <w:trHeight w:val="20"/>
        </w:trPr>
        <w:tc>
          <w:tcPr>
            <w:tcW w:w="1544" w:type="dxa"/>
            <w:tcBorders>
              <w:top w:val="single" w:sz="4" w:space="0" w:color="000000"/>
              <w:left w:val="single" w:sz="4" w:space="0" w:color="000000"/>
              <w:bottom w:val="single" w:sz="4" w:space="0" w:color="000000"/>
              <w:right w:val="single" w:sz="4" w:space="0" w:color="000000"/>
            </w:tcBorders>
            <w:vAlign w:val="bottom"/>
            <w:hideMark/>
          </w:tcPr>
          <w:p w:rsidR="00152AC7" w:rsidRPr="00124F26" w:rsidRDefault="00152AC7" w:rsidP="00D6278A">
            <w:pPr>
              <w:suppressAutoHyphens/>
              <w:spacing w:after="0" w:line="240" w:lineRule="auto"/>
              <w:jc w:val="both"/>
              <w:rPr>
                <w:rFonts w:cstheme="minorHAnsi"/>
                <w:sz w:val="20"/>
                <w:szCs w:val="20"/>
              </w:rPr>
            </w:pPr>
            <w:r>
              <w:rPr>
                <w:rFonts w:cstheme="minorHAnsi"/>
                <w:sz w:val="20"/>
                <w:szCs w:val="20"/>
              </w:rPr>
              <w:t>47.78.89.04</w:t>
            </w:r>
          </w:p>
        </w:tc>
        <w:tc>
          <w:tcPr>
            <w:tcW w:w="7529" w:type="dxa"/>
            <w:tcBorders>
              <w:top w:val="single" w:sz="4" w:space="0" w:color="000000"/>
              <w:left w:val="single" w:sz="4" w:space="0" w:color="000000"/>
              <w:bottom w:val="single" w:sz="4" w:space="0" w:color="000000"/>
              <w:right w:val="single" w:sz="4" w:space="0" w:color="000000"/>
            </w:tcBorders>
            <w:vAlign w:val="bottom"/>
            <w:hideMark/>
          </w:tcPr>
          <w:p w:rsidR="00152AC7" w:rsidRPr="00124F26" w:rsidRDefault="00152AC7" w:rsidP="00D6278A">
            <w:pPr>
              <w:suppressAutoHyphens/>
              <w:spacing w:after="0" w:line="240" w:lineRule="auto"/>
              <w:jc w:val="both"/>
              <w:rPr>
                <w:rFonts w:cstheme="minorHAnsi"/>
                <w:sz w:val="20"/>
                <w:szCs w:val="20"/>
              </w:rPr>
            </w:pPr>
            <w:r>
              <w:rPr>
                <w:rFonts w:cstheme="minorHAnsi"/>
                <w:sz w:val="20"/>
                <w:szCs w:val="20"/>
              </w:rPr>
              <w:t xml:space="preserve">Λιανικό εμπόριο διαφόρων τουριστικών και λοιπών παρόμοιων ειδών λαϊκής τέχνης </w:t>
            </w:r>
          </w:p>
        </w:tc>
      </w:tr>
      <w:tr w:rsidR="00152AC7" w:rsidRPr="00124F26" w:rsidTr="00D6278A">
        <w:trPr>
          <w:trHeight w:val="20"/>
        </w:trPr>
        <w:tc>
          <w:tcPr>
            <w:tcW w:w="1544" w:type="dxa"/>
            <w:tcBorders>
              <w:top w:val="single" w:sz="4" w:space="0" w:color="000000"/>
              <w:left w:val="single" w:sz="4" w:space="0" w:color="000000"/>
              <w:bottom w:val="single" w:sz="4" w:space="0" w:color="000000"/>
              <w:right w:val="single" w:sz="4" w:space="0" w:color="000000"/>
            </w:tcBorders>
            <w:vAlign w:val="bottom"/>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49.31</w:t>
            </w:r>
          </w:p>
        </w:tc>
        <w:tc>
          <w:tcPr>
            <w:tcW w:w="7529" w:type="dxa"/>
            <w:tcBorders>
              <w:top w:val="single" w:sz="4" w:space="0" w:color="000000"/>
              <w:left w:val="single" w:sz="4" w:space="0" w:color="000000"/>
              <w:bottom w:val="single" w:sz="4" w:space="0" w:color="000000"/>
              <w:right w:val="single" w:sz="4" w:space="0" w:color="000000"/>
            </w:tcBorders>
            <w:vAlign w:val="bottom"/>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 xml:space="preserve">Αστικές και προαστιακές χερσαίες μεταφορές επιβατών </w:t>
            </w:r>
          </w:p>
        </w:tc>
      </w:tr>
      <w:tr w:rsidR="00152AC7" w:rsidRPr="00124F26" w:rsidTr="00D6278A">
        <w:trPr>
          <w:trHeight w:val="20"/>
        </w:trPr>
        <w:tc>
          <w:tcPr>
            <w:tcW w:w="1544" w:type="dxa"/>
            <w:tcBorders>
              <w:top w:val="single" w:sz="4" w:space="0" w:color="000000"/>
              <w:left w:val="single" w:sz="4" w:space="0" w:color="000000"/>
              <w:bottom w:val="single" w:sz="4" w:space="0" w:color="000000"/>
              <w:right w:val="single" w:sz="4" w:space="0" w:color="000000"/>
            </w:tcBorders>
            <w:vAlign w:val="bottom"/>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49.39</w:t>
            </w:r>
          </w:p>
        </w:tc>
        <w:tc>
          <w:tcPr>
            <w:tcW w:w="7529" w:type="dxa"/>
            <w:tcBorders>
              <w:top w:val="single" w:sz="4" w:space="0" w:color="000000"/>
              <w:left w:val="single" w:sz="4" w:space="0" w:color="000000"/>
              <w:bottom w:val="single" w:sz="4" w:space="0" w:color="000000"/>
              <w:right w:val="single" w:sz="4" w:space="0" w:color="000000"/>
            </w:tcBorders>
            <w:vAlign w:val="bottom"/>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 xml:space="preserve">Άλλες χερσαίες μεταφορές επιβατών π.δ.κ.α. </w:t>
            </w:r>
          </w:p>
        </w:tc>
      </w:tr>
      <w:tr w:rsidR="00152AC7" w:rsidRPr="00124F26" w:rsidTr="00D6278A">
        <w:trPr>
          <w:trHeight w:val="20"/>
        </w:trPr>
        <w:tc>
          <w:tcPr>
            <w:tcW w:w="1544" w:type="dxa"/>
            <w:tcBorders>
              <w:top w:val="single" w:sz="4" w:space="0" w:color="000000"/>
              <w:left w:val="single" w:sz="4" w:space="0" w:color="000000"/>
              <w:bottom w:val="single" w:sz="4" w:space="0" w:color="000000"/>
              <w:right w:val="single" w:sz="4" w:space="0" w:color="000000"/>
            </w:tcBorders>
            <w:vAlign w:val="bottom"/>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50.10</w:t>
            </w:r>
          </w:p>
        </w:tc>
        <w:tc>
          <w:tcPr>
            <w:tcW w:w="7529" w:type="dxa"/>
            <w:tcBorders>
              <w:top w:val="single" w:sz="4" w:space="0" w:color="000000"/>
              <w:left w:val="single" w:sz="4" w:space="0" w:color="000000"/>
              <w:bottom w:val="single" w:sz="4" w:space="0" w:color="000000"/>
              <w:right w:val="single" w:sz="4" w:space="0" w:color="000000"/>
            </w:tcBorders>
            <w:vAlign w:val="bottom"/>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 xml:space="preserve">Θαλάσσιες και ακτοπλοϊκές μεταφορές επιβατών </w:t>
            </w:r>
          </w:p>
        </w:tc>
      </w:tr>
      <w:tr w:rsidR="00152AC7" w:rsidRPr="00124F26" w:rsidTr="00D6278A">
        <w:trPr>
          <w:trHeight w:val="20"/>
        </w:trPr>
        <w:tc>
          <w:tcPr>
            <w:tcW w:w="1544" w:type="dxa"/>
            <w:tcBorders>
              <w:top w:val="single" w:sz="4" w:space="0" w:color="000000"/>
              <w:left w:val="single" w:sz="4" w:space="0" w:color="000000"/>
              <w:bottom w:val="single" w:sz="4" w:space="0" w:color="000000"/>
              <w:right w:val="single" w:sz="4" w:space="0" w:color="000000"/>
            </w:tcBorders>
            <w:vAlign w:val="bottom"/>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50.30</w:t>
            </w:r>
          </w:p>
        </w:tc>
        <w:tc>
          <w:tcPr>
            <w:tcW w:w="7529" w:type="dxa"/>
            <w:tcBorders>
              <w:top w:val="single" w:sz="4" w:space="0" w:color="000000"/>
              <w:left w:val="single" w:sz="4" w:space="0" w:color="000000"/>
              <w:bottom w:val="single" w:sz="4" w:space="0" w:color="000000"/>
              <w:right w:val="single" w:sz="4" w:space="0" w:color="000000"/>
            </w:tcBorders>
            <w:vAlign w:val="bottom"/>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 xml:space="preserve">Εσωτερικές πλωτές μεταφορές επιβατών </w:t>
            </w:r>
          </w:p>
        </w:tc>
      </w:tr>
      <w:tr w:rsidR="00152AC7" w:rsidRPr="00124F26" w:rsidTr="00D6278A">
        <w:trPr>
          <w:trHeight w:val="20"/>
        </w:trPr>
        <w:tc>
          <w:tcPr>
            <w:tcW w:w="1544" w:type="dxa"/>
            <w:tcBorders>
              <w:top w:val="single" w:sz="4" w:space="0" w:color="000000"/>
              <w:left w:val="single" w:sz="4" w:space="0" w:color="000000"/>
              <w:bottom w:val="single" w:sz="4" w:space="0" w:color="000000"/>
              <w:right w:val="single" w:sz="4" w:space="0" w:color="000000"/>
            </w:tcBorders>
            <w:vAlign w:val="bottom"/>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51.10</w:t>
            </w:r>
          </w:p>
        </w:tc>
        <w:tc>
          <w:tcPr>
            <w:tcW w:w="7529" w:type="dxa"/>
            <w:tcBorders>
              <w:top w:val="single" w:sz="4" w:space="0" w:color="000000"/>
              <w:left w:val="single" w:sz="4" w:space="0" w:color="000000"/>
              <w:bottom w:val="single" w:sz="4" w:space="0" w:color="000000"/>
              <w:right w:val="single" w:sz="4" w:space="0" w:color="000000"/>
            </w:tcBorders>
            <w:vAlign w:val="bottom"/>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 xml:space="preserve">Αεροπορικές μεταφορές επιβατών </w:t>
            </w:r>
          </w:p>
        </w:tc>
      </w:tr>
      <w:tr w:rsidR="00152AC7" w:rsidRPr="00124F26" w:rsidTr="00D6278A">
        <w:trPr>
          <w:trHeight w:val="20"/>
        </w:trPr>
        <w:tc>
          <w:tcPr>
            <w:tcW w:w="1544" w:type="dxa"/>
            <w:tcBorders>
              <w:top w:val="single" w:sz="4" w:space="0" w:color="000000"/>
              <w:left w:val="single" w:sz="4" w:space="0" w:color="000000"/>
              <w:bottom w:val="single" w:sz="4" w:space="0" w:color="000000"/>
              <w:right w:val="single" w:sz="4" w:space="0" w:color="000000"/>
            </w:tcBorders>
            <w:vAlign w:val="bottom"/>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51.21</w:t>
            </w:r>
          </w:p>
        </w:tc>
        <w:tc>
          <w:tcPr>
            <w:tcW w:w="7529" w:type="dxa"/>
            <w:tcBorders>
              <w:top w:val="single" w:sz="4" w:space="0" w:color="000000"/>
              <w:left w:val="single" w:sz="4" w:space="0" w:color="000000"/>
              <w:bottom w:val="single" w:sz="4" w:space="0" w:color="000000"/>
              <w:right w:val="single" w:sz="4" w:space="0" w:color="000000"/>
            </w:tcBorders>
            <w:vAlign w:val="bottom"/>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Αεροπορικές μεταφορές εμπορευμάτων</w:t>
            </w:r>
          </w:p>
        </w:tc>
      </w:tr>
      <w:tr w:rsidR="00152AC7" w:rsidRPr="00124F26" w:rsidTr="00D6278A">
        <w:trPr>
          <w:trHeight w:val="324"/>
        </w:trPr>
        <w:tc>
          <w:tcPr>
            <w:tcW w:w="1544" w:type="dxa"/>
            <w:tcBorders>
              <w:top w:val="single" w:sz="4" w:space="0" w:color="000000"/>
              <w:left w:val="single" w:sz="4" w:space="0" w:color="000000"/>
              <w:bottom w:val="single" w:sz="4" w:space="0" w:color="000000"/>
              <w:right w:val="single" w:sz="4" w:space="0" w:color="000000"/>
            </w:tcBorders>
            <w:vAlign w:val="bottom"/>
            <w:hideMark/>
          </w:tcPr>
          <w:p w:rsidR="00152AC7" w:rsidRPr="009C659C" w:rsidRDefault="00152AC7" w:rsidP="00D6278A">
            <w:pPr>
              <w:suppressAutoHyphens/>
              <w:spacing w:after="0" w:line="240" w:lineRule="auto"/>
              <w:rPr>
                <w:rFonts w:cstheme="minorHAnsi"/>
                <w:sz w:val="20"/>
                <w:szCs w:val="20"/>
              </w:rPr>
            </w:pPr>
            <w:r w:rsidRPr="009C659C">
              <w:rPr>
                <w:rFonts w:cstheme="minorHAnsi"/>
                <w:sz w:val="20"/>
                <w:szCs w:val="20"/>
              </w:rPr>
              <w:t>52.21.21</w:t>
            </w:r>
          </w:p>
        </w:tc>
        <w:tc>
          <w:tcPr>
            <w:tcW w:w="7529" w:type="dxa"/>
            <w:tcBorders>
              <w:top w:val="single" w:sz="4" w:space="0" w:color="000000"/>
              <w:left w:val="single" w:sz="4" w:space="0" w:color="000000"/>
              <w:bottom w:val="single" w:sz="4" w:space="0" w:color="000000"/>
              <w:right w:val="single" w:sz="4" w:space="0" w:color="000000"/>
            </w:tcBorders>
            <w:vAlign w:val="bottom"/>
            <w:hideMark/>
          </w:tcPr>
          <w:p w:rsidR="00152AC7" w:rsidRPr="009C659C" w:rsidRDefault="00152AC7" w:rsidP="00D6278A">
            <w:pPr>
              <w:suppressAutoHyphens/>
              <w:spacing w:after="0" w:line="240" w:lineRule="auto"/>
              <w:rPr>
                <w:rFonts w:cstheme="minorHAnsi"/>
                <w:sz w:val="20"/>
                <w:szCs w:val="20"/>
              </w:rPr>
            </w:pPr>
            <w:r w:rsidRPr="009C659C">
              <w:rPr>
                <w:rFonts w:cstheme="minorHAnsi"/>
                <w:sz w:val="20"/>
                <w:szCs w:val="20"/>
              </w:rPr>
              <w:t>Υπηρεσίες σταθμών λεωφορείων</w:t>
            </w:r>
          </w:p>
        </w:tc>
      </w:tr>
      <w:tr w:rsidR="00152AC7" w:rsidRPr="00124F26" w:rsidTr="00D6278A">
        <w:trPr>
          <w:trHeight w:val="20"/>
        </w:trPr>
        <w:tc>
          <w:tcPr>
            <w:tcW w:w="1544" w:type="dxa"/>
            <w:tcBorders>
              <w:top w:val="single" w:sz="4" w:space="0" w:color="000000"/>
              <w:left w:val="single" w:sz="4" w:space="0" w:color="000000"/>
              <w:bottom w:val="single" w:sz="4" w:space="0" w:color="000000"/>
              <w:right w:val="single" w:sz="4" w:space="0" w:color="000000"/>
            </w:tcBorders>
            <w:vAlign w:val="bottom"/>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 xml:space="preserve">52.21.29.02 </w:t>
            </w:r>
          </w:p>
        </w:tc>
        <w:tc>
          <w:tcPr>
            <w:tcW w:w="7529" w:type="dxa"/>
            <w:tcBorders>
              <w:top w:val="single" w:sz="4" w:space="0" w:color="000000"/>
              <w:left w:val="single" w:sz="4" w:space="0" w:color="000000"/>
              <w:bottom w:val="single" w:sz="4" w:space="0" w:color="000000"/>
              <w:right w:val="single" w:sz="4" w:space="0" w:color="000000"/>
            </w:tcBorders>
            <w:vAlign w:val="bottom"/>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Υπηρεσίες οδηγού λεωφορείου (μη εκμεταλλευτή)</w:t>
            </w:r>
          </w:p>
        </w:tc>
      </w:tr>
      <w:tr w:rsidR="00152AC7" w:rsidRPr="00124F26" w:rsidTr="00D6278A">
        <w:trPr>
          <w:trHeight w:val="20"/>
        </w:trPr>
        <w:tc>
          <w:tcPr>
            <w:tcW w:w="1544"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52.21.29.03</w:t>
            </w:r>
          </w:p>
        </w:tc>
        <w:tc>
          <w:tcPr>
            <w:tcW w:w="7529"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Υπηρεσίες πώλησης εισιτηρίων αστικών χερσαίων συγκοινωνιακών μέσων από τρίτους, λιανικά</w:t>
            </w:r>
          </w:p>
        </w:tc>
      </w:tr>
      <w:tr w:rsidR="00152AC7" w:rsidRPr="00124F26" w:rsidTr="00D6278A">
        <w:trPr>
          <w:trHeight w:val="20"/>
        </w:trPr>
        <w:tc>
          <w:tcPr>
            <w:tcW w:w="1544"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52.21.29.04</w:t>
            </w:r>
          </w:p>
        </w:tc>
        <w:tc>
          <w:tcPr>
            <w:tcW w:w="7529"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Υπηρεσίες πώλησης εισιτηρίων αστικών χερσαίων συγκοινωνιακών μέσων από τρίτους, χονδρικά</w:t>
            </w:r>
          </w:p>
        </w:tc>
      </w:tr>
      <w:tr w:rsidR="00152AC7" w:rsidRPr="00124F26" w:rsidTr="00D6278A">
        <w:trPr>
          <w:trHeight w:val="20"/>
        </w:trPr>
        <w:tc>
          <w:tcPr>
            <w:tcW w:w="1544"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52.21.29.05</w:t>
            </w:r>
          </w:p>
        </w:tc>
        <w:tc>
          <w:tcPr>
            <w:tcW w:w="7529"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Υπηρεσίες πώλησης εισιτηρίων υπεραστικών χερσαίων συγκοινωνιακών μέσων από τρίτους</w:t>
            </w:r>
          </w:p>
        </w:tc>
      </w:tr>
      <w:tr w:rsidR="00152AC7" w:rsidRPr="00124F26" w:rsidTr="00D6278A">
        <w:trPr>
          <w:trHeight w:val="20"/>
        </w:trPr>
        <w:tc>
          <w:tcPr>
            <w:tcW w:w="1544" w:type="dxa"/>
            <w:tcBorders>
              <w:top w:val="single" w:sz="4" w:space="0" w:color="000000"/>
              <w:left w:val="single" w:sz="4" w:space="0" w:color="000000"/>
              <w:bottom w:val="single" w:sz="4" w:space="0" w:color="000000"/>
              <w:right w:val="single" w:sz="4" w:space="0" w:color="000000"/>
            </w:tcBorders>
            <w:vAlign w:val="bottom"/>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52.22</w:t>
            </w:r>
          </w:p>
        </w:tc>
        <w:tc>
          <w:tcPr>
            <w:tcW w:w="7529" w:type="dxa"/>
            <w:tcBorders>
              <w:top w:val="single" w:sz="4" w:space="0" w:color="000000"/>
              <w:left w:val="single" w:sz="4" w:space="0" w:color="000000"/>
              <w:bottom w:val="single" w:sz="4" w:space="0" w:color="000000"/>
              <w:right w:val="single" w:sz="4" w:space="0" w:color="000000"/>
            </w:tcBorders>
            <w:vAlign w:val="bottom"/>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 xml:space="preserve">Δραστηριότητες συναφείς με τις πλωτές μεταφορές </w:t>
            </w:r>
          </w:p>
        </w:tc>
      </w:tr>
      <w:tr w:rsidR="00152AC7" w:rsidRPr="00124F26" w:rsidTr="00D6278A">
        <w:trPr>
          <w:trHeight w:val="20"/>
        </w:trPr>
        <w:tc>
          <w:tcPr>
            <w:tcW w:w="1544" w:type="dxa"/>
            <w:tcBorders>
              <w:top w:val="single" w:sz="4" w:space="0" w:color="000000"/>
              <w:left w:val="single" w:sz="4" w:space="0" w:color="000000"/>
              <w:bottom w:val="single" w:sz="4" w:space="0" w:color="000000"/>
              <w:right w:val="single" w:sz="4" w:space="0" w:color="000000"/>
            </w:tcBorders>
            <w:vAlign w:val="bottom"/>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52.23</w:t>
            </w:r>
          </w:p>
        </w:tc>
        <w:tc>
          <w:tcPr>
            <w:tcW w:w="7529" w:type="dxa"/>
            <w:tcBorders>
              <w:top w:val="single" w:sz="4" w:space="0" w:color="000000"/>
              <w:left w:val="single" w:sz="4" w:space="0" w:color="000000"/>
              <w:bottom w:val="single" w:sz="4" w:space="0" w:color="000000"/>
              <w:right w:val="single" w:sz="4" w:space="0" w:color="000000"/>
            </w:tcBorders>
            <w:vAlign w:val="bottom"/>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Δραστηριότητες συναφείς με τις αεροπορικές μεταφορές</w:t>
            </w:r>
          </w:p>
        </w:tc>
      </w:tr>
      <w:tr w:rsidR="00152AC7" w:rsidRPr="00124F26" w:rsidTr="00D6278A">
        <w:trPr>
          <w:trHeight w:val="20"/>
        </w:trPr>
        <w:tc>
          <w:tcPr>
            <w:tcW w:w="1544" w:type="dxa"/>
            <w:tcBorders>
              <w:top w:val="single" w:sz="4" w:space="0" w:color="000000"/>
              <w:left w:val="single" w:sz="4" w:space="0" w:color="000000"/>
              <w:bottom w:val="single" w:sz="4" w:space="0" w:color="000000"/>
              <w:right w:val="single" w:sz="4" w:space="0" w:color="000000"/>
            </w:tcBorders>
            <w:vAlign w:val="bottom"/>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55.10</w:t>
            </w:r>
          </w:p>
        </w:tc>
        <w:tc>
          <w:tcPr>
            <w:tcW w:w="7529" w:type="dxa"/>
            <w:tcBorders>
              <w:top w:val="single" w:sz="4" w:space="0" w:color="000000"/>
              <w:left w:val="single" w:sz="4" w:space="0" w:color="000000"/>
              <w:bottom w:val="single" w:sz="4" w:space="0" w:color="000000"/>
              <w:right w:val="single" w:sz="4" w:space="0" w:color="000000"/>
            </w:tcBorders>
            <w:vAlign w:val="bottom"/>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 xml:space="preserve">Ξενοδοχεία και παρόμοια καταλύματα </w:t>
            </w:r>
          </w:p>
        </w:tc>
      </w:tr>
      <w:tr w:rsidR="00152AC7" w:rsidRPr="00124F26" w:rsidTr="00D6278A">
        <w:trPr>
          <w:trHeight w:val="20"/>
        </w:trPr>
        <w:tc>
          <w:tcPr>
            <w:tcW w:w="1544" w:type="dxa"/>
            <w:tcBorders>
              <w:top w:val="single" w:sz="4" w:space="0" w:color="000000"/>
              <w:left w:val="single" w:sz="4" w:space="0" w:color="000000"/>
              <w:bottom w:val="single" w:sz="4" w:space="0" w:color="000000"/>
              <w:right w:val="single" w:sz="4" w:space="0" w:color="000000"/>
            </w:tcBorders>
            <w:vAlign w:val="bottom"/>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55.20</w:t>
            </w:r>
          </w:p>
        </w:tc>
        <w:tc>
          <w:tcPr>
            <w:tcW w:w="7529" w:type="dxa"/>
            <w:tcBorders>
              <w:top w:val="single" w:sz="4" w:space="0" w:color="000000"/>
              <w:left w:val="single" w:sz="4" w:space="0" w:color="000000"/>
              <w:bottom w:val="single" w:sz="4" w:space="0" w:color="000000"/>
              <w:right w:val="single" w:sz="4" w:space="0" w:color="000000"/>
            </w:tcBorders>
            <w:vAlign w:val="bottom"/>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 xml:space="preserve">Καταλύματα διακοπών και άλλα καταλύματα σύντομης διαμονής </w:t>
            </w:r>
          </w:p>
        </w:tc>
      </w:tr>
      <w:tr w:rsidR="00152AC7" w:rsidRPr="00124F26" w:rsidTr="00D6278A">
        <w:trPr>
          <w:trHeight w:val="20"/>
        </w:trPr>
        <w:tc>
          <w:tcPr>
            <w:tcW w:w="1544" w:type="dxa"/>
            <w:tcBorders>
              <w:top w:val="single" w:sz="4" w:space="0" w:color="000000"/>
              <w:left w:val="single" w:sz="4" w:space="0" w:color="000000"/>
              <w:bottom w:val="single" w:sz="4" w:space="0" w:color="000000"/>
              <w:right w:val="single" w:sz="4" w:space="0" w:color="000000"/>
            </w:tcBorders>
            <w:vAlign w:val="bottom"/>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55.30</w:t>
            </w:r>
          </w:p>
        </w:tc>
        <w:tc>
          <w:tcPr>
            <w:tcW w:w="7529" w:type="dxa"/>
            <w:tcBorders>
              <w:top w:val="single" w:sz="4" w:space="0" w:color="000000"/>
              <w:left w:val="single" w:sz="4" w:space="0" w:color="000000"/>
              <w:bottom w:val="single" w:sz="4" w:space="0" w:color="000000"/>
              <w:right w:val="single" w:sz="4" w:space="0" w:color="000000"/>
            </w:tcBorders>
            <w:vAlign w:val="bottom"/>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 xml:space="preserve">Χώροι κατασκήνωσης, εγκαταστάσεις για οχήματα αναψυχής και ρυμουλκούμενα οχήματα </w:t>
            </w:r>
          </w:p>
        </w:tc>
      </w:tr>
      <w:tr w:rsidR="00152AC7" w:rsidRPr="00124F26" w:rsidTr="00D6278A">
        <w:trPr>
          <w:trHeight w:val="20"/>
        </w:trPr>
        <w:tc>
          <w:tcPr>
            <w:tcW w:w="1544" w:type="dxa"/>
            <w:tcBorders>
              <w:top w:val="single" w:sz="4" w:space="0" w:color="000000"/>
              <w:left w:val="single" w:sz="4" w:space="0" w:color="000000"/>
              <w:bottom w:val="single" w:sz="4" w:space="0" w:color="000000"/>
              <w:right w:val="single" w:sz="4" w:space="0" w:color="000000"/>
            </w:tcBorders>
            <w:vAlign w:val="bottom"/>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 xml:space="preserve">55.90.13 </w:t>
            </w:r>
          </w:p>
        </w:tc>
        <w:tc>
          <w:tcPr>
            <w:tcW w:w="7529" w:type="dxa"/>
            <w:tcBorders>
              <w:top w:val="single" w:sz="4" w:space="0" w:color="000000"/>
              <w:left w:val="single" w:sz="4" w:space="0" w:color="000000"/>
              <w:bottom w:val="single" w:sz="4" w:space="0" w:color="000000"/>
              <w:right w:val="single" w:sz="4" w:space="0" w:color="000000"/>
            </w:tcBorders>
            <w:vAlign w:val="bottom"/>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Υπηρεσίες κλιναμαξών (βαγκόν-λι) και υπηρεσίες ύπνου σε Aλλα μεταφορικά μέσα</w:t>
            </w:r>
          </w:p>
        </w:tc>
      </w:tr>
      <w:tr w:rsidR="00152AC7" w:rsidRPr="00124F26" w:rsidTr="00D6278A">
        <w:trPr>
          <w:trHeight w:val="20"/>
        </w:trPr>
        <w:tc>
          <w:tcPr>
            <w:tcW w:w="1544" w:type="dxa"/>
            <w:tcBorders>
              <w:top w:val="single" w:sz="4" w:space="0" w:color="000000"/>
              <w:left w:val="single" w:sz="4" w:space="0" w:color="000000"/>
              <w:bottom w:val="single" w:sz="4" w:space="0" w:color="000000"/>
              <w:right w:val="single" w:sz="4" w:space="0" w:color="000000"/>
            </w:tcBorders>
            <w:vAlign w:val="bottom"/>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 xml:space="preserve">55.90.19 </w:t>
            </w:r>
          </w:p>
        </w:tc>
        <w:tc>
          <w:tcPr>
            <w:tcW w:w="7529" w:type="dxa"/>
            <w:tcBorders>
              <w:top w:val="single" w:sz="4" w:space="0" w:color="000000"/>
              <w:left w:val="single" w:sz="4" w:space="0" w:color="000000"/>
              <w:bottom w:val="single" w:sz="4" w:space="0" w:color="000000"/>
              <w:right w:val="single" w:sz="4" w:space="0" w:color="000000"/>
            </w:tcBorders>
            <w:vAlign w:val="bottom"/>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Άλλες υπηρεσίες καταλύματος π.δ.κ.α.</w:t>
            </w:r>
          </w:p>
        </w:tc>
      </w:tr>
      <w:tr w:rsidR="00152AC7" w:rsidRPr="00124F26" w:rsidTr="00D6278A">
        <w:trPr>
          <w:trHeight w:val="20"/>
        </w:trPr>
        <w:tc>
          <w:tcPr>
            <w:tcW w:w="1544"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56.10</w:t>
            </w:r>
          </w:p>
        </w:tc>
        <w:tc>
          <w:tcPr>
            <w:tcW w:w="7529"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 xml:space="preserve">Δραστηριότητες υπηρεσιών εστιατορίων και κινητών μονάδων εστίασης </w:t>
            </w:r>
          </w:p>
        </w:tc>
      </w:tr>
      <w:tr w:rsidR="00152AC7" w:rsidRPr="00124F26" w:rsidTr="00D6278A">
        <w:trPr>
          <w:trHeight w:val="20"/>
        </w:trPr>
        <w:tc>
          <w:tcPr>
            <w:tcW w:w="1544"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56.21</w:t>
            </w:r>
          </w:p>
        </w:tc>
        <w:tc>
          <w:tcPr>
            <w:tcW w:w="7529"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 xml:space="preserve">Δραστηριότητες υπηρεσιών τροφοδοσίας για εκδηλώσεις </w:t>
            </w:r>
          </w:p>
        </w:tc>
      </w:tr>
      <w:tr w:rsidR="00152AC7" w:rsidRPr="00124F26" w:rsidTr="00D6278A">
        <w:trPr>
          <w:trHeight w:val="20"/>
        </w:trPr>
        <w:tc>
          <w:tcPr>
            <w:tcW w:w="1544"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56.29</w:t>
            </w:r>
          </w:p>
        </w:tc>
        <w:tc>
          <w:tcPr>
            <w:tcW w:w="7529"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 xml:space="preserve">Άλλες υπηρεσίες εστίασης, με εξαίρεση τις Υπηρεσίες γευμάτων που παρέχονται από στρατιωτικές τραπεζαρίες (56.29.20.01) </w:t>
            </w:r>
          </w:p>
        </w:tc>
      </w:tr>
      <w:tr w:rsidR="00152AC7" w:rsidRPr="00124F26" w:rsidTr="00D6278A">
        <w:trPr>
          <w:trHeight w:val="20"/>
        </w:trPr>
        <w:tc>
          <w:tcPr>
            <w:tcW w:w="1544"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56.30</w:t>
            </w:r>
          </w:p>
        </w:tc>
        <w:tc>
          <w:tcPr>
            <w:tcW w:w="7529"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 xml:space="preserve">Δραστηριότητες παροχής ποτών </w:t>
            </w:r>
          </w:p>
        </w:tc>
      </w:tr>
      <w:tr w:rsidR="00152AC7" w:rsidRPr="00124F26" w:rsidTr="00D6278A">
        <w:trPr>
          <w:trHeight w:val="20"/>
        </w:trPr>
        <w:tc>
          <w:tcPr>
            <w:tcW w:w="1544"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59.13.11.02</w:t>
            </w:r>
          </w:p>
        </w:tc>
        <w:tc>
          <w:tcPr>
            <w:tcW w:w="7529"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Υπηρεσίες εκμετάλλευσης κινηματογραφικών ταινιών</w:t>
            </w:r>
          </w:p>
        </w:tc>
      </w:tr>
      <w:tr w:rsidR="00152AC7" w:rsidRPr="00124F26" w:rsidTr="00D6278A">
        <w:trPr>
          <w:trHeight w:val="20"/>
        </w:trPr>
        <w:tc>
          <w:tcPr>
            <w:tcW w:w="1544"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59.14</w:t>
            </w:r>
          </w:p>
        </w:tc>
        <w:tc>
          <w:tcPr>
            <w:tcW w:w="7529"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 xml:space="preserve">Δραστηριότητες προβολής κινηματογραφικών ταινιών </w:t>
            </w:r>
          </w:p>
        </w:tc>
      </w:tr>
      <w:tr w:rsidR="00152AC7" w:rsidRPr="00124F26" w:rsidTr="00D6278A">
        <w:trPr>
          <w:trHeight w:val="20"/>
        </w:trPr>
        <w:tc>
          <w:tcPr>
            <w:tcW w:w="1544"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lastRenderedPageBreak/>
              <w:t>61.90.10.07</w:t>
            </w:r>
          </w:p>
        </w:tc>
        <w:tc>
          <w:tcPr>
            <w:tcW w:w="7529"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Υπηρεσίες πρόσβασης του κοινού στο διαδίκτυο (σε χώρους που δεν παρέχονται τρόφιμα ή ποτά)</w:t>
            </w:r>
          </w:p>
        </w:tc>
      </w:tr>
      <w:tr w:rsidR="00152AC7" w:rsidRPr="00124F26" w:rsidTr="00D6278A">
        <w:trPr>
          <w:trHeight w:val="20"/>
        </w:trPr>
        <w:tc>
          <w:tcPr>
            <w:tcW w:w="1544"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74.20</w:t>
            </w:r>
          </w:p>
        </w:tc>
        <w:tc>
          <w:tcPr>
            <w:tcW w:w="7529"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Φωτογραφικές δραστηριότητες</w:t>
            </w:r>
          </w:p>
        </w:tc>
      </w:tr>
      <w:tr w:rsidR="00152AC7" w:rsidRPr="00124F26" w:rsidTr="00D6278A">
        <w:trPr>
          <w:trHeight w:val="20"/>
        </w:trPr>
        <w:tc>
          <w:tcPr>
            <w:tcW w:w="1544"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74.30</w:t>
            </w:r>
          </w:p>
        </w:tc>
        <w:tc>
          <w:tcPr>
            <w:tcW w:w="7529"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Δραστηριότητες μετάφρασης και διερμηνείας</w:t>
            </w:r>
          </w:p>
        </w:tc>
      </w:tr>
      <w:tr w:rsidR="00152AC7" w:rsidRPr="00124F26" w:rsidTr="00D6278A">
        <w:trPr>
          <w:trHeight w:val="20"/>
        </w:trPr>
        <w:tc>
          <w:tcPr>
            <w:tcW w:w="1544" w:type="dxa"/>
            <w:tcBorders>
              <w:top w:val="single" w:sz="4" w:space="0" w:color="000000"/>
              <w:left w:val="single" w:sz="4" w:space="0" w:color="000000"/>
              <w:bottom w:val="single" w:sz="4" w:space="0" w:color="000000"/>
              <w:right w:val="single" w:sz="4" w:space="0" w:color="000000"/>
            </w:tcBorders>
            <w:vAlign w:val="bottom"/>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77.11</w:t>
            </w:r>
          </w:p>
        </w:tc>
        <w:tc>
          <w:tcPr>
            <w:tcW w:w="7529" w:type="dxa"/>
            <w:tcBorders>
              <w:top w:val="single" w:sz="4" w:space="0" w:color="000000"/>
              <w:left w:val="single" w:sz="4" w:space="0" w:color="000000"/>
              <w:bottom w:val="single" w:sz="4" w:space="0" w:color="000000"/>
              <w:right w:val="single" w:sz="4" w:space="0" w:color="000000"/>
            </w:tcBorders>
            <w:vAlign w:val="bottom"/>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 xml:space="preserve">Ενοικίαση και εκμίσθωση αυτοκινήτων και ελαφρών μηχανοκίνητων οχημάτων </w:t>
            </w:r>
          </w:p>
        </w:tc>
      </w:tr>
      <w:tr w:rsidR="00152AC7" w:rsidRPr="00124F26" w:rsidTr="00D6278A">
        <w:trPr>
          <w:trHeight w:val="20"/>
        </w:trPr>
        <w:tc>
          <w:tcPr>
            <w:tcW w:w="1544"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77.21</w:t>
            </w:r>
          </w:p>
        </w:tc>
        <w:tc>
          <w:tcPr>
            <w:tcW w:w="7529"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 xml:space="preserve">Ενοικίαση και εκμίσθωση ειδών αναψυχής και αθλητικών ειδών, με εξαίρεση  τις υπηρεσίες ενοικίασης ποδηλάτων (ΚΑΔ 77.21.10.08) και τις υπηρεσίες μίσθωσης αθλητικού εξοπλισμού (μπαστουνιών γκολφ, ρακετών κ.λπ.) (ΚΑΔ 77.21.10.09) </w:t>
            </w:r>
          </w:p>
        </w:tc>
      </w:tr>
      <w:tr w:rsidR="00152AC7" w:rsidRPr="00124F26" w:rsidTr="00D6278A">
        <w:trPr>
          <w:trHeight w:val="20"/>
        </w:trPr>
        <w:tc>
          <w:tcPr>
            <w:tcW w:w="1544"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77.29</w:t>
            </w:r>
          </w:p>
        </w:tc>
        <w:tc>
          <w:tcPr>
            <w:tcW w:w="7529"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 xml:space="preserve">Ενοικίαση και εκμίσθωση άλλων ειδών προσωπικής ή οικιακής χρήσης, εκτός από Υπηρεσίες ενοικίασης ιατρικού εξοπλισμού (πατερίτσων κλπ) ή παραϊατρικού εξοπλισμού (77.29.19.02) </w:t>
            </w:r>
          </w:p>
        </w:tc>
      </w:tr>
      <w:tr w:rsidR="00152AC7" w:rsidRPr="00124F26" w:rsidTr="00D6278A">
        <w:trPr>
          <w:trHeight w:val="20"/>
        </w:trPr>
        <w:tc>
          <w:tcPr>
            <w:tcW w:w="1544"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77.34</w:t>
            </w:r>
          </w:p>
        </w:tc>
        <w:tc>
          <w:tcPr>
            <w:tcW w:w="7529"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 xml:space="preserve">Ενοικίαση και εκμίσθωση εξοπλισμού πλωτών μεταφορών   </w:t>
            </w:r>
          </w:p>
        </w:tc>
      </w:tr>
      <w:tr w:rsidR="00152AC7" w:rsidRPr="00124F26" w:rsidTr="00D6278A">
        <w:trPr>
          <w:trHeight w:val="20"/>
        </w:trPr>
        <w:tc>
          <w:tcPr>
            <w:tcW w:w="1544"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77.35</w:t>
            </w:r>
          </w:p>
        </w:tc>
        <w:tc>
          <w:tcPr>
            <w:tcW w:w="7529"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 xml:space="preserve">Ενοικίαση και εκμίσθωση εξοπλισμού αεροπορικών μεταφορών   </w:t>
            </w:r>
          </w:p>
        </w:tc>
      </w:tr>
      <w:tr w:rsidR="00152AC7" w:rsidRPr="00124F26" w:rsidTr="00D6278A">
        <w:trPr>
          <w:trHeight w:val="20"/>
        </w:trPr>
        <w:tc>
          <w:tcPr>
            <w:tcW w:w="1544"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77.39.13</w:t>
            </w:r>
          </w:p>
        </w:tc>
        <w:tc>
          <w:tcPr>
            <w:tcW w:w="7529"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Υπηρεσίες ενοικίασης και χρηματοδοτικής μίσθωσης μοτοσικλετών και τροχόσπιτων</w:t>
            </w:r>
          </w:p>
        </w:tc>
      </w:tr>
      <w:tr w:rsidR="00152AC7" w:rsidRPr="00124F26" w:rsidTr="00D6278A">
        <w:trPr>
          <w:trHeight w:val="20"/>
        </w:trPr>
        <w:tc>
          <w:tcPr>
            <w:tcW w:w="1544"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77.39.19.03</w:t>
            </w:r>
          </w:p>
        </w:tc>
        <w:tc>
          <w:tcPr>
            <w:tcW w:w="7529"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Υπηρεσίες ενοικίασης εξοπλισμού εκθέσεων</w:t>
            </w:r>
          </w:p>
        </w:tc>
      </w:tr>
      <w:tr w:rsidR="00152AC7" w:rsidRPr="00124F26" w:rsidTr="00D6278A">
        <w:trPr>
          <w:trHeight w:val="20"/>
        </w:trPr>
        <w:tc>
          <w:tcPr>
            <w:tcW w:w="1544" w:type="dxa"/>
            <w:tcBorders>
              <w:top w:val="single" w:sz="4" w:space="0" w:color="000000"/>
              <w:left w:val="single" w:sz="4" w:space="0" w:color="000000"/>
              <w:bottom w:val="single" w:sz="4" w:space="0" w:color="000000"/>
              <w:right w:val="single" w:sz="4" w:space="0" w:color="000000"/>
            </w:tcBorders>
            <w:vAlign w:val="bottom"/>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79.11</w:t>
            </w:r>
          </w:p>
        </w:tc>
        <w:tc>
          <w:tcPr>
            <w:tcW w:w="7529" w:type="dxa"/>
            <w:tcBorders>
              <w:top w:val="single" w:sz="4" w:space="0" w:color="000000"/>
              <w:left w:val="single" w:sz="4" w:space="0" w:color="000000"/>
              <w:bottom w:val="single" w:sz="4" w:space="0" w:color="000000"/>
              <w:right w:val="single" w:sz="4" w:space="0" w:color="000000"/>
            </w:tcBorders>
            <w:vAlign w:val="bottom"/>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 xml:space="preserve">Δραστηριότητες ταξιδιωτικών πρακτορείων </w:t>
            </w:r>
          </w:p>
        </w:tc>
      </w:tr>
      <w:tr w:rsidR="00152AC7" w:rsidRPr="00124F26" w:rsidTr="00D6278A">
        <w:trPr>
          <w:trHeight w:val="20"/>
        </w:trPr>
        <w:tc>
          <w:tcPr>
            <w:tcW w:w="1544" w:type="dxa"/>
            <w:tcBorders>
              <w:top w:val="single" w:sz="4" w:space="0" w:color="000000"/>
              <w:left w:val="single" w:sz="4" w:space="0" w:color="000000"/>
              <w:bottom w:val="single" w:sz="4" w:space="0" w:color="000000"/>
              <w:right w:val="single" w:sz="4" w:space="0" w:color="000000"/>
            </w:tcBorders>
            <w:vAlign w:val="bottom"/>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79.12</w:t>
            </w:r>
          </w:p>
        </w:tc>
        <w:tc>
          <w:tcPr>
            <w:tcW w:w="7529" w:type="dxa"/>
            <w:tcBorders>
              <w:top w:val="single" w:sz="4" w:space="0" w:color="000000"/>
              <w:left w:val="single" w:sz="4" w:space="0" w:color="000000"/>
              <w:bottom w:val="single" w:sz="4" w:space="0" w:color="000000"/>
              <w:right w:val="single" w:sz="4" w:space="0" w:color="000000"/>
            </w:tcBorders>
            <w:vAlign w:val="bottom"/>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 xml:space="preserve">Δραστηριότητες γραφείων οργανωμένων ταξιδιών </w:t>
            </w:r>
          </w:p>
        </w:tc>
      </w:tr>
      <w:tr w:rsidR="00152AC7" w:rsidRPr="00124F26" w:rsidTr="00D6278A">
        <w:trPr>
          <w:trHeight w:val="20"/>
        </w:trPr>
        <w:tc>
          <w:tcPr>
            <w:tcW w:w="1544"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79.90.32</w:t>
            </w:r>
          </w:p>
        </w:tc>
        <w:tc>
          <w:tcPr>
            <w:tcW w:w="7529"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Υπηρεσίες κρατήσεων για συνεδριακά κέντρα και εκθεσιακούς χώρους</w:t>
            </w:r>
          </w:p>
        </w:tc>
      </w:tr>
      <w:tr w:rsidR="00152AC7" w:rsidRPr="00124F26" w:rsidTr="00D6278A">
        <w:trPr>
          <w:trHeight w:val="20"/>
        </w:trPr>
        <w:tc>
          <w:tcPr>
            <w:tcW w:w="1544"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79.90.39</w:t>
            </w:r>
          </w:p>
        </w:tc>
        <w:tc>
          <w:tcPr>
            <w:tcW w:w="7529"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Υπηρεσίες κρατήσεων για εισιτήρια εκδηλώσεων, υπηρεσίες ψυχαγωγίας και αναψυχής και Άλλες υπηρεσίες κρατήσεων π.δ.κ.α.</w:t>
            </w:r>
          </w:p>
        </w:tc>
      </w:tr>
      <w:tr w:rsidR="00152AC7" w:rsidRPr="00124F26" w:rsidTr="00D6278A">
        <w:trPr>
          <w:trHeight w:val="20"/>
        </w:trPr>
        <w:tc>
          <w:tcPr>
            <w:tcW w:w="1544"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82.30</w:t>
            </w:r>
          </w:p>
        </w:tc>
        <w:tc>
          <w:tcPr>
            <w:tcW w:w="7529"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 xml:space="preserve">Οργάνωση συνεδρίων και εμπορικών εκθέσεων </w:t>
            </w:r>
          </w:p>
        </w:tc>
      </w:tr>
      <w:tr w:rsidR="00152AC7" w:rsidRPr="00124F26" w:rsidTr="00D6278A">
        <w:trPr>
          <w:trHeight w:val="20"/>
        </w:trPr>
        <w:tc>
          <w:tcPr>
            <w:tcW w:w="1544"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85.51</w:t>
            </w:r>
          </w:p>
        </w:tc>
        <w:tc>
          <w:tcPr>
            <w:tcW w:w="7529"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 xml:space="preserve">Αθλητική και ψυχαγωγική εκπαίδευση </w:t>
            </w:r>
          </w:p>
        </w:tc>
      </w:tr>
      <w:tr w:rsidR="00152AC7" w:rsidRPr="00124F26" w:rsidTr="00D6278A">
        <w:trPr>
          <w:trHeight w:val="20"/>
        </w:trPr>
        <w:tc>
          <w:tcPr>
            <w:tcW w:w="1544"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85.52</w:t>
            </w:r>
          </w:p>
        </w:tc>
        <w:tc>
          <w:tcPr>
            <w:tcW w:w="7529"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 xml:space="preserve">Πολιτιστική εκπαίδευση </w:t>
            </w:r>
          </w:p>
        </w:tc>
      </w:tr>
      <w:tr w:rsidR="00152AC7" w:rsidRPr="00124F26" w:rsidTr="00D6278A">
        <w:trPr>
          <w:trHeight w:val="20"/>
        </w:trPr>
        <w:tc>
          <w:tcPr>
            <w:tcW w:w="1544"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85.59</w:t>
            </w:r>
          </w:p>
        </w:tc>
        <w:tc>
          <w:tcPr>
            <w:tcW w:w="7529"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autoSpaceDE w:val="0"/>
              <w:autoSpaceDN w:val="0"/>
              <w:adjustRightInd w:val="0"/>
              <w:spacing w:after="0" w:line="240" w:lineRule="auto"/>
              <w:jc w:val="both"/>
              <w:rPr>
                <w:rFonts w:cstheme="minorHAnsi"/>
                <w:kern w:val="2"/>
                <w:sz w:val="20"/>
                <w:szCs w:val="20"/>
              </w:rPr>
            </w:pPr>
            <w:r w:rsidRPr="00124F26">
              <w:rPr>
                <w:rFonts w:cstheme="minorHAnsi"/>
                <w:sz w:val="20"/>
                <w:szCs w:val="20"/>
              </w:rPr>
              <w:t xml:space="preserve">Άλλη εκπαίδευση π.δ.κ.α. </w:t>
            </w:r>
          </w:p>
        </w:tc>
      </w:tr>
      <w:tr w:rsidR="00152AC7" w:rsidRPr="00124F26" w:rsidTr="00D6278A">
        <w:trPr>
          <w:trHeight w:val="20"/>
        </w:trPr>
        <w:tc>
          <w:tcPr>
            <w:tcW w:w="1544"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sz w:val="20"/>
                <w:szCs w:val="20"/>
              </w:rPr>
            </w:pPr>
            <w:r w:rsidRPr="00124F26">
              <w:rPr>
                <w:rFonts w:cstheme="minorHAnsi"/>
                <w:sz w:val="20"/>
                <w:szCs w:val="20"/>
              </w:rPr>
              <w:t>86.90.13.02</w:t>
            </w:r>
          </w:p>
        </w:tc>
        <w:tc>
          <w:tcPr>
            <w:tcW w:w="7529"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sz w:val="20"/>
                <w:szCs w:val="20"/>
              </w:rPr>
            </w:pPr>
            <w:r w:rsidRPr="00124F26">
              <w:rPr>
                <w:rFonts w:cstheme="minorHAnsi"/>
                <w:sz w:val="20"/>
                <w:szCs w:val="20"/>
              </w:rPr>
              <w:t>Υπηρεσίες μαλάκτη (μασέρ)</w:t>
            </w:r>
          </w:p>
        </w:tc>
      </w:tr>
      <w:tr w:rsidR="00152AC7" w:rsidRPr="00124F26" w:rsidTr="00D6278A">
        <w:trPr>
          <w:trHeight w:val="20"/>
        </w:trPr>
        <w:tc>
          <w:tcPr>
            <w:tcW w:w="1544"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sz w:val="20"/>
                <w:szCs w:val="20"/>
              </w:rPr>
            </w:pPr>
            <w:r w:rsidRPr="00124F26">
              <w:rPr>
                <w:rFonts w:cstheme="minorHAnsi"/>
                <w:sz w:val="20"/>
                <w:szCs w:val="20"/>
              </w:rPr>
              <w:t>86.90.19.03</w:t>
            </w:r>
          </w:p>
        </w:tc>
        <w:tc>
          <w:tcPr>
            <w:tcW w:w="7529"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sz w:val="20"/>
                <w:szCs w:val="20"/>
              </w:rPr>
            </w:pPr>
            <w:r w:rsidRPr="00124F26">
              <w:rPr>
                <w:rFonts w:cstheme="minorHAnsi"/>
                <w:sz w:val="20"/>
                <w:szCs w:val="20"/>
              </w:rPr>
              <w:t>Υπηρεσίες εναλλακτικών θεραπειών</w:t>
            </w:r>
          </w:p>
        </w:tc>
      </w:tr>
      <w:tr w:rsidR="00152AC7" w:rsidRPr="00124F26" w:rsidTr="00D6278A">
        <w:trPr>
          <w:trHeight w:val="20"/>
        </w:trPr>
        <w:tc>
          <w:tcPr>
            <w:tcW w:w="1544"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88.10.11</w:t>
            </w:r>
          </w:p>
        </w:tc>
        <w:tc>
          <w:tcPr>
            <w:tcW w:w="7529"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Υπηρεσίες επίσκεψης και παροχής υποστήριξης σε ηλικιωμένους</w:t>
            </w:r>
          </w:p>
        </w:tc>
      </w:tr>
      <w:tr w:rsidR="00152AC7" w:rsidRPr="00124F26" w:rsidTr="00D6278A">
        <w:trPr>
          <w:trHeight w:val="20"/>
        </w:trPr>
        <w:tc>
          <w:tcPr>
            <w:tcW w:w="1544"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90.01</w:t>
            </w:r>
          </w:p>
        </w:tc>
        <w:tc>
          <w:tcPr>
            <w:tcW w:w="7529"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 xml:space="preserve">Τέχνες του θεάματος </w:t>
            </w:r>
          </w:p>
        </w:tc>
      </w:tr>
      <w:tr w:rsidR="00152AC7" w:rsidRPr="00124F26" w:rsidTr="00D6278A">
        <w:trPr>
          <w:trHeight w:val="20"/>
        </w:trPr>
        <w:tc>
          <w:tcPr>
            <w:tcW w:w="1544"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90.02</w:t>
            </w:r>
          </w:p>
        </w:tc>
        <w:tc>
          <w:tcPr>
            <w:tcW w:w="7529"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Υποστηρικτικές δραστηριότητες για τις τέχνες του θεάματος</w:t>
            </w:r>
          </w:p>
        </w:tc>
      </w:tr>
      <w:tr w:rsidR="00152AC7" w:rsidRPr="00124F26" w:rsidTr="00D6278A">
        <w:trPr>
          <w:trHeight w:val="20"/>
        </w:trPr>
        <w:tc>
          <w:tcPr>
            <w:tcW w:w="1544"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90.03.11.04</w:t>
            </w:r>
          </w:p>
        </w:tc>
        <w:tc>
          <w:tcPr>
            <w:tcW w:w="7529"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Υπηρεσίες ενορχηστρωτή</w:t>
            </w:r>
          </w:p>
        </w:tc>
      </w:tr>
      <w:tr w:rsidR="00152AC7" w:rsidRPr="00124F26" w:rsidTr="00D6278A">
        <w:trPr>
          <w:trHeight w:val="20"/>
        </w:trPr>
        <w:tc>
          <w:tcPr>
            <w:tcW w:w="1544"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90.03.11.07</w:t>
            </w:r>
          </w:p>
        </w:tc>
        <w:tc>
          <w:tcPr>
            <w:tcW w:w="7529"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Υπηρεσίες μουσουργού</w:t>
            </w:r>
          </w:p>
        </w:tc>
      </w:tr>
      <w:tr w:rsidR="00152AC7" w:rsidRPr="00124F26" w:rsidTr="00D6278A">
        <w:trPr>
          <w:trHeight w:val="20"/>
        </w:trPr>
        <w:tc>
          <w:tcPr>
            <w:tcW w:w="1544"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90.03.11.17</w:t>
            </w:r>
          </w:p>
        </w:tc>
        <w:tc>
          <w:tcPr>
            <w:tcW w:w="7529"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Υπηρεσίες χορογράφου</w:t>
            </w:r>
          </w:p>
        </w:tc>
      </w:tr>
      <w:tr w:rsidR="00152AC7" w:rsidRPr="00124F26" w:rsidTr="00D6278A">
        <w:trPr>
          <w:trHeight w:val="20"/>
        </w:trPr>
        <w:tc>
          <w:tcPr>
            <w:tcW w:w="1544"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90.03.11.18</w:t>
            </w:r>
          </w:p>
        </w:tc>
        <w:tc>
          <w:tcPr>
            <w:tcW w:w="7529"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Υπηρεσίες χορωδού</w:t>
            </w:r>
          </w:p>
        </w:tc>
      </w:tr>
      <w:tr w:rsidR="00152AC7" w:rsidRPr="00124F26" w:rsidTr="00D6278A">
        <w:trPr>
          <w:trHeight w:val="20"/>
        </w:trPr>
        <w:tc>
          <w:tcPr>
            <w:tcW w:w="1544"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90.04</w:t>
            </w:r>
          </w:p>
        </w:tc>
        <w:tc>
          <w:tcPr>
            <w:tcW w:w="7529"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 xml:space="preserve">Εκμετάλλευση αιθουσών θεαμάτων και συναφείς δραστηριότητες </w:t>
            </w:r>
          </w:p>
        </w:tc>
      </w:tr>
      <w:tr w:rsidR="00152AC7" w:rsidRPr="00124F26" w:rsidTr="00D6278A">
        <w:trPr>
          <w:trHeight w:val="20"/>
        </w:trPr>
        <w:tc>
          <w:tcPr>
            <w:tcW w:w="1544"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91.01</w:t>
            </w:r>
          </w:p>
        </w:tc>
        <w:tc>
          <w:tcPr>
            <w:tcW w:w="7529"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 xml:space="preserve">Δραστηριότητες βιβλιοθηκών και αρχειοφυλακείων  </w:t>
            </w:r>
          </w:p>
        </w:tc>
      </w:tr>
      <w:tr w:rsidR="00152AC7" w:rsidRPr="00124F26" w:rsidTr="00D6278A">
        <w:trPr>
          <w:trHeight w:val="20"/>
        </w:trPr>
        <w:tc>
          <w:tcPr>
            <w:tcW w:w="1544"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91.02</w:t>
            </w:r>
          </w:p>
        </w:tc>
        <w:tc>
          <w:tcPr>
            <w:tcW w:w="7529"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 xml:space="preserve">Δραστηριότητες μουσείων </w:t>
            </w:r>
          </w:p>
        </w:tc>
      </w:tr>
      <w:tr w:rsidR="00152AC7" w:rsidRPr="00124F26" w:rsidTr="00D6278A">
        <w:trPr>
          <w:trHeight w:val="20"/>
        </w:trPr>
        <w:tc>
          <w:tcPr>
            <w:tcW w:w="1544"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91.03</w:t>
            </w:r>
          </w:p>
        </w:tc>
        <w:tc>
          <w:tcPr>
            <w:tcW w:w="7529"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 xml:space="preserve">Λειτουργία ιστορικών χώρων και κτιρίων και παρόμοιων πόλων έλξης επισκεπτών  </w:t>
            </w:r>
          </w:p>
        </w:tc>
      </w:tr>
      <w:tr w:rsidR="00152AC7" w:rsidRPr="00124F26" w:rsidTr="00D6278A">
        <w:trPr>
          <w:trHeight w:val="403"/>
        </w:trPr>
        <w:tc>
          <w:tcPr>
            <w:tcW w:w="1544"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91.04</w:t>
            </w:r>
          </w:p>
        </w:tc>
        <w:tc>
          <w:tcPr>
            <w:tcW w:w="7529"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 xml:space="preserve">Δραστηριότητες βοτανικών και ζωολογικών κήπων και φυσικών βιοτόπων  </w:t>
            </w:r>
          </w:p>
        </w:tc>
      </w:tr>
      <w:tr w:rsidR="00152AC7" w:rsidRPr="00124F26" w:rsidTr="00D6278A">
        <w:trPr>
          <w:trHeight w:val="20"/>
        </w:trPr>
        <w:tc>
          <w:tcPr>
            <w:tcW w:w="1544"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92.00</w:t>
            </w:r>
          </w:p>
        </w:tc>
        <w:tc>
          <w:tcPr>
            <w:tcW w:w="7529"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2435B0">
              <w:rPr>
                <w:rFonts w:cstheme="minorHAnsi"/>
                <w:sz w:val="20"/>
                <w:szCs w:val="20"/>
              </w:rPr>
              <w:t>Τυχερά παιχνίδια και στοιχήματα με εξαίρεση τις υπηρεσίες εκμετάλλευσης</w:t>
            </w:r>
            <w:r w:rsidRPr="007B3883">
              <w:rPr>
                <w:rFonts w:cstheme="minorHAnsi"/>
              </w:rPr>
              <w:t xml:space="preserve"> </w:t>
            </w:r>
            <w:r w:rsidRPr="002435B0">
              <w:rPr>
                <w:rFonts w:cstheme="minorHAnsi"/>
                <w:sz w:val="20"/>
                <w:szCs w:val="20"/>
              </w:rPr>
              <w:t>μηχανημάτων τυχερών παιχνιδιών (με κερματοδέκτη) (92.00.12.02), τις υπηρεσίες λαχείων, παιχνιδιών με αριθμούς και μπίνγκο (92.00.13),</w:t>
            </w:r>
            <w:r>
              <w:rPr>
                <w:rFonts w:cstheme="minorHAnsi"/>
                <w:sz w:val="20"/>
                <w:szCs w:val="20"/>
              </w:rPr>
              <w:t xml:space="preserve"> </w:t>
            </w:r>
            <w:r w:rsidRPr="002435B0">
              <w:rPr>
                <w:rFonts w:cstheme="minorHAnsi"/>
                <w:sz w:val="20"/>
                <w:szCs w:val="20"/>
              </w:rPr>
              <w:t>τις υπηρεσίες τυχερών παιχνιδιών σε απ ευθείας (on-line) σύνδεση (92.00.14), τις άλλες υπηρεσίες τυχερών παιχνιδιών (92.00.19), τις υπηρεσίες στοιχημάτων σε απ ευθείας (on-line) σύνδεση (92.00.21) και τις υπηρεσίες πρακτορείου ΠΡΟ-ΠΟ, “Πάμε ΣΤΟΙΧΗΜΑ” και ιπποδρομιακού στοιχήματος (92.00.29.01)</w:t>
            </w:r>
            <w:r w:rsidRPr="00124F26">
              <w:rPr>
                <w:rFonts w:cstheme="minorHAnsi"/>
                <w:sz w:val="20"/>
                <w:szCs w:val="20"/>
              </w:rPr>
              <w:t xml:space="preserve">                                                                                                      </w:t>
            </w:r>
          </w:p>
        </w:tc>
      </w:tr>
      <w:tr w:rsidR="00152AC7" w:rsidRPr="00124F26" w:rsidTr="00D6278A">
        <w:trPr>
          <w:trHeight w:val="20"/>
        </w:trPr>
        <w:tc>
          <w:tcPr>
            <w:tcW w:w="1544"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93.11</w:t>
            </w:r>
          </w:p>
        </w:tc>
        <w:tc>
          <w:tcPr>
            <w:tcW w:w="7529"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 xml:space="preserve">Εκμετάλλευση αθλητικών εγκαταστάσεων </w:t>
            </w:r>
          </w:p>
        </w:tc>
      </w:tr>
      <w:tr w:rsidR="00152AC7" w:rsidRPr="00124F26" w:rsidTr="00D6278A">
        <w:trPr>
          <w:trHeight w:val="20"/>
        </w:trPr>
        <w:tc>
          <w:tcPr>
            <w:tcW w:w="1544"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93.12</w:t>
            </w:r>
          </w:p>
        </w:tc>
        <w:tc>
          <w:tcPr>
            <w:tcW w:w="7529"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Δραστηριότητες αθλητικών ομίλων</w:t>
            </w:r>
          </w:p>
        </w:tc>
      </w:tr>
      <w:tr w:rsidR="00152AC7" w:rsidRPr="00124F26" w:rsidTr="00D6278A">
        <w:trPr>
          <w:trHeight w:val="20"/>
        </w:trPr>
        <w:tc>
          <w:tcPr>
            <w:tcW w:w="1544"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93.13</w:t>
            </w:r>
          </w:p>
        </w:tc>
        <w:tc>
          <w:tcPr>
            <w:tcW w:w="7529"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 xml:space="preserve">Εγκαταστάσεις γυμναστικής </w:t>
            </w:r>
          </w:p>
        </w:tc>
      </w:tr>
      <w:tr w:rsidR="00152AC7" w:rsidRPr="00124F26" w:rsidTr="00D6278A">
        <w:trPr>
          <w:trHeight w:val="20"/>
        </w:trPr>
        <w:tc>
          <w:tcPr>
            <w:tcW w:w="1544"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93.19</w:t>
            </w:r>
          </w:p>
        </w:tc>
        <w:tc>
          <w:tcPr>
            <w:tcW w:w="7529"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 xml:space="preserve">Άλλες αθλητικές δραστηριότητες, με εξαίρεση υπηρεσίες που σχετίζονται με την εκπαίδευση κατοικίδιων ζώων συντροφιάς, για κυνήγι και σχετικές δραστηριότητες (93.19.13.03) </w:t>
            </w:r>
          </w:p>
        </w:tc>
      </w:tr>
      <w:tr w:rsidR="00152AC7" w:rsidRPr="00124F26" w:rsidTr="00D6278A">
        <w:trPr>
          <w:trHeight w:val="20"/>
        </w:trPr>
        <w:tc>
          <w:tcPr>
            <w:tcW w:w="1544"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93.21</w:t>
            </w:r>
          </w:p>
        </w:tc>
        <w:tc>
          <w:tcPr>
            <w:tcW w:w="7529"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 xml:space="preserve">Δραστηριότητες πάρκων αναψυχής και άλλων θεματικών πάρκων  </w:t>
            </w:r>
          </w:p>
        </w:tc>
      </w:tr>
      <w:tr w:rsidR="00152AC7" w:rsidRPr="00124F26" w:rsidTr="00D6278A">
        <w:trPr>
          <w:trHeight w:val="20"/>
        </w:trPr>
        <w:tc>
          <w:tcPr>
            <w:tcW w:w="1544"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93.29</w:t>
            </w:r>
          </w:p>
        </w:tc>
        <w:tc>
          <w:tcPr>
            <w:tcW w:w="7529"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F734A4">
              <w:rPr>
                <w:rFonts w:cstheme="minorHAnsi"/>
                <w:sz w:val="20"/>
                <w:szCs w:val="20"/>
              </w:rPr>
              <w:t xml:space="preserve">Άλλες δραστηριότητες διασκέδασης και ψυχαγωγίας, με εξαίρεση υπηρεσίες πάρκων ψυχαγωγίας και παραλιών (μόνο για τις επιχειρήσεις που εκμεταλλεύονται παραλίες, </w:t>
            </w:r>
            <w:r w:rsidRPr="00F734A4">
              <w:rPr>
                <w:rFonts w:cstheme="minorHAnsi"/>
                <w:sz w:val="20"/>
                <w:szCs w:val="20"/>
              </w:rPr>
              <w:lastRenderedPageBreak/>
              <w:t xml:space="preserve">ΚΑΔ 93.29.11.00), υπηρεσίες εκμετάλλευσης θαλάσσιων λουτρών (ΚΑΔ 93.29.11.02), </w:t>
            </w:r>
            <w:r>
              <w:rPr>
                <w:rFonts w:cstheme="minorHAnsi"/>
                <w:sz w:val="20"/>
                <w:szCs w:val="20"/>
              </w:rPr>
              <w:t>υπηρεσίες εκμετάλλευσης παιχνιδιών θάλασσας (θαλάσσιων ποδηλάτων, κανό και παρόμοιων ειδών αναψυχής) (</w:t>
            </w:r>
            <w:r w:rsidRPr="00F734A4">
              <w:rPr>
                <w:rFonts w:cstheme="minorHAnsi"/>
                <w:sz w:val="20"/>
                <w:szCs w:val="20"/>
              </w:rPr>
              <w:t>ΚΑΔ</w:t>
            </w:r>
            <w:r>
              <w:rPr>
                <w:rFonts w:cstheme="minorHAnsi"/>
                <w:sz w:val="20"/>
                <w:szCs w:val="20"/>
              </w:rPr>
              <w:t xml:space="preserve"> </w:t>
            </w:r>
            <w:r w:rsidRPr="00F734A4">
              <w:rPr>
                <w:rFonts w:cstheme="minorHAnsi"/>
                <w:sz w:val="20"/>
                <w:szCs w:val="20"/>
              </w:rPr>
              <w:t>93.29.11.04</w:t>
            </w:r>
            <w:r>
              <w:rPr>
                <w:rFonts w:cstheme="minorHAnsi"/>
                <w:sz w:val="20"/>
                <w:szCs w:val="20"/>
              </w:rPr>
              <w:t xml:space="preserve">), </w:t>
            </w:r>
            <w:r w:rsidRPr="00F734A4">
              <w:rPr>
                <w:rFonts w:cstheme="minorHAnsi"/>
                <w:sz w:val="20"/>
                <w:szCs w:val="20"/>
              </w:rPr>
              <w:t>υπηρεσίες μίσθωσης ομπρελών ή και καθισμάτων παραλιών (πλαζ</w:t>
            </w:r>
            <w:r>
              <w:rPr>
                <w:rFonts w:cstheme="minorHAnsi"/>
                <w:sz w:val="20"/>
                <w:szCs w:val="20"/>
              </w:rPr>
              <w:t>) (</w:t>
            </w:r>
            <w:r w:rsidRPr="00F734A4">
              <w:rPr>
                <w:rFonts w:cstheme="minorHAnsi"/>
                <w:sz w:val="20"/>
                <w:szCs w:val="20"/>
              </w:rPr>
              <w:t xml:space="preserve">ΚΑΔ 93.29.11.05) </w:t>
            </w:r>
          </w:p>
        </w:tc>
      </w:tr>
      <w:tr w:rsidR="00152AC7" w:rsidRPr="00124F26" w:rsidTr="00D6278A">
        <w:trPr>
          <w:trHeight w:val="20"/>
        </w:trPr>
        <w:tc>
          <w:tcPr>
            <w:tcW w:w="1544"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lastRenderedPageBreak/>
              <w:t>94.99.16</w:t>
            </w:r>
          </w:p>
        </w:tc>
        <w:tc>
          <w:tcPr>
            <w:tcW w:w="7529"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Υπηρεσίες που παρέχονται από πολιτιστικές και ψυχαγωγικές ενώσεις</w:t>
            </w:r>
          </w:p>
        </w:tc>
      </w:tr>
      <w:tr w:rsidR="00152AC7" w:rsidRPr="00124F26" w:rsidTr="00D6278A">
        <w:trPr>
          <w:trHeight w:val="20"/>
        </w:trPr>
        <w:tc>
          <w:tcPr>
            <w:tcW w:w="1544"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pacing w:after="0" w:line="240" w:lineRule="auto"/>
              <w:jc w:val="both"/>
              <w:rPr>
                <w:rFonts w:cstheme="minorHAnsi"/>
                <w:sz w:val="20"/>
                <w:szCs w:val="20"/>
              </w:rPr>
            </w:pPr>
            <w:r w:rsidRPr="00124F26">
              <w:rPr>
                <w:rFonts w:cstheme="minorHAnsi"/>
                <w:sz w:val="20"/>
                <w:szCs w:val="20"/>
              </w:rPr>
              <w:t>96.02.20</w:t>
            </w:r>
          </w:p>
        </w:tc>
        <w:tc>
          <w:tcPr>
            <w:tcW w:w="7529"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pacing w:after="0" w:line="240" w:lineRule="auto"/>
              <w:jc w:val="both"/>
              <w:rPr>
                <w:rFonts w:cstheme="minorHAnsi"/>
                <w:sz w:val="20"/>
                <w:szCs w:val="20"/>
              </w:rPr>
            </w:pPr>
            <w:r w:rsidRPr="00124F26">
              <w:rPr>
                <w:rFonts w:cstheme="minorHAnsi"/>
                <w:sz w:val="20"/>
                <w:szCs w:val="20"/>
              </w:rPr>
              <w:t>Υπηρεσίες διάθεσης ανθρώπινων μαλλιών, μη κατεργασμένων</w:t>
            </w:r>
          </w:p>
        </w:tc>
      </w:tr>
      <w:tr w:rsidR="00152AC7" w:rsidRPr="00124F26" w:rsidTr="00D6278A">
        <w:trPr>
          <w:trHeight w:val="20"/>
        </w:trPr>
        <w:tc>
          <w:tcPr>
            <w:tcW w:w="1544"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96.04</w:t>
            </w:r>
          </w:p>
        </w:tc>
        <w:tc>
          <w:tcPr>
            <w:tcW w:w="7529"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2435B0">
              <w:rPr>
                <w:rFonts w:cstheme="minorHAnsi"/>
                <w:sz w:val="20"/>
                <w:szCs w:val="20"/>
              </w:rPr>
              <w:t>Δραστηριότητες σχετικές με τη φυσική ευεξία, εξαιρουμένων των υπηρεσιών διαιτολογίας (ΚΑΔ 96.04.10.01), των υπηρεσιών διαιτολογικών μονάδων</w:t>
            </w:r>
            <w:r>
              <w:rPr>
                <w:rFonts w:cstheme="minorHAnsi"/>
                <w:sz w:val="20"/>
                <w:szCs w:val="20"/>
              </w:rPr>
              <w:t xml:space="preserve"> </w:t>
            </w:r>
            <w:r w:rsidRPr="002435B0">
              <w:rPr>
                <w:rFonts w:cstheme="minorHAnsi"/>
                <w:sz w:val="20"/>
                <w:szCs w:val="20"/>
              </w:rPr>
              <w:t>με εξαίρεση την άσκηση (ΚΑΔ 96.04.10.02) και των υπηρεσιών προσωπικής υγιεινής και φροντίδας σώματος (ΚΑΔ 96.04.10.06)</w:t>
            </w:r>
          </w:p>
        </w:tc>
      </w:tr>
      <w:tr w:rsidR="00152AC7" w:rsidRPr="00124F26" w:rsidTr="00D6278A">
        <w:trPr>
          <w:trHeight w:val="233"/>
        </w:trPr>
        <w:tc>
          <w:tcPr>
            <w:tcW w:w="1544" w:type="dxa"/>
            <w:tcBorders>
              <w:top w:val="single" w:sz="4" w:space="0" w:color="000000"/>
              <w:left w:val="single" w:sz="4" w:space="0" w:color="000000"/>
              <w:bottom w:val="single" w:sz="4" w:space="0" w:color="000000"/>
              <w:right w:val="single" w:sz="4" w:space="0" w:color="000000"/>
            </w:tcBorders>
          </w:tcPr>
          <w:p w:rsidR="00152AC7" w:rsidRPr="00124F26" w:rsidRDefault="00152AC7" w:rsidP="00D6278A">
            <w:pPr>
              <w:suppressAutoHyphens/>
              <w:spacing w:after="0" w:line="240" w:lineRule="auto"/>
              <w:jc w:val="both"/>
              <w:rPr>
                <w:rFonts w:cstheme="minorHAnsi"/>
                <w:sz w:val="20"/>
                <w:szCs w:val="20"/>
              </w:rPr>
            </w:pPr>
            <w:r w:rsidRPr="00124F26">
              <w:rPr>
                <w:rFonts w:cstheme="minorHAnsi"/>
                <w:sz w:val="20"/>
                <w:szCs w:val="20"/>
              </w:rPr>
              <w:t xml:space="preserve">96.09.11.03 </w:t>
            </w:r>
          </w:p>
        </w:tc>
        <w:tc>
          <w:tcPr>
            <w:tcW w:w="7529" w:type="dxa"/>
            <w:tcBorders>
              <w:top w:val="single" w:sz="4" w:space="0" w:color="000000"/>
              <w:left w:val="single" w:sz="4" w:space="0" w:color="000000"/>
              <w:bottom w:val="single" w:sz="4" w:space="0" w:color="000000"/>
              <w:right w:val="single" w:sz="4" w:space="0" w:color="000000"/>
            </w:tcBorders>
          </w:tcPr>
          <w:p w:rsidR="00152AC7" w:rsidRPr="00124F26" w:rsidRDefault="00152AC7" w:rsidP="00D6278A">
            <w:pPr>
              <w:suppressAutoHyphens/>
              <w:spacing w:after="0" w:line="240" w:lineRule="auto"/>
              <w:jc w:val="both"/>
              <w:rPr>
                <w:rFonts w:cstheme="minorHAnsi"/>
                <w:sz w:val="20"/>
                <w:szCs w:val="20"/>
              </w:rPr>
            </w:pPr>
            <w:r w:rsidRPr="00124F26">
              <w:rPr>
                <w:rFonts w:cstheme="minorHAnsi"/>
                <w:sz w:val="20"/>
                <w:szCs w:val="20"/>
              </w:rPr>
              <w:t>Υπηρεσίες μεταφοράς ζώων συντροφιάς</w:t>
            </w:r>
          </w:p>
        </w:tc>
      </w:tr>
      <w:tr w:rsidR="00152AC7" w:rsidRPr="00124F26" w:rsidTr="00D6278A">
        <w:trPr>
          <w:trHeight w:val="20"/>
        </w:trPr>
        <w:tc>
          <w:tcPr>
            <w:tcW w:w="1544" w:type="dxa"/>
            <w:tcBorders>
              <w:top w:val="single" w:sz="4" w:space="0" w:color="000000"/>
              <w:left w:val="single" w:sz="4" w:space="0" w:color="000000"/>
              <w:bottom w:val="single" w:sz="4" w:space="0" w:color="000000"/>
              <w:right w:val="single" w:sz="4" w:space="0" w:color="000000"/>
            </w:tcBorders>
          </w:tcPr>
          <w:p w:rsidR="00152AC7" w:rsidRPr="00124F26" w:rsidRDefault="00152AC7" w:rsidP="00D6278A">
            <w:pPr>
              <w:suppressAutoHyphens/>
              <w:spacing w:after="0" w:line="240" w:lineRule="auto"/>
              <w:jc w:val="both"/>
              <w:rPr>
                <w:rFonts w:cstheme="minorHAnsi"/>
                <w:sz w:val="20"/>
                <w:szCs w:val="20"/>
              </w:rPr>
            </w:pPr>
            <w:r w:rsidRPr="00124F26">
              <w:rPr>
                <w:rFonts w:cstheme="minorHAnsi"/>
                <w:sz w:val="20"/>
                <w:szCs w:val="20"/>
              </w:rPr>
              <w:t xml:space="preserve">96.09.11.04 </w:t>
            </w:r>
          </w:p>
        </w:tc>
        <w:tc>
          <w:tcPr>
            <w:tcW w:w="7529" w:type="dxa"/>
            <w:tcBorders>
              <w:top w:val="single" w:sz="4" w:space="0" w:color="000000"/>
              <w:left w:val="single" w:sz="4" w:space="0" w:color="000000"/>
              <w:bottom w:val="single" w:sz="4" w:space="0" w:color="000000"/>
              <w:right w:val="single" w:sz="4" w:space="0" w:color="000000"/>
            </w:tcBorders>
          </w:tcPr>
          <w:p w:rsidR="00152AC7" w:rsidRPr="00124F26" w:rsidRDefault="00152AC7" w:rsidP="00D6278A">
            <w:pPr>
              <w:suppressAutoHyphens/>
              <w:spacing w:after="0" w:line="240" w:lineRule="auto"/>
              <w:jc w:val="both"/>
              <w:rPr>
                <w:rFonts w:cstheme="minorHAnsi"/>
                <w:sz w:val="20"/>
                <w:szCs w:val="20"/>
              </w:rPr>
            </w:pPr>
            <w:r w:rsidRPr="00124F26">
              <w:rPr>
                <w:rFonts w:cstheme="minorHAnsi"/>
                <w:sz w:val="20"/>
                <w:szCs w:val="20"/>
              </w:rPr>
              <w:t>Υπηρεσίες φιλοξενίας ζώων συντροφιάς</w:t>
            </w:r>
          </w:p>
        </w:tc>
      </w:tr>
      <w:tr w:rsidR="00152AC7" w:rsidRPr="00124F26" w:rsidTr="00D6278A">
        <w:trPr>
          <w:trHeight w:val="20"/>
        </w:trPr>
        <w:tc>
          <w:tcPr>
            <w:tcW w:w="1544"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96.09.19.09</w:t>
            </w:r>
          </w:p>
        </w:tc>
        <w:tc>
          <w:tcPr>
            <w:tcW w:w="7529"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Υπηρεσίες δερματοστιξίας (τατουάζ)</w:t>
            </w:r>
          </w:p>
        </w:tc>
      </w:tr>
      <w:tr w:rsidR="00152AC7" w:rsidRPr="00124F26" w:rsidTr="00D6278A">
        <w:trPr>
          <w:trHeight w:val="20"/>
        </w:trPr>
        <w:tc>
          <w:tcPr>
            <w:tcW w:w="1544"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96.09.19.12</w:t>
            </w:r>
          </w:p>
        </w:tc>
        <w:tc>
          <w:tcPr>
            <w:tcW w:w="7529"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Υπηρεσίες ιερόδουλου</w:t>
            </w:r>
            <w:r>
              <w:rPr>
                <w:rFonts w:cstheme="minorHAnsi"/>
                <w:sz w:val="20"/>
                <w:szCs w:val="20"/>
              </w:rPr>
              <w:t xml:space="preserve"> </w:t>
            </w:r>
            <w:r w:rsidRPr="003646D2">
              <w:rPr>
                <w:rFonts w:cstheme="minorHAnsi"/>
                <w:b/>
                <w:sz w:val="20"/>
                <w:szCs w:val="20"/>
              </w:rPr>
              <w:t>(επαναλειτουργεί και πλήττεται από τις 7/6/2021)</w:t>
            </w:r>
          </w:p>
        </w:tc>
      </w:tr>
      <w:tr w:rsidR="00152AC7" w:rsidRPr="00124F26" w:rsidTr="00D6278A">
        <w:trPr>
          <w:trHeight w:val="20"/>
        </w:trPr>
        <w:tc>
          <w:tcPr>
            <w:tcW w:w="1544"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96.09.19.16</w:t>
            </w:r>
          </w:p>
        </w:tc>
        <w:tc>
          <w:tcPr>
            <w:tcW w:w="7529"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Υπηρεσίες στολισμού εκκλησιών, αιθουσών κλπ (για γάμους, βαπτίσεις, κηδείες και άλλες εκδηλώσεις)</w:t>
            </w:r>
          </w:p>
        </w:tc>
      </w:tr>
      <w:tr w:rsidR="00152AC7" w:rsidRPr="00124F26" w:rsidTr="00D6278A">
        <w:trPr>
          <w:trHeight w:val="20"/>
        </w:trPr>
        <w:tc>
          <w:tcPr>
            <w:tcW w:w="1544"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96.09.19.17</w:t>
            </w:r>
          </w:p>
        </w:tc>
        <w:tc>
          <w:tcPr>
            <w:tcW w:w="7529"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Υπηρεσίες τρυπήματος δέρματος του σώματος (piercing)</w:t>
            </w:r>
          </w:p>
        </w:tc>
      </w:tr>
      <w:tr w:rsidR="00152AC7" w:rsidRPr="00124F26" w:rsidTr="00D6278A">
        <w:trPr>
          <w:trHeight w:val="20"/>
        </w:trPr>
        <w:tc>
          <w:tcPr>
            <w:tcW w:w="1544" w:type="dxa"/>
            <w:tcBorders>
              <w:top w:val="single" w:sz="4" w:space="0" w:color="000000"/>
              <w:left w:val="single" w:sz="4" w:space="0" w:color="000000"/>
              <w:bottom w:val="single" w:sz="4" w:space="0" w:color="000000"/>
              <w:right w:val="single" w:sz="4" w:space="0" w:color="000000"/>
            </w:tcBorders>
          </w:tcPr>
          <w:p w:rsidR="00152AC7" w:rsidRPr="00124F26" w:rsidRDefault="00152AC7" w:rsidP="00D6278A">
            <w:pPr>
              <w:suppressAutoHyphens/>
              <w:spacing w:after="0" w:line="240" w:lineRule="auto"/>
              <w:jc w:val="both"/>
              <w:rPr>
                <w:rFonts w:cstheme="minorHAnsi"/>
                <w:kern w:val="2"/>
                <w:sz w:val="20"/>
                <w:szCs w:val="20"/>
              </w:rPr>
            </w:pPr>
          </w:p>
        </w:tc>
        <w:tc>
          <w:tcPr>
            <w:tcW w:w="7529" w:type="dxa"/>
            <w:tcBorders>
              <w:top w:val="single" w:sz="4" w:space="0" w:color="000000"/>
              <w:left w:val="single" w:sz="4" w:space="0" w:color="000000"/>
              <w:bottom w:val="single" w:sz="4" w:space="0" w:color="000000"/>
              <w:right w:val="single" w:sz="4" w:space="0" w:color="000000"/>
            </w:tcBorders>
            <w:hideMark/>
          </w:tcPr>
          <w:p w:rsidR="00152AC7" w:rsidRPr="00124F26" w:rsidRDefault="00152AC7" w:rsidP="00D6278A">
            <w:pPr>
              <w:suppressAutoHyphens/>
              <w:spacing w:after="0" w:line="240" w:lineRule="auto"/>
              <w:jc w:val="both"/>
              <w:rPr>
                <w:rFonts w:cstheme="minorHAnsi"/>
                <w:kern w:val="2"/>
                <w:sz w:val="20"/>
                <w:szCs w:val="20"/>
              </w:rPr>
            </w:pPr>
            <w:r w:rsidRPr="00124F26">
              <w:rPr>
                <w:rFonts w:cstheme="minorHAnsi"/>
                <w:sz w:val="20"/>
                <w:szCs w:val="20"/>
              </w:rPr>
              <w:t>Καταστήματα και επιχειρήσεις κάθε είδους που λειτουργούν εντός ξενοδοχειακών μονάδων, ξενοδοχειακών συγκροτημάτων και των αερολιμένων της επικράτειας, όπως και τα καταστήματα αφορολογήτων ειδών ανά την επικράτεια.</w:t>
            </w:r>
          </w:p>
        </w:tc>
      </w:tr>
    </w:tbl>
    <w:p w:rsidR="00152AC7" w:rsidRDefault="00152AC7" w:rsidP="00152AC7">
      <w:pPr>
        <w:pStyle w:val="a5"/>
        <w:spacing w:after="0"/>
        <w:ind w:left="0"/>
        <w:jc w:val="both"/>
        <w:rPr>
          <w:rFonts w:cstheme="minorHAnsi"/>
          <w:b/>
        </w:rPr>
      </w:pPr>
    </w:p>
    <w:p w:rsidR="00152AC7" w:rsidRDefault="00152AC7" w:rsidP="00152AC7">
      <w:pPr>
        <w:pStyle w:val="a5"/>
        <w:spacing w:after="0"/>
        <w:ind w:left="0"/>
        <w:jc w:val="both"/>
        <w:rPr>
          <w:rFonts w:cstheme="minorHAnsi"/>
          <w:b/>
        </w:rPr>
      </w:pPr>
    </w:p>
    <w:p w:rsidR="00152AC7" w:rsidRPr="00152AC7" w:rsidRDefault="00152AC7" w:rsidP="00152AC7">
      <w:pPr>
        <w:pStyle w:val="a5"/>
        <w:spacing w:after="0" w:line="288" w:lineRule="auto"/>
        <w:ind w:left="0"/>
        <w:jc w:val="both"/>
        <w:rPr>
          <w:rFonts w:cstheme="minorHAnsi"/>
          <w:b/>
          <w:sz w:val="24"/>
          <w:szCs w:val="24"/>
          <w:u w:val="double"/>
        </w:rPr>
      </w:pPr>
      <w:r w:rsidRPr="00152AC7">
        <w:rPr>
          <w:rFonts w:cstheme="minorHAnsi"/>
          <w:b/>
          <w:sz w:val="24"/>
          <w:szCs w:val="24"/>
          <w:u w:val="double"/>
        </w:rPr>
        <w:t>ΠΡΟΣΟΧΗ:</w:t>
      </w:r>
    </w:p>
    <w:p w:rsidR="00152AC7" w:rsidRPr="00152AC7" w:rsidRDefault="00152AC7" w:rsidP="00152AC7">
      <w:pPr>
        <w:pStyle w:val="a5"/>
        <w:spacing w:after="0" w:line="288" w:lineRule="auto"/>
        <w:ind w:left="0"/>
        <w:jc w:val="both"/>
        <w:rPr>
          <w:rFonts w:cstheme="minorHAnsi"/>
          <w:sz w:val="24"/>
          <w:szCs w:val="24"/>
        </w:rPr>
      </w:pPr>
    </w:p>
    <w:p w:rsidR="00152AC7" w:rsidRPr="00152AC7" w:rsidRDefault="00152AC7" w:rsidP="00152AC7">
      <w:pPr>
        <w:pStyle w:val="a5"/>
        <w:spacing w:after="0" w:line="288" w:lineRule="auto"/>
        <w:ind w:left="0"/>
        <w:jc w:val="both"/>
        <w:rPr>
          <w:rFonts w:cstheme="minorHAnsi"/>
          <w:b/>
          <w:sz w:val="24"/>
          <w:szCs w:val="24"/>
        </w:rPr>
      </w:pPr>
      <w:r w:rsidRPr="00152AC7">
        <w:rPr>
          <w:rFonts w:cstheme="minorHAnsi"/>
          <w:sz w:val="24"/>
          <w:szCs w:val="24"/>
        </w:rPr>
        <w:t xml:space="preserve">Επιπροσθέτως των επιχειρήσεων - εργοδοτών που δύνανται να κάνουν χρήση του μέτρου της αναστολής των συμβάσεων εργασίας εργαζομένων τους για τον μήνα Ιούνιο 2021 σύμφωνα με την από 31/5/2021 ανακοίνωση του Υπουργείου Εργασίας, </w:t>
      </w:r>
      <w:r w:rsidR="00740376">
        <w:rPr>
          <w:rFonts w:cstheme="minorHAnsi"/>
          <w:b/>
          <w:sz w:val="24"/>
          <w:szCs w:val="24"/>
        </w:rPr>
        <w:t xml:space="preserve">ισχύουν επίσης τα εξής: </w:t>
      </w:r>
    </w:p>
    <w:p w:rsidR="00152AC7" w:rsidRPr="00152AC7" w:rsidRDefault="00152AC7" w:rsidP="00152AC7">
      <w:pPr>
        <w:pStyle w:val="a5"/>
        <w:spacing w:after="0" w:line="288" w:lineRule="auto"/>
        <w:ind w:left="0"/>
        <w:jc w:val="both"/>
        <w:rPr>
          <w:rFonts w:cstheme="minorHAnsi"/>
          <w:sz w:val="24"/>
          <w:szCs w:val="24"/>
        </w:rPr>
      </w:pPr>
      <w:r w:rsidRPr="00152AC7">
        <w:rPr>
          <w:rFonts w:cstheme="minorHAnsi"/>
          <w:b/>
          <w:sz w:val="24"/>
          <w:szCs w:val="24"/>
        </w:rPr>
        <w:t>1.</w:t>
      </w:r>
      <w:r w:rsidRPr="00152AC7">
        <w:rPr>
          <w:rFonts w:cstheme="minorHAnsi"/>
          <w:sz w:val="24"/>
          <w:szCs w:val="24"/>
        </w:rPr>
        <w:t xml:space="preserve"> Όσες επιχειρήσεις του Παραρτήματος Γ έχουν κάνει έναρξη εργασιών πριν την 1η Ιανουαρίου 2018, ήταν υποκείμενες σε ΦΠΑ καθ’ όλη την περίοδο από την 1η Απριλίου 2019 έως και την 31η Δεκεμβρίου 2020 και δεν άνοιξαν υποκατάστημα από την 1η Απριλίου 2019 έως και την 31η Δεκεμβρίου 2020, δύνανται να θέτουν σε  αναστολή συμβάσεις εργασίας εργαζομένων τους για τον μήνα Ιούνιο, των οποίων το ωράριο εργασίας εβδομαδιαίως είναι τουλάχιστον 16 ώρες, όπως προκύπτει από τα στοιχεία του ΠΣ ΕΡΓΑΝΗ κατά την 29-4-2021, </w:t>
      </w:r>
      <w:r w:rsidRPr="00152AC7">
        <w:rPr>
          <w:rFonts w:cstheme="minorHAnsi"/>
          <w:b/>
          <w:sz w:val="24"/>
          <w:szCs w:val="24"/>
        </w:rPr>
        <w:t xml:space="preserve">εφόσον </w:t>
      </w:r>
      <w:r w:rsidRPr="00152AC7">
        <w:rPr>
          <w:rFonts w:cstheme="minorHAnsi"/>
          <w:sz w:val="24"/>
          <w:szCs w:val="24"/>
        </w:rPr>
        <w:t>πληρούν τα εξής κριτήρια:</w:t>
      </w:r>
    </w:p>
    <w:p w:rsidR="00152AC7" w:rsidRPr="00152AC7" w:rsidRDefault="00152AC7" w:rsidP="00152AC7">
      <w:pPr>
        <w:pStyle w:val="a5"/>
        <w:spacing w:after="0" w:line="288" w:lineRule="auto"/>
        <w:ind w:left="0"/>
        <w:jc w:val="both"/>
        <w:rPr>
          <w:rFonts w:cstheme="minorHAnsi"/>
          <w:sz w:val="24"/>
          <w:szCs w:val="24"/>
        </w:rPr>
      </w:pPr>
      <w:r w:rsidRPr="00152AC7">
        <w:rPr>
          <w:rFonts w:cstheme="minorHAnsi"/>
          <w:sz w:val="24"/>
          <w:szCs w:val="24"/>
        </w:rPr>
        <w:t xml:space="preserve">α. έχουν υποβάλει όλες τις περιοδικές δηλώσεις ΦΠΑ καθ’ όλη την περίοδο από την 1η Απριλίου 2019 έως και την 31η Δεκεμβρίου 2020,  </w:t>
      </w:r>
    </w:p>
    <w:p w:rsidR="00152AC7" w:rsidRPr="00152AC7" w:rsidRDefault="00152AC7" w:rsidP="00152AC7">
      <w:pPr>
        <w:pStyle w:val="a5"/>
        <w:spacing w:after="0" w:line="288" w:lineRule="auto"/>
        <w:ind w:left="0"/>
        <w:jc w:val="both"/>
        <w:rPr>
          <w:rFonts w:cstheme="minorHAnsi"/>
          <w:sz w:val="24"/>
          <w:szCs w:val="24"/>
        </w:rPr>
      </w:pPr>
      <w:r w:rsidRPr="00152AC7">
        <w:rPr>
          <w:rFonts w:cstheme="minorHAnsi"/>
          <w:sz w:val="24"/>
          <w:szCs w:val="24"/>
        </w:rPr>
        <w:t xml:space="preserve">β.  παρουσιάζουν αύξηση του κύκλου εργασιών τους την περίοδο από 1η Απριλίου 2020 έως 31 Δεκεμβρίου 2020 σε σχέση με την περίοδο από 1η Απριλίου 2019 έως 31 Δεκεμβρίου 2019, </w:t>
      </w:r>
      <w:r w:rsidRPr="00152AC7">
        <w:rPr>
          <w:rFonts w:cstheme="minorHAnsi"/>
          <w:b/>
          <w:sz w:val="24"/>
          <w:szCs w:val="24"/>
        </w:rPr>
        <w:t>εξαιτίας του ότι έχουν μηδενικό κύκλο εργασιών κατά το έτος 2019</w:t>
      </w:r>
      <w:r w:rsidRPr="00152AC7">
        <w:rPr>
          <w:rFonts w:cstheme="minorHAnsi"/>
          <w:sz w:val="24"/>
          <w:szCs w:val="24"/>
        </w:rPr>
        <w:t xml:space="preserve">, όπως προκύπτει από τα στοιχεία των περιοδικών δηλώσεων ΦΠΑ που έχουν υποβληθεί στην ΑΑΔΕ έως και 4-3-2021 και </w:t>
      </w:r>
    </w:p>
    <w:p w:rsidR="00152AC7" w:rsidRPr="00152AC7" w:rsidRDefault="00152AC7" w:rsidP="00152AC7">
      <w:pPr>
        <w:pStyle w:val="a5"/>
        <w:spacing w:after="0" w:line="288" w:lineRule="auto"/>
        <w:ind w:left="0"/>
        <w:jc w:val="both"/>
        <w:rPr>
          <w:rFonts w:cstheme="minorHAnsi"/>
          <w:sz w:val="24"/>
          <w:szCs w:val="24"/>
        </w:rPr>
      </w:pPr>
      <w:r w:rsidRPr="00152AC7">
        <w:rPr>
          <w:rFonts w:cstheme="minorHAnsi"/>
          <w:sz w:val="24"/>
          <w:szCs w:val="24"/>
        </w:rPr>
        <w:t>γ. πραγματοποίησαν προσλήψεις προσωπικού μέσα στο έτος 2020.</w:t>
      </w:r>
    </w:p>
    <w:p w:rsidR="00152AC7" w:rsidRPr="00152AC7" w:rsidRDefault="00152AC7" w:rsidP="00152AC7">
      <w:pPr>
        <w:pStyle w:val="a5"/>
        <w:spacing w:after="0" w:line="288" w:lineRule="auto"/>
        <w:ind w:left="0"/>
        <w:jc w:val="both"/>
        <w:rPr>
          <w:rFonts w:cstheme="minorHAnsi"/>
          <w:sz w:val="24"/>
          <w:szCs w:val="24"/>
        </w:rPr>
      </w:pPr>
    </w:p>
    <w:p w:rsidR="00152AC7" w:rsidRPr="00152AC7" w:rsidRDefault="00152AC7" w:rsidP="00152AC7">
      <w:pPr>
        <w:pStyle w:val="a5"/>
        <w:spacing w:after="0" w:line="288" w:lineRule="auto"/>
        <w:ind w:left="0"/>
        <w:jc w:val="both"/>
        <w:rPr>
          <w:rFonts w:cstheme="minorHAnsi"/>
          <w:sz w:val="24"/>
          <w:szCs w:val="24"/>
        </w:rPr>
      </w:pPr>
      <w:r w:rsidRPr="00152AC7">
        <w:rPr>
          <w:rFonts w:cstheme="minorHAnsi"/>
          <w:b/>
          <w:sz w:val="24"/>
          <w:szCs w:val="24"/>
        </w:rPr>
        <w:lastRenderedPageBreak/>
        <w:t>2.</w:t>
      </w:r>
      <w:r w:rsidRPr="00152AC7">
        <w:rPr>
          <w:rFonts w:cstheme="minorHAnsi"/>
          <w:sz w:val="24"/>
          <w:szCs w:val="24"/>
        </w:rPr>
        <w:t xml:space="preserve"> Όσες επιχειρήσεις κύριων και μη κύριων ξενοδοχειακών και τουριστικών καταλυμάτων καθώς και </w:t>
      </w:r>
      <w:r w:rsidR="00740376">
        <w:rPr>
          <w:rFonts w:cstheme="minorHAnsi"/>
          <w:sz w:val="24"/>
          <w:szCs w:val="24"/>
        </w:rPr>
        <w:t xml:space="preserve">όσες </w:t>
      </w:r>
      <w:r w:rsidRPr="00152AC7">
        <w:rPr>
          <w:rFonts w:cstheme="minorHAnsi"/>
          <w:sz w:val="24"/>
          <w:szCs w:val="24"/>
        </w:rPr>
        <w:t>επιχειρήσεις-εργοδότες τουριστικών λεωφορείων (</w:t>
      </w:r>
      <w:r w:rsidRPr="00152AC7">
        <w:rPr>
          <w:rFonts w:cstheme="minorHAnsi"/>
          <w:b/>
          <w:sz w:val="24"/>
          <w:szCs w:val="24"/>
        </w:rPr>
        <w:t>ΚΑΔ 49.39, 52.21.29.02, 55.10, 55.20, 55.30, 55.90.19, 79.11 και 79.12)</w:t>
      </w:r>
      <w:r w:rsidRPr="00152AC7">
        <w:rPr>
          <w:rFonts w:cstheme="minorHAnsi"/>
          <w:sz w:val="24"/>
          <w:szCs w:val="24"/>
        </w:rPr>
        <w:t xml:space="preserve"> πληρούν το κριτήριο που αφορά τον κύκλο εργασιών, δύνανται να θέτουν σε αναστολή συμβάσεις εργασίας </w:t>
      </w:r>
      <w:r w:rsidRPr="00152AC7">
        <w:rPr>
          <w:rFonts w:cstheme="minorHAnsi"/>
          <w:b/>
          <w:sz w:val="24"/>
          <w:szCs w:val="24"/>
        </w:rPr>
        <w:t>και εποχικά εργαζομένων τους με δικαίωμα υποχρεωτικής επαναπρόσληψης</w:t>
      </w:r>
      <w:r w:rsidR="00740376">
        <w:rPr>
          <w:rFonts w:cstheme="minorHAnsi"/>
          <w:b/>
          <w:sz w:val="24"/>
          <w:szCs w:val="24"/>
        </w:rPr>
        <w:t xml:space="preserve">  (</w:t>
      </w:r>
      <w:r w:rsidRPr="00152AC7">
        <w:rPr>
          <w:rFonts w:cstheme="minorHAnsi"/>
          <w:sz w:val="24"/>
          <w:szCs w:val="24"/>
        </w:rPr>
        <w:t>σύμφωνα με το άρθρο 8 του ν. 1346/1983 (Α΄ 46) ή με την παρ. 5 του άρθρου 38 του ν. 1836/1989 (Α΄ 79), σε συνδυασμό με τους όρους κλαδικών συλλογικών συμβά</w:t>
      </w:r>
      <w:r w:rsidR="00740376">
        <w:rPr>
          <w:rFonts w:cstheme="minorHAnsi"/>
          <w:sz w:val="24"/>
          <w:szCs w:val="24"/>
        </w:rPr>
        <w:t>σεων εργασίας που είναι σε ισχύ)</w:t>
      </w:r>
      <w:r w:rsidRPr="00152AC7">
        <w:rPr>
          <w:rFonts w:cstheme="minorHAnsi"/>
          <w:sz w:val="24"/>
          <w:szCs w:val="24"/>
        </w:rPr>
        <w:t xml:space="preserve"> </w:t>
      </w:r>
      <w:r w:rsidRPr="00152AC7">
        <w:rPr>
          <w:rFonts w:cstheme="minorHAnsi"/>
          <w:b/>
          <w:sz w:val="24"/>
          <w:szCs w:val="24"/>
        </w:rPr>
        <w:t>οι οποίοι επαναπροσλαμβάνονται μετά την 31η Μαρτίου 2021 και των οποίων το ωράριο εργασίας εβδομαδιαίως είναι τουλάχιστον 16 ώρες,</w:t>
      </w:r>
      <w:r w:rsidRPr="00152AC7">
        <w:rPr>
          <w:rFonts w:cstheme="minorHAnsi"/>
          <w:sz w:val="24"/>
          <w:szCs w:val="24"/>
        </w:rPr>
        <w:t xml:space="preserve"> όπως προκύπτει από τα στοιχεία του ΠΣ ΕΡΓΑΝΗ κατά την  29/4/2021 για όσους έχουν προσληφθεί έως αυτή την ημερομηνία ή κατά την ημερομηνία πρόσληψης για όσους έχουν μεταγενέστερη πρόσληψη.</w:t>
      </w:r>
    </w:p>
    <w:p w:rsidR="00152AC7" w:rsidRPr="00152AC7" w:rsidRDefault="00152AC7" w:rsidP="00152AC7">
      <w:pPr>
        <w:pStyle w:val="a5"/>
        <w:spacing w:after="0" w:line="288" w:lineRule="auto"/>
        <w:ind w:left="0"/>
        <w:jc w:val="both"/>
        <w:rPr>
          <w:rFonts w:cstheme="minorHAnsi"/>
          <w:sz w:val="24"/>
          <w:szCs w:val="24"/>
        </w:rPr>
      </w:pPr>
    </w:p>
    <w:p w:rsidR="00152AC7" w:rsidRPr="00152AC7" w:rsidRDefault="00152AC7" w:rsidP="00152AC7">
      <w:pPr>
        <w:spacing w:after="0"/>
        <w:jc w:val="both"/>
        <w:rPr>
          <w:rFonts w:cstheme="minorHAnsi"/>
          <w:sz w:val="24"/>
          <w:szCs w:val="24"/>
        </w:rPr>
      </w:pPr>
    </w:p>
    <w:p w:rsidR="00152AC7" w:rsidRDefault="00152AC7" w:rsidP="00152AC7">
      <w:pPr>
        <w:spacing w:after="0"/>
        <w:jc w:val="both"/>
        <w:rPr>
          <w:rFonts w:cstheme="minorHAnsi"/>
          <w:bCs/>
        </w:rPr>
      </w:pPr>
    </w:p>
    <w:p w:rsidR="00BA467A" w:rsidRPr="007B10CC" w:rsidRDefault="00BA467A" w:rsidP="00BA467A">
      <w:pPr>
        <w:rPr>
          <w:i/>
          <w:iCs/>
          <w:sz w:val="24"/>
          <w:szCs w:val="24"/>
        </w:rPr>
      </w:pPr>
    </w:p>
    <w:p w:rsidR="007B10CC" w:rsidRDefault="007B10CC" w:rsidP="007B10CC">
      <w:pPr>
        <w:spacing w:after="0"/>
        <w:jc w:val="both"/>
        <w:rPr>
          <w:sz w:val="24"/>
          <w:szCs w:val="24"/>
        </w:rPr>
      </w:pPr>
    </w:p>
    <w:p w:rsidR="007B10CC" w:rsidRPr="007B10CC" w:rsidRDefault="007B10CC" w:rsidP="007B10CC">
      <w:pPr>
        <w:pStyle w:val="a5"/>
        <w:spacing w:after="0"/>
        <w:jc w:val="right"/>
        <w:rPr>
          <w:b/>
          <w:bCs/>
          <w:sz w:val="24"/>
          <w:szCs w:val="24"/>
        </w:rPr>
      </w:pPr>
      <w:r w:rsidRPr="007B10CC">
        <w:rPr>
          <w:b/>
          <w:bCs/>
          <w:sz w:val="24"/>
          <w:szCs w:val="24"/>
        </w:rPr>
        <w:t>ΑΠΟ ΤΟ ΓΡΑΦΕΙΟ ΤΥΠΟΥ</w:t>
      </w:r>
    </w:p>
    <w:sectPr w:rsidR="007B10CC" w:rsidRPr="007B10CC" w:rsidSect="00BC34E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536" w:rsidRDefault="00F82536" w:rsidP="00903640">
      <w:pPr>
        <w:spacing w:after="0" w:line="240" w:lineRule="auto"/>
      </w:pPr>
      <w:r>
        <w:separator/>
      </w:r>
    </w:p>
  </w:endnote>
  <w:endnote w:type="continuationSeparator" w:id="0">
    <w:p w:rsidR="00F82536" w:rsidRDefault="00F82536" w:rsidP="009036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E64" w:rsidRDefault="00631E6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E64" w:rsidRDefault="00631E6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E64" w:rsidRDefault="00631E6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536" w:rsidRDefault="00F82536" w:rsidP="00903640">
      <w:pPr>
        <w:spacing w:after="0" w:line="240" w:lineRule="auto"/>
      </w:pPr>
      <w:r>
        <w:separator/>
      </w:r>
    </w:p>
  </w:footnote>
  <w:footnote w:type="continuationSeparator" w:id="0">
    <w:p w:rsidR="00F82536" w:rsidRDefault="00F82536" w:rsidP="009036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E64" w:rsidRDefault="00631E6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640" w:rsidRDefault="00903640" w:rsidP="00BC34EF">
    <w:pPr>
      <w:pStyle w:val="a3"/>
      <w:tabs>
        <w:tab w:val="clear" w:pos="8306"/>
      </w:tabs>
      <w:ind w:left="-15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4EF" w:rsidRDefault="00BC34EF" w:rsidP="00631E64">
    <w:pPr>
      <w:pStyle w:val="a3"/>
      <w:tabs>
        <w:tab w:val="clear" w:pos="8306"/>
      </w:tabs>
      <w:ind w:left="-1800" w:right="-1759" w:firstLine="1658"/>
    </w:pPr>
    <w:r>
      <w:rPr>
        <w:noProof/>
        <w:lang w:eastAsia="el-GR"/>
      </w:rPr>
      <w:drawing>
        <wp:anchor distT="0" distB="0" distL="114300" distR="114300" simplePos="0" relativeHeight="251659264" behindDoc="0" locked="0" layoutInCell="1" allowOverlap="1">
          <wp:simplePos x="0" y="0"/>
          <wp:positionH relativeFrom="page">
            <wp:posOffset>21590</wp:posOffset>
          </wp:positionH>
          <wp:positionV relativeFrom="page">
            <wp:posOffset>7620</wp:posOffset>
          </wp:positionV>
          <wp:extent cx="7527767" cy="1569720"/>
          <wp:effectExtent l="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27767" cy="156972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D84836"/>
    <w:multiLevelType w:val="hybridMultilevel"/>
    <w:tmpl w:val="226E4F2A"/>
    <w:lvl w:ilvl="0" w:tplc="FEBC2B0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EBD76C6"/>
    <w:multiLevelType w:val="hybridMultilevel"/>
    <w:tmpl w:val="A55411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w:hdrShapeDefaults>
  <w:footnotePr>
    <w:footnote w:id="-1"/>
    <w:footnote w:id="0"/>
  </w:footnotePr>
  <w:endnotePr>
    <w:endnote w:id="-1"/>
    <w:endnote w:id="0"/>
  </w:endnotePr>
  <w:compat/>
  <w:rsids>
    <w:rsidRoot w:val="00FC5CF5"/>
    <w:rsid w:val="00104E12"/>
    <w:rsid w:val="00152AC7"/>
    <w:rsid w:val="00631E64"/>
    <w:rsid w:val="00640F3F"/>
    <w:rsid w:val="006A77EB"/>
    <w:rsid w:val="00740376"/>
    <w:rsid w:val="00753459"/>
    <w:rsid w:val="007B10CC"/>
    <w:rsid w:val="007D6456"/>
    <w:rsid w:val="00903640"/>
    <w:rsid w:val="00961298"/>
    <w:rsid w:val="00963636"/>
    <w:rsid w:val="00974756"/>
    <w:rsid w:val="00BA467A"/>
    <w:rsid w:val="00BC34EF"/>
    <w:rsid w:val="00CB5619"/>
    <w:rsid w:val="00F05C8D"/>
    <w:rsid w:val="00F82536"/>
    <w:rsid w:val="00FC5CF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E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3640"/>
    <w:pPr>
      <w:tabs>
        <w:tab w:val="center" w:pos="4153"/>
        <w:tab w:val="right" w:pos="8306"/>
      </w:tabs>
      <w:spacing w:after="0" w:line="240" w:lineRule="auto"/>
    </w:pPr>
  </w:style>
  <w:style w:type="character" w:customStyle="1" w:styleId="Char">
    <w:name w:val="Κεφαλίδα Char"/>
    <w:basedOn w:val="a0"/>
    <w:link w:val="a3"/>
    <w:uiPriority w:val="99"/>
    <w:rsid w:val="00903640"/>
  </w:style>
  <w:style w:type="paragraph" w:styleId="a4">
    <w:name w:val="footer"/>
    <w:basedOn w:val="a"/>
    <w:link w:val="Char0"/>
    <w:uiPriority w:val="99"/>
    <w:unhideWhenUsed/>
    <w:rsid w:val="00903640"/>
    <w:pPr>
      <w:tabs>
        <w:tab w:val="center" w:pos="4153"/>
        <w:tab w:val="right" w:pos="8306"/>
      </w:tabs>
      <w:spacing w:after="0" w:line="240" w:lineRule="auto"/>
    </w:pPr>
  </w:style>
  <w:style w:type="character" w:customStyle="1" w:styleId="Char0">
    <w:name w:val="Υποσέλιδο Char"/>
    <w:basedOn w:val="a0"/>
    <w:link w:val="a4"/>
    <w:uiPriority w:val="99"/>
    <w:rsid w:val="00903640"/>
  </w:style>
  <w:style w:type="paragraph" w:styleId="a5">
    <w:name w:val="List Paragraph"/>
    <w:basedOn w:val="a"/>
    <w:link w:val="Char1"/>
    <w:uiPriority w:val="34"/>
    <w:qFormat/>
    <w:rsid w:val="007B10CC"/>
    <w:pPr>
      <w:ind w:left="720"/>
      <w:contextualSpacing/>
    </w:pPr>
  </w:style>
  <w:style w:type="character" w:styleId="a6">
    <w:name w:val="Strong"/>
    <w:basedOn w:val="a0"/>
    <w:uiPriority w:val="22"/>
    <w:qFormat/>
    <w:rsid w:val="00BA467A"/>
    <w:rPr>
      <w:b/>
      <w:bCs/>
    </w:rPr>
  </w:style>
  <w:style w:type="character" w:customStyle="1" w:styleId="Char1">
    <w:name w:val="Παράγραφος λίστας Char"/>
    <w:link w:val="a5"/>
    <w:uiPriority w:val="34"/>
    <w:rsid w:val="00152AC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1670</Words>
  <Characters>9021</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Βασίλης</dc:creator>
  <cp:lastModifiedBy>user</cp:lastModifiedBy>
  <cp:revision>2</cp:revision>
  <dcterms:created xsi:type="dcterms:W3CDTF">2021-06-07T14:47:00Z</dcterms:created>
  <dcterms:modified xsi:type="dcterms:W3CDTF">2021-06-07T14:47:00Z</dcterms:modified>
</cp:coreProperties>
</file>