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83A" w:rsidRPr="00DC55B3" w:rsidRDefault="0065383A" w:rsidP="0065383A">
      <w:pPr>
        <w:jc w:val="center"/>
        <w:rPr>
          <w:rFonts w:cstheme="minorHAnsi"/>
          <w:sz w:val="28"/>
          <w:szCs w:val="28"/>
        </w:rPr>
      </w:pPr>
      <w:r w:rsidRPr="00DC55B3">
        <w:rPr>
          <w:rFonts w:cstheme="minorHAnsi"/>
          <w:noProof/>
          <w:sz w:val="28"/>
          <w:szCs w:val="28"/>
          <w:lang w:eastAsia="el-GR"/>
        </w:rPr>
        <w:drawing>
          <wp:anchor distT="0" distB="0" distL="114300" distR="114300" simplePos="0" relativeHeight="251659264" behindDoc="0" locked="0" layoutInCell="1" allowOverlap="1">
            <wp:simplePos x="0" y="0"/>
            <wp:positionH relativeFrom="column">
              <wp:posOffset>2028825</wp:posOffset>
            </wp:positionH>
            <wp:positionV relativeFrom="paragraph">
              <wp:posOffset>-394335</wp:posOffset>
            </wp:positionV>
            <wp:extent cx="1394460" cy="757035"/>
            <wp:effectExtent l="0" t="0" r="0" b="0"/>
            <wp:wrapNone/>
            <wp:docPr id="3" name="Picture 1" descr="ÎÎ¿ÏÎ»Î® ÏÏÎ½ ÎÎ»Î»Î®Î½ÏÎ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ÎÎ¿ÏÎ»Î® ÏÏÎ½ ÎÎ»Î»Î®Î½ÏÎ½"/>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4460" cy="757035"/>
                    </a:xfrm>
                    <a:prstGeom prst="rect">
                      <a:avLst/>
                    </a:prstGeom>
                    <a:noFill/>
                    <a:ln w="9525">
                      <a:noFill/>
                      <a:miter lim="800000"/>
                      <a:headEnd/>
                      <a:tailEnd/>
                    </a:ln>
                  </pic:spPr>
                </pic:pic>
              </a:graphicData>
            </a:graphic>
          </wp:anchor>
        </w:drawing>
      </w:r>
    </w:p>
    <w:p w:rsidR="0065383A" w:rsidRPr="00DC55B3" w:rsidRDefault="0065383A" w:rsidP="0065383A">
      <w:pPr>
        <w:pStyle w:val="Normal1"/>
        <w:spacing w:after="0"/>
        <w:jc w:val="center"/>
        <w:rPr>
          <w:rFonts w:asciiTheme="minorHAnsi" w:eastAsia="Arimo" w:hAnsiTheme="minorHAnsi" w:cstheme="minorHAnsi"/>
          <w:b/>
          <w:sz w:val="28"/>
          <w:szCs w:val="28"/>
        </w:rPr>
      </w:pPr>
    </w:p>
    <w:p w:rsidR="0065383A" w:rsidRDefault="005B3199" w:rsidP="005B3199">
      <w:pPr>
        <w:pStyle w:val="Normal1"/>
        <w:spacing w:after="0"/>
        <w:rPr>
          <w:rFonts w:asciiTheme="minorHAnsi" w:eastAsia="Arimo" w:hAnsiTheme="minorHAnsi" w:cstheme="minorHAnsi"/>
          <w:b/>
          <w:sz w:val="28"/>
          <w:szCs w:val="28"/>
        </w:rPr>
      </w:pPr>
      <w:r>
        <w:rPr>
          <w:rFonts w:asciiTheme="minorHAnsi" w:eastAsia="Arimo" w:hAnsiTheme="minorHAnsi" w:cstheme="minorHAnsi"/>
          <w:b/>
          <w:sz w:val="28"/>
          <w:szCs w:val="28"/>
        </w:rPr>
        <w:t xml:space="preserve">                                                 </w:t>
      </w:r>
      <w:r w:rsidR="0065383A" w:rsidRPr="00DC55B3">
        <w:rPr>
          <w:rFonts w:asciiTheme="minorHAnsi" w:eastAsia="Arimo" w:hAnsiTheme="minorHAnsi" w:cstheme="minorHAnsi"/>
          <w:b/>
          <w:sz w:val="28"/>
          <w:szCs w:val="28"/>
        </w:rPr>
        <w:t>ΜΙΧΑΛΗΣ ΚΑΤΡΙΝΗΣ</w:t>
      </w:r>
    </w:p>
    <w:p w:rsidR="0065383A" w:rsidRDefault="0065383A" w:rsidP="0065383A">
      <w:pPr>
        <w:pStyle w:val="Normal1"/>
        <w:spacing w:after="0"/>
        <w:jc w:val="center"/>
        <w:rPr>
          <w:rFonts w:asciiTheme="minorHAnsi" w:eastAsia="Arimo" w:hAnsiTheme="minorHAnsi" w:cstheme="minorHAnsi"/>
          <w:b/>
          <w:sz w:val="28"/>
          <w:szCs w:val="28"/>
        </w:rPr>
      </w:pPr>
      <w:r>
        <w:rPr>
          <w:rFonts w:asciiTheme="minorHAnsi" w:eastAsia="Arimo" w:hAnsiTheme="minorHAnsi" w:cstheme="minorHAnsi"/>
          <w:b/>
          <w:sz w:val="28"/>
          <w:szCs w:val="28"/>
        </w:rPr>
        <w:t>ΕΠΙΚΕΦΑΛΗΣ Κ.Ο</w:t>
      </w:r>
      <w:r w:rsidR="007651F0">
        <w:rPr>
          <w:rFonts w:asciiTheme="minorHAnsi" w:eastAsia="Arimo" w:hAnsiTheme="minorHAnsi" w:cstheme="minorHAnsi"/>
          <w:b/>
          <w:sz w:val="28"/>
          <w:szCs w:val="28"/>
        </w:rPr>
        <w:t>.</w:t>
      </w:r>
    </w:p>
    <w:p w:rsidR="0065383A" w:rsidRPr="00DC55B3" w:rsidRDefault="005B3199" w:rsidP="0065383A">
      <w:pPr>
        <w:pStyle w:val="Normal1"/>
        <w:spacing w:after="0"/>
        <w:jc w:val="center"/>
        <w:rPr>
          <w:rFonts w:asciiTheme="minorHAnsi" w:eastAsia="Arimo" w:hAnsiTheme="minorHAnsi" w:cstheme="minorHAnsi"/>
          <w:b/>
          <w:sz w:val="28"/>
          <w:szCs w:val="28"/>
        </w:rPr>
      </w:pPr>
      <w:r>
        <w:rPr>
          <w:rFonts w:asciiTheme="minorHAnsi" w:eastAsia="Arimo" w:hAnsiTheme="minorHAnsi" w:cstheme="minorHAnsi"/>
          <w:b/>
          <w:sz w:val="28"/>
          <w:szCs w:val="28"/>
        </w:rPr>
        <w:t xml:space="preserve">    </w:t>
      </w:r>
      <w:r w:rsidR="0065383A">
        <w:rPr>
          <w:rFonts w:asciiTheme="minorHAnsi" w:eastAsia="Arimo" w:hAnsiTheme="minorHAnsi" w:cstheme="minorHAnsi"/>
          <w:b/>
          <w:sz w:val="28"/>
          <w:szCs w:val="28"/>
        </w:rPr>
        <w:t>ΚΙΝΗΜΑΤΟΣ ΑΛΛΑΓΗΣ</w:t>
      </w:r>
    </w:p>
    <w:p w:rsidR="0065383A" w:rsidRPr="00DC55B3" w:rsidRDefault="0065383A" w:rsidP="0065383A">
      <w:pPr>
        <w:pStyle w:val="Normal1"/>
        <w:spacing w:after="0"/>
        <w:rPr>
          <w:rFonts w:asciiTheme="minorHAnsi" w:eastAsia="Arimo" w:hAnsiTheme="minorHAnsi" w:cstheme="minorHAnsi"/>
          <w:b/>
          <w:sz w:val="28"/>
          <w:szCs w:val="28"/>
        </w:rPr>
      </w:pPr>
      <w:r>
        <w:rPr>
          <w:rFonts w:asciiTheme="minorHAnsi" w:eastAsia="Arimo" w:hAnsiTheme="minorHAnsi" w:cstheme="minorHAnsi"/>
          <w:b/>
          <w:sz w:val="28"/>
          <w:szCs w:val="28"/>
        </w:rPr>
        <w:t xml:space="preserve">                    </w:t>
      </w:r>
      <w:r w:rsidR="005B3199">
        <w:rPr>
          <w:rFonts w:asciiTheme="minorHAnsi" w:eastAsia="Arimo" w:hAnsiTheme="minorHAnsi" w:cstheme="minorHAnsi"/>
          <w:b/>
          <w:sz w:val="28"/>
          <w:szCs w:val="28"/>
        </w:rPr>
        <w:t xml:space="preserve">                             </w:t>
      </w:r>
      <w:r>
        <w:rPr>
          <w:rFonts w:asciiTheme="minorHAnsi" w:eastAsia="Arimo" w:hAnsiTheme="minorHAnsi" w:cstheme="minorHAnsi"/>
          <w:b/>
          <w:sz w:val="28"/>
          <w:szCs w:val="28"/>
        </w:rPr>
        <w:t xml:space="preserve"> </w:t>
      </w:r>
      <w:r w:rsidRPr="00DC55B3">
        <w:rPr>
          <w:rFonts w:asciiTheme="minorHAnsi" w:eastAsia="Arimo" w:hAnsiTheme="minorHAnsi" w:cstheme="minorHAnsi"/>
          <w:b/>
          <w:sz w:val="28"/>
          <w:szCs w:val="28"/>
        </w:rPr>
        <w:t>Βουλευτής Ηλείας</w:t>
      </w:r>
    </w:p>
    <w:p w:rsidR="0065383A" w:rsidRDefault="0065383A" w:rsidP="0065383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65383A" w:rsidRDefault="0065383A" w:rsidP="0065383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Αθήνα,</w:t>
      </w:r>
      <w:r w:rsidR="002264E2">
        <w:rPr>
          <w:rFonts w:ascii="Times New Roman" w:hAnsi="Times New Roman" w:cs="Times New Roman"/>
          <w:sz w:val="24"/>
          <w:szCs w:val="24"/>
        </w:rPr>
        <w:t xml:space="preserve"> </w:t>
      </w:r>
      <w:r>
        <w:rPr>
          <w:rFonts w:ascii="Times New Roman" w:hAnsi="Times New Roman" w:cs="Times New Roman"/>
          <w:sz w:val="24"/>
          <w:szCs w:val="24"/>
        </w:rPr>
        <w:t>21.02.2022</w:t>
      </w:r>
    </w:p>
    <w:p w:rsidR="00761436" w:rsidRPr="002264E2" w:rsidRDefault="00761436" w:rsidP="00A258B8">
      <w:pPr>
        <w:spacing w:line="240" w:lineRule="auto"/>
        <w:jc w:val="center"/>
        <w:rPr>
          <w:rFonts w:ascii="Times New Roman" w:hAnsi="Times New Roman" w:cs="Times New Roman"/>
          <w:b/>
          <w:bCs/>
          <w:sz w:val="24"/>
          <w:szCs w:val="24"/>
          <w:u w:val="single"/>
        </w:rPr>
      </w:pPr>
      <w:r w:rsidRPr="002264E2">
        <w:rPr>
          <w:rFonts w:ascii="Times New Roman" w:hAnsi="Times New Roman" w:cs="Times New Roman"/>
          <w:b/>
          <w:bCs/>
          <w:sz w:val="24"/>
          <w:szCs w:val="24"/>
          <w:u w:val="single"/>
        </w:rPr>
        <w:t>ΕΠΙΚΑΙΡΗ ΕΡΩΤΗΣΗ</w:t>
      </w:r>
    </w:p>
    <w:p w:rsidR="002264E2" w:rsidRDefault="002264E2" w:rsidP="002264E2">
      <w:pPr>
        <w:spacing w:line="240" w:lineRule="auto"/>
        <w:jc w:val="center"/>
        <w:rPr>
          <w:rFonts w:ascii="Times New Roman" w:hAnsi="Times New Roman" w:cs="Times New Roman"/>
          <w:sz w:val="24"/>
          <w:szCs w:val="24"/>
        </w:rPr>
      </w:pPr>
    </w:p>
    <w:p w:rsidR="002264E2" w:rsidRPr="00A258B8" w:rsidRDefault="002264E2" w:rsidP="002264E2">
      <w:pPr>
        <w:spacing w:line="240" w:lineRule="auto"/>
        <w:rPr>
          <w:rFonts w:ascii="Times New Roman" w:hAnsi="Times New Roman" w:cs="Times New Roman"/>
          <w:sz w:val="24"/>
          <w:szCs w:val="24"/>
        </w:rPr>
      </w:pPr>
      <w:r w:rsidRPr="00A258B8">
        <w:rPr>
          <w:rFonts w:ascii="Times New Roman" w:hAnsi="Times New Roman" w:cs="Times New Roman"/>
          <w:sz w:val="24"/>
          <w:szCs w:val="24"/>
        </w:rPr>
        <w:t>Προς τον πρωθυπουργό κ. Κυριάκο Μητσοτάκη</w:t>
      </w:r>
    </w:p>
    <w:p w:rsidR="002264E2" w:rsidRPr="00A258B8" w:rsidRDefault="002264E2" w:rsidP="00A258B8">
      <w:pPr>
        <w:spacing w:line="240" w:lineRule="auto"/>
        <w:jc w:val="center"/>
        <w:rPr>
          <w:rFonts w:ascii="Times New Roman" w:hAnsi="Times New Roman" w:cs="Times New Roman"/>
          <w:b/>
          <w:bCs/>
          <w:sz w:val="24"/>
          <w:szCs w:val="24"/>
        </w:rPr>
      </w:pPr>
    </w:p>
    <w:p w:rsidR="00BC2EB3" w:rsidRPr="00BC2EB3" w:rsidRDefault="00BC2EB3" w:rsidP="00BC2EB3">
      <w:pPr>
        <w:spacing w:line="360" w:lineRule="auto"/>
        <w:jc w:val="both"/>
        <w:rPr>
          <w:rFonts w:ascii="Times New Roman" w:hAnsi="Times New Roman" w:cs="Times New Roman"/>
          <w:b/>
          <w:bCs/>
          <w:sz w:val="28"/>
          <w:szCs w:val="28"/>
        </w:rPr>
      </w:pPr>
      <w:r w:rsidRPr="00BC2EB3">
        <w:rPr>
          <w:rFonts w:ascii="Times New Roman" w:hAnsi="Times New Roman" w:cs="Times New Roman"/>
          <w:b/>
          <w:bCs/>
          <w:sz w:val="28"/>
          <w:szCs w:val="28"/>
        </w:rPr>
        <w:t>ΘΕΜΑ: Το διογκούμενο ιδιωτικό χρέος συνιστά βόμβα στα θεμέλια της οικονομίας και της ελληνικής κοινωνίας</w:t>
      </w:r>
    </w:p>
    <w:p w:rsidR="00BC2EB3" w:rsidRPr="00BC2EB3" w:rsidRDefault="00BC2EB3" w:rsidP="00BC2EB3">
      <w:pPr>
        <w:spacing w:line="360" w:lineRule="auto"/>
        <w:jc w:val="both"/>
        <w:rPr>
          <w:rFonts w:ascii="Times New Roman" w:hAnsi="Times New Roman" w:cs="Times New Roman"/>
          <w:sz w:val="28"/>
          <w:szCs w:val="28"/>
        </w:rPr>
      </w:pPr>
      <w:r w:rsidRPr="00BC2EB3">
        <w:rPr>
          <w:rFonts w:ascii="Times New Roman" w:hAnsi="Times New Roman" w:cs="Times New Roman"/>
          <w:sz w:val="28"/>
          <w:szCs w:val="28"/>
        </w:rPr>
        <w:t xml:space="preserve">Το δυσθεώρητο ιδιωτικό χρέος, το οποίο υπερβαίνει τα 260 δις ευρώ, συνιστά τη μεγαλύτερη απειλή για την οικονομία και την ελληνική κοινωνία. Στο τέλος του 2021, το ονομαστικό χρέος στην εφορία διαμορφώθηκε στα 111 δις ευρώ, τα συνολικά χρέη στον ΕΦΚΑ έφτασαν τα 41 δις ευρώ, το </w:t>
      </w:r>
      <w:proofErr w:type="spellStart"/>
      <w:r w:rsidRPr="00BC2EB3">
        <w:rPr>
          <w:rFonts w:ascii="Times New Roman" w:hAnsi="Times New Roman" w:cs="Times New Roman"/>
          <w:sz w:val="28"/>
          <w:szCs w:val="28"/>
        </w:rPr>
        <w:t>΄΄κόκκινο</w:t>
      </w:r>
      <w:proofErr w:type="spellEnd"/>
      <w:r w:rsidRPr="00BC2EB3">
        <w:rPr>
          <w:rFonts w:ascii="Times New Roman" w:hAnsi="Times New Roman" w:cs="Times New Roman"/>
          <w:sz w:val="28"/>
          <w:szCs w:val="28"/>
        </w:rPr>
        <w:t>’’ ιδιωτικό χρέος εντός και εκτός τραπεζών άγγιξε τα 106,7 δις ευρώ, ενώ απροσδιόριστο είναι το ποσό των οφειλών από λογαριασμούς ενέργειας ή των χρεών προς τους ΟΤΑ. Θεωρείται, ταυτόχρονα, βέβαιο ότι η παρατεταμένη ακρίβεια θα οδηγήσει σε αύξηση των ληξιπρόθεσμων οφειλών στην εφορία (5,79 δις οι απλήρωτοι φόροι το 2021- 2 δις το τελευταίο τρίμηνο του 2021) και τον ΕΦΚΑ (2,2 δις χρέη μόνο το τελευταίο τρίμηνο του 2021) και δημιουργία νέων ‘’κόκκινων’’ δανείων (εκτίμηση για 4-6 δις ευρώ/χρόνο), αφού λήγουν σταδιακά τα προγράμματα ‘’Γέφυρα’’ για νοικοκυριά και επιχειρήσεις και οι αυξήσεις στα επιτόκια θα οδηγήσουν σε μεγαλύτερες δόσεις δανείων. Όλες οι έως τώρα επιλογές της κυβέρνησης έχουν αποτύχει στην πράξη, αφού:</w:t>
      </w:r>
    </w:p>
    <w:p w:rsidR="00BC2EB3" w:rsidRPr="00BC2EB3" w:rsidRDefault="00BC2EB3" w:rsidP="00BC2EB3">
      <w:pPr>
        <w:pStyle w:val="a3"/>
        <w:numPr>
          <w:ilvl w:val="0"/>
          <w:numId w:val="1"/>
        </w:numPr>
        <w:spacing w:line="360" w:lineRule="auto"/>
        <w:jc w:val="both"/>
        <w:rPr>
          <w:rFonts w:ascii="Times New Roman" w:hAnsi="Times New Roman" w:cs="Times New Roman"/>
          <w:sz w:val="28"/>
          <w:szCs w:val="28"/>
        </w:rPr>
      </w:pPr>
      <w:r w:rsidRPr="00BC2EB3">
        <w:rPr>
          <w:rFonts w:ascii="Times New Roman" w:hAnsi="Times New Roman" w:cs="Times New Roman"/>
          <w:sz w:val="28"/>
          <w:szCs w:val="28"/>
        </w:rPr>
        <w:lastRenderedPageBreak/>
        <w:t>Στη ρύθμιση των 36-72 δόσεων για χρέη προς την εφορία για την περίοδο της πανδημίας έχουν υπαχθεί μόλις 43.000 από τους 820.000 οφειλέτες</w:t>
      </w:r>
    </w:p>
    <w:p w:rsidR="00BC2EB3" w:rsidRPr="00BC2EB3" w:rsidRDefault="00BC2EB3" w:rsidP="00BC2EB3">
      <w:pPr>
        <w:pStyle w:val="a3"/>
        <w:numPr>
          <w:ilvl w:val="0"/>
          <w:numId w:val="1"/>
        </w:numPr>
        <w:spacing w:line="360" w:lineRule="auto"/>
        <w:jc w:val="both"/>
        <w:rPr>
          <w:rFonts w:ascii="Times New Roman" w:hAnsi="Times New Roman" w:cs="Times New Roman"/>
          <w:sz w:val="28"/>
          <w:szCs w:val="28"/>
        </w:rPr>
      </w:pPr>
      <w:r w:rsidRPr="00BC2EB3">
        <w:rPr>
          <w:rFonts w:ascii="Times New Roman" w:hAnsi="Times New Roman" w:cs="Times New Roman"/>
          <w:sz w:val="28"/>
          <w:szCs w:val="28"/>
        </w:rPr>
        <w:t>Στη ρύθμιση των 36-72 δόσεων για χρέη προς τον ΕΦΚΑ για την περίοδο της πανδημίας έχουν υπαχθεί περίπου 25.000 από τους 700.000 οφειλέτες</w:t>
      </w:r>
    </w:p>
    <w:p w:rsidR="00BC2EB3" w:rsidRPr="00BC2EB3" w:rsidRDefault="00BC2EB3" w:rsidP="00BC2EB3">
      <w:pPr>
        <w:pStyle w:val="a3"/>
        <w:numPr>
          <w:ilvl w:val="0"/>
          <w:numId w:val="1"/>
        </w:numPr>
        <w:spacing w:line="360" w:lineRule="auto"/>
        <w:jc w:val="both"/>
        <w:rPr>
          <w:rFonts w:ascii="Times New Roman" w:hAnsi="Times New Roman" w:cs="Times New Roman"/>
          <w:sz w:val="28"/>
          <w:szCs w:val="28"/>
        </w:rPr>
      </w:pPr>
      <w:r w:rsidRPr="00BC2EB3">
        <w:rPr>
          <w:rFonts w:ascii="Times New Roman" w:hAnsi="Times New Roman" w:cs="Times New Roman"/>
          <w:sz w:val="28"/>
          <w:szCs w:val="28"/>
        </w:rPr>
        <w:t xml:space="preserve">Στον εξωδικαστικό μηχανισμό ρύθμισης οφειλών που λειτουργεί εδώ και 9 μήνες (Από 1/6/2021) έχουν συμφωνηθεί οριστικά λιγότερες από 100 ρυθμίσεις, ενώ μόνο τα ‘’κόκκινα’’ δάνεια είναι πάνω από 1.000.000 περιπτώσεις! </w:t>
      </w:r>
    </w:p>
    <w:p w:rsidR="00BC2EB3" w:rsidRPr="00BC2EB3" w:rsidRDefault="00BC2EB3" w:rsidP="00BC2EB3">
      <w:pPr>
        <w:spacing w:line="360" w:lineRule="auto"/>
        <w:ind w:left="420"/>
        <w:jc w:val="both"/>
        <w:rPr>
          <w:rFonts w:ascii="Times New Roman" w:hAnsi="Times New Roman" w:cs="Times New Roman"/>
          <w:sz w:val="28"/>
          <w:szCs w:val="28"/>
        </w:rPr>
      </w:pPr>
      <w:r w:rsidRPr="00BC2EB3">
        <w:rPr>
          <w:rFonts w:ascii="Times New Roman" w:hAnsi="Times New Roman" w:cs="Times New Roman"/>
          <w:sz w:val="28"/>
          <w:szCs w:val="28"/>
        </w:rPr>
        <w:t>Με δεδομένη την αναποτελεσματικότητα των πολιτικών της κυβέρνησης για τη διαχείριση του ιδιωτικού χρέους, τον προσδιορισμό 15.000 περίπου πλειστηριασμοί ως το 1</w:t>
      </w:r>
      <w:r w:rsidRPr="00BC2EB3">
        <w:rPr>
          <w:rFonts w:ascii="Times New Roman" w:hAnsi="Times New Roman" w:cs="Times New Roman"/>
          <w:sz w:val="28"/>
          <w:szCs w:val="28"/>
          <w:vertAlign w:val="superscript"/>
        </w:rPr>
        <w:t>ο</w:t>
      </w:r>
      <w:r w:rsidRPr="00BC2EB3">
        <w:rPr>
          <w:rFonts w:ascii="Times New Roman" w:hAnsi="Times New Roman" w:cs="Times New Roman"/>
          <w:sz w:val="28"/>
          <w:szCs w:val="28"/>
        </w:rPr>
        <w:t xml:space="preserve"> εξάμηνο του 2022 ( από </w:t>
      </w:r>
      <w:r w:rsidRPr="00BC2EB3">
        <w:rPr>
          <w:rFonts w:ascii="Times New Roman" w:hAnsi="Times New Roman" w:cs="Times New Roman"/>
          <w:sz w:val="28"/>
          <w:szCs w:val="28"/>
          <w:lang w:val="en-US"/>
        </w:rPr>
        <w:t>servicers</w:t>
      </w:r>
      <w:r w:rsidRPr="00BC2EB3">
        <w:rPr>
          <w:rFonts w:ascii="Times New Roman" w:hAnsi="Times New Roman" w:cs="Times New Roman"/>
          <w:sz w:val="28"/>
          <w:szCs w:val="28"/>
        </w:rPr>
        <w:t xml:space="preserve"> και τράπεζες), αλλά και ότι σύντομα ξεκινούν κατασχέσεις και πλειστηριασμοί για χρέη στο δημόσιο- την ίδια στιγμή που ο φορέας </w:t>
      </w:r>
      <w:proofErr w:type="spellStart"/>
      <w:r w:rsidRPr="00BC2EB3">
        <w:rPr>
          <w:rFonts w:ascii="Times New Roman" w:hAnsi="Times New Roman" w:cs="Times New Roman"/>
          <w:sz w:val="28"/>
          <w:szCs w:val="28"/>
        </w:rPr>
        <w:t>επαναπόκτησης</w:t>
      </w:r>
      <w:proofErr w:type="spellEnd"/>
      <w:r w:rsidRPr="00BC2EB3">
        <w:rPr>
          <w:rFonts w:ascii="Times New Roman" w:hAnsi="Times New Roman" w:cs="Times New Roman"/>
          <w:sz w:val="28"/>
          <w:szCs w:val="28"/>
        </w:rPr>
        <w:t xml:space="preserve"> ακινήτων για τους ευάλωτους δανειολήπτες θα ξεκινήσει το 2023 και δεν προβλέπεται να καλύψει περισσότερες από 5.000 περιπτώσεις-καθίσταται σαφές ότι το επόμενο διάστημα θα είναι ιδιαίτερα δύσκολο για νοικοκυριά και επιχειρήσεις που ‘’κουβαλούν’’ στην πλάτη τους συσσωρευμένα χρέη από τη δεκαετή οικονομική κρίση.</w:t>
      </w:r>
    </w:p>
    <w:p w:rsidR="00BC2EB3" w:rsidRPr="00BC2EB3" w:rsidRDefault="00BC2EB3" w:rsidP="00BC2EB3">
      <w:pPr>
        <w:spacing w:line="360" w:lineRule="auto"/>
        <w:jc w:val="both"/>
        <w:rPr>
          <w:rFonts w:ascii="Times New Roman" w:hAnsi="Times New Roman" w:cs="Times New Roman"/>
          <w:sz w:val="28"/>
          <w:szCs w:val="28"/>
        </w:rPr>
      </w:pPr>
    </w:p>
    <w:p w:rsidR="00BC2EB3" w:rsidRPr="00BC2EB3" w:rsidRDefault="00BC2EB3" w:rsidP="00BC2EB3">
      <w:pPr>
        <w:spacing w:line="360" w:lineRule="auto"/>
        <w:jc w:val="both"/>
        <w:rPr>
          <w:rFonts w:ascii="Times New Roman" w:hAnsi="Times New Roman" w:cs="Times New Roman"/>
          <w:b/>
          <w:bCs/>
          <w:sz w:val="28"/>
          <w:szCs w:val="28"/>
        </w:rPr>
      </w:pPr>
      <w:r w:rsidRPr="00BC2EB3">
        <w:rPr>
          <w:rFonts w:ascii="Times New Roman" w:hAnsi="Times New Roman" w:cs="Times New Roman"/>
          <w:b/>
          <w:bCs/>
          <w:sz w:val="28"/>
          <w:szCs w:val="28"/>
        </w:rPr>
        <w:t xml:space="preserve">Ερωτάται ο </w:t>
      </w:r>
      <w:proofErr w:type="spellStart"/>
      <w:r w:rsidRPr="00BC2EB3">
        <w:rPr>
          <w:rFonts w:ascii="Times New Roman" w:hAnsi="Times New Roman" w:cs="Times New Roman"/>
          <w:b/>
          <w:bCs/>
          <w:sz w:val="28"/>
          <w:szCs w:val="28"/>
        </w:rPr>
        <w:t>κ.πρωθυπουργός</w:t>
      </w:r>
      <w:proofErr w:type="spellEnd"/>
    </w:p>
    <w:p w:rsidR="00BC2EB3" w:rsidRPr="00BC2EB3" w:rsidRDefault="00BC2EB3" w:rsidP="00BC2EB3">
      <w:pPr>
        <w:spacing w:line="360" w:lineRule="auto"/>
        <w:jc w:val="both"/>
        <w:rPr>
          <w:rFonts w:ascii="Times New Roman" w:hAnsi="Times New Roman" w:cs="Times New Roman"/>
          <w:sz w:val="28"/>
          <w:szCs w:val="28"/>
        </w:rPr>
      </w:pPr>
    </w:p>
    <w:p w:rsidR="00BC2EB3" w:rsidRPr="00BC2EB3" w:rsidRDefault="00BC2EB3" w:rsidP="00BC2EB3">
      <w:pPr>
        <w:pStyle w:val="a3"/>
        <w:numPr>
          <w:ilvl w:val="0"/>
          <w:numId w:val="2"/>
        </w:numPr>
        <w:spacing w:line="360" w:lineRule="auto"/>
        <w:jc w:val="both"/>
        <w:rPr>
          <w:rFonts w:ascii="Times New Roman" w:hAnsi="Times New Roman" w:cs="Times New Roman"/>
          <w:sz w:val="28"/>
          <w:szCs w:val="28"/>
        </w:rPr>
      </w:pPr>
      <w:r w:rsidRPr="00BC2EB3">
        <w:rPr>
          <w:rFonts w:ascii="Times New Roman" w:hAnsi="Times New Roman" w:cs="Times New Roman"/>
          <w:sz w:val="28"/>
          <w:szCs w:val="28"/>
        </w:rPr>
        <w:t xml:space="preserve">Θα προχωρήσει σε ρύθμιση 120 δόσεων για χρέη σε εφορία και ασφαλιστικά ταμεία, με κίνητρα για όσους τηρούν τη ρύθμιση, </w:t>
      </w:r>
      <w:r w:rsidRPr="00BC2EB3">
        <w:rPr>
          <w:rFonts w:ascii="Times New Roman" w:hAnsi="Times New Roman" w:cs="Times New Roman"/>
          <w:sz w:val="28"/>
          <w:szCs w:val="28"/>
        </w:rPr>
        <w:lastRenderedPageBreak/>
        <w:t>όπως αναλογικά προβλέπεται και στον Ν.4738/2020, απλοποιώντας, ταυτόχρονα, τη διαδικασία του εξωδικαστικού;</w:t>
      </w:r>
    </w:p>
    <w:p w:rsidR="00BC2EB3" w:rsidRPr="00BC2EB3" w:rsidRDefault="00BC2EB3" w:rsidP="00BC2EB3">
      <w:pPr>
        <w:pStyle w:val="a3"/>
        <w:numPr>
          <w:ilvl w:val="0"/>
          <w:numId w:val="2"/>
        </w:numPr>
        <w:spacing w:line="360" w:lineRule="auto"/>
        <w:jc w:val="both"/>
        <w:rPr>
          <w:rFonts w:ascii="Times New Roman" w:hAnsi="Times New Roman" w:cs="Times New Roman"/>
          <w:sz w:val="28"/>
          <w:szCs w:val="28"/>
        </w:rPr>
      </w:pPr>
      <w:r w:rsidRPr="00BC2EB3">
        <w:rPr>
          <w:rFonts w:ascii="Times New Roman" w:hAnsi="Times New Roman" w:cs="Times New Roman"/>
          <w:sz w:val="28"/>
          <w:szCs w:val="28"/>
        </w:rPr>
        <w:t>Θα διευρύνει την περίμετρο των δικαιούχων για την προστασία της πρώτης κατοικίας, λαμβάνοντας υπόψη τις επιπτώσεις της ακρίβειας;</w:t>
      </w:r>
    </w:p>
    <w:p w:rsidR="005A4DD0" w:rsidRPr="00A258B8" w:rsidRDefault="005A4DD0" w:rsidP="00A258B8">
      <w:pPr>
        <w:spacing w:line="240" w:lineRule="auto"/>
        <w:jc w:val="both"/>
        <w:rPr>
          <w:rFonts w:ascii="Times New Roman" w:hAnsi="Times New Roman" w:cs="Times New Roman"/>
          <w:sz w:val="24"/>
          <w:szCs w:val="24"/>
        </w:rPr>
      </w:pPr>
    </w:p>
    <w:p w:rsidR="005A4DD0" w:rsidRPr="00A258B8" w:rsidRDefault="005A4DD0" w:rsidP="00A258B8">
      <w:pPr>
        <w:spacing w:line="240" w:lineRule="auto"/>
        <w:jc w:val="center"/>
        <w:rPr>
          <w:rFonts w:ascii="Times New Roman" w:hAnsi="Times New Roman" w:cs="Times New Roman"/>
          <w:b/>
          <w:bCs/>
          <w:sz w:val="24"/>
          <w:szCs w:val="24"/>
        </w:rPr>
      </w:pPr>
      <w:r w:rsidRPr="00A258B8">
        <w:rPr>
          <w:rFonts w:ascii="Times New Roman" w:hAnsi="Times New Roman" w:cs="Times New Roman"/>
          <w:b/>
          <w:bCs/>
          <w:sz w:val="24"/>
          <w:szCs w:val="24"/>
        </w:rPr>
        <w:t>Ο ερωτών βουλευτής</w:t>
      </w:r>
    </w:p>
    <w:p w:rsidR="005A4DD0" w:rsidRDefault="005A4DD0" w:rsidP="00A258B8">
      <w:pPr>
        <w:spacing w:line="240" w:lineRule="auto"/>
        <w:jc w:val="center"/>
        <w:rPr>
          <w:rFonts w:ascii="Times New Roman" w:hAnsi="Times New Roman" w:cs="Times New Roman"/>
          <w:b/>
          <w:bCs/>
          <w:sz w:val="24"/>
          <w:szCs w:val="24"/>
        </w:rPr>
      </w:pPr>
    </w:p>
    <w:p w:rsidR="005774B9" w:rsidRPr="00A258B8" w:rsidRDefault="005774B9" w:rsidP="00A258B8">
      <w:pPr>
        <w:spacing w:line="240" w:lineRule="auto"/>
        <w:jc w:val="center"/>
        <w:rPr>
          <w:rFonts w:ascii="Times New Roman" w:hAnsi="Times New Roman" w:cs="Times New Roman"/>
          <w:b/>
          <w:bCs/>
          <w:sz w:val="24"/>
          <w:szCs w:val="24"/>
        </w:rPr>
      </w:pPr>
    </w:p>
    <w:p w:rsidR="005A4DD0" w:rsidRDefault="005A4DD0" w:rsidP="00A258B8">
      <w:pPr>
        <w:spacing w:line="240" w:lineRule="auto"/>
        <w:jc w:val="center"/>
        <w:rPr>
          <w:rFonts w:ascii="Times New Roman" w:hAnsi="Times New Roman" w:cs="Times New Roman"/>
          <w:b/>
          <w:bCs/>
          <w:sz w:val="24"/>
          <w:szCs w:val="24"/>
        </w:rPr>
      </w:pPr>
      <w:r w:rsidRPr="00A258B8">
        <w:rPr>
          <w:rFonts w:ascii="Times New Roman" w:hAnsi="Times New Roman" w:cs="Times New Roman"/>
          <w:b/>
          <w:bCs/>
          <w:sz w:val="24"/>
          <w:szCs w:val="24"/>
        </w:rPr>
        <w:t>Μιχάλης Κατρίνης</w:t>
      </w:r>
    </w:p>
    <w:p w:rsidR="005774B9" w:rsidRPr="00A258B8" w:rsidRDefault="005774B9" w:rsidP="00A258B8">
      <w:pPr>
        <w:spacing w:line="240" w:lineRule="auto"/>
        <w:jc w:val="center"/>
        <w:rPr>
          <w:rFonts w:ascii="Times New Roman" w:hAnsi="Times New Roman" w:cs="Times New Roman"/>
          <w:b/>
          <w:bCs/>
          <w:sz w:val="24"/>
          <w:szCs w:val="24"/>
        </w:rPr>
      </w:pPr>
    </w:p>
    <w:p w:rsidR="005A4DD0" w:rsidRDefault="005A4DD0" w:rsidP="00A258B8">
      <w:pPr>
        <w:spacing w:line="240" w:lineRule="auto"/>
        <w:jc w:val="center"/>
        <w:rPr>
          <w:rFonts w:ascii="Times New Roman" w:hAnsi="Times New Roman" w:cs="Times New Roman"/>
          <w:b/>
          <w:bCs/>
          <w:sz w:val="24"/>
          <w:szCs w:val="24"/>
        </w:rPr>
      </w:pPr>
      <w:r w:rsidRPr="00A258B8">
        <w:rPr>
          <w:rFonts w:ascii="Times New Roman" w:hAnsi="Times New Roman" w:cs="Times New Roman"/>
          <w:b/>
          <w:bCs/>
          <w:sz w:val="24"/>
          <w:szCs w:val="24"/>
        </w:rPr>
        <w:t>Επικεφαλής κοινοβουλευτικής ομάδας Κινήματος Αλλαγής</w:t>
      </w:r>
    </w:p>
    <w:p w:rsidR="005774B9" w:rsidRPr="00A258B8" w:rsidRDefault="005774B9" w:rsidP="00A258B8">
      <w:pPr>
        <w:spacing w:line="240" w:lineRule="auto"/>
        <w:jc w:val="center"/>
        <w:rPr>
          <w:rFonts w:ascii="Times New Roman" w:hAnsi="Times New Roman" w:cs="Times New Roman"/>
          <w:b/>
          <w:bCs/>
          <w:sz w:val="24"/>
          <w:szCs w:val="24"/>
        </w:rPr>
      </w:pPr>
    </w:p>
    <w:p w:rsidR="005A4DD0" w:rsidRPr="00A258B8" w:rsidRDefault="005A4DD0" w:rsidP="00A258B8">
      <w:pPr>
        <w:spacing w:line="240" w:lineRule="auto"/>
        <w:jc w:val="center"/>
        <w:rPr>
          <w:rFonts w:ascii="Times New Roman" w:hAnsi="Times New Roman" w:cs="Times New Roman"/>
          <w:b/>
          <w:bCs/>
          <w:sz w:val="24"/>
          <w:szCs w:val="24"/>
        </w:rPr>
      </w:pPr>
      <w:r w:rsidRPr="00A258B8">
        <w:rPr>
          <w:rFonts w:ascii="Times New Roman" w:hAnsi="Times New Roman" w:cs="Times New Roman"/>
          <w:b/>
          <w:bCs/>
          <w:sz w:val="24"/>
          <w:szCs w:val="24"/>
        </w:rPr>
        <w:t>Βουλευτής Ηλείας</w:t>
      </w:r>
    </w:p>
    <w:p w:rsidR="009558F8" w:rsidRPr="00A258B8" w:rsidRDefault="009558F8" w:rsidP="00A258B8">
      <w:pPr>
        <w:spacing w:line="240" w:lineRule="auto"/>
        <w:rPr>
          <w:rFonts w:ascii="Times New Roman" w:hAnsi="Times New Roman" w:cs="Times New Roman"/>
          <w:sz w:val="24"/>
          <w:szCs w:val="24"/>
        </w:rPr>
      </w:pPr>
    </w:p>
    <w:sectPr w:rsidR="009558F8" w:rsidRPr="00A258B8" w:rsidSect="00944C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mo">
    <w:altName w:val="Calibri"/>
    <w:charset w:val="00"/>
    <w:family w:val="swiss"/>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F109B2"/>
    <w:multiLevelType w:val="hybridMultilevel"/>
    <w:tmpl w:val="2642214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5A03CBF"/>
    <w:multiLevelType w:val="hybridMultilevel"/>
    <w:tmpl w:val="4530B58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7618"/>
    <w:rsid w:val="000D7315"/>
    <w:rsid w:val="002264E2"/>
    <w:rsid w:val="00295044"/>
    <w:rsid w:val="00480386"/>
    <w:rsid w:val="004B7618"/>
    <w:rsid w:val="00510D7B"/>
    <w:rsid w:val="00540A24"/>
    <w:rsid w:val="005774B9"/>
    <w:rsid w:val="00597F69"/>
    <w:rsid w:val="005A4DD0"/>
    <w:rsid w:val="005B3199"/>
    <w:rsid w:val="00610C40"/>
    <w:rsid w:val="006403F9"/>
    <w:rsid w:val="0065383A"/>
    <w:rsid w:val="00696A50"/>
    <w:rsid w:val="00761436"/>
    <w:rsid w:val="007651F0"/>
    <w:rsid w:val="00944C01"/>
    <w:rsid w:val="009558F8"/>
    <w:rsid w:val="009B3266"/>
    <w:rsid w:val="009C0A28"/>
    <w:rsid w:val="00A258B8"/>
    <w:rsid w:val="00A56D17"/>
    <w:rsid w:val="00AF1746"/>
    <w:rsid w:val="00B316EB"/>
    <w:rsid w:val="00B45D48"/>
    <w:rsid w:val="00B67CBE"/>
    <w:rsid w:val="00BB4384"/>
    <w:rsid w:val="00BC2EB3"/>
    <w:rsid w:val="00C456E7"/>
    <w:rsid w:val="00D3171D"/>
    <w:rsid w:val="00E95C1F"/>
    <w:rsid w:val="00EE4956"/>
    <w:rsid w:val="00F27D94"/>
    <w:rsid w:val="00F915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15FE"/>
    <w:pPr>
      <w:ind w:left="720"/>
      <w:contextualSpacing/>
    </w:pPr>
  </w:style>
  <w:style w:type="paragraph" w:customStyle="1" w:styleId="Normal1">
    <w:name w:val="Normal1"/>
    <w:rsid w:val="0065383A"/>
    <w:pPr>
      <w:spacing w:after="200" w:line="276" w:lineRule="auto"/>
    </w:pPr>
    <w:rPr>
      <w:rFonts w:ascii="Calibri" w:eastAsia="Calibri" w:hAnsi="Calibri" w:cs="Calibri"/>
      <w:lang w:eastAsia="el-GR"/>
    </w:rPr>
  </w:style>
  <w:style w:type="paragraph" w:styleId="a4">
    <w:name w:val="Balloon Text"/>
    <w:basedOn w:val="a"/>
    <w:link w:val="Char"/>
    <w:uiPriority w:val="99"/>
    <w:semiHidden/>
    <w:unhideWhenUsed/>
    <w:rsid w:val="002264E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226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2679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Μιχάλης Κατρίνης</dc:creator>
  <cp:lastModifiedBy>User</cp:lastModifiedBy>
  <cp:revision>2</cp:revision>
  <cp:lastPrinted>2022-02-20T22:06:00Z</cp:lastPrinted>
  <dcterms:created xsi:type="dcterms:W3CDTF">2022-02-21T06:45:00Z</dcterms:created>
  <dcterms:modified xsi:type="dcterms:W3CDTF">2022-02-21T06:45:00Z</dcterms:modified>
</cp:coreProperties>
</file>