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66D5" w14:textId="0A08F1FA" w:rsidR="00284B87" w:rsidRPr="00284B87" w:rsidRDefault="00CE3C47" w:rsidP="00284B87">
      <w:pPr>
        <w:jc w:val="center"/>
        <w:rPr>
          <w:rFonts w:asciiTheme="minorHAnsi" w:hAnsiTheme="minorHAnsi" w:cstheme="minorHAnsi"/>
          <w:b/>
          <w:szCs w:val="22"/>
        </w:rPr>
      </w:pPr>
      <w:r>
        <w:rPr>
          <w:rFonts w:asciiTheme="minorHAnsi" w:hAnsiTheme="minorHAnsi" w:cstheme="minorHAnsi"/>
          <w:b/>
          <w:szCs w:val="22"/>
        </w:rPr>
        <w:t>ΔΕΛΤΙΟ ΤΥΠΟΥ</w:t>
      </w:r>
    </w:p>
    <w:p w14:paraId="2AEC8EC6" w14:textId="77777777" w:rsidR="00CE3C47" w:rsidRDefault="00CE3C47" w:rsidP="00284B87">
      <w:pPr>
        <w:pBdr>
          <w:bottom w:val="single" w:sz="4" w:space="1" w:color="auto"/>
        </w:pBdr>
        <w:jc w:val="center"/>
        <w:rPr>
          <w:rFonts w:asciiTheme="minorHAnsi" w:hAnsiTheme="minorHAnsi" w:cstheme="minorHAnsi"/>
          <w:b/>
          <w:sz w:val="26"/>
          <w:szCs w:val="26"/>
        </w:rPr>
      </w:pPr>
    </w:p>
    <w:p w14:paraId="29A6B0E5" w14:textId="32A7586E" w:rsidR="0064614A" w:rsidRPr="00CE3C47" w:rsidRDefault="00CE3C47" w:rsidP="00CE3C47">
      <w:pPr>
        <w:pBdr>
          <w:bottom w:val="single" w:sz="4" w:space="1" w:color="auto"/>
        </w:pBdr>
        <w:jc w:val="both"/>
        <w:rPr>
          <w:rFonts w:asciiTheme="minorHAnsi" w:hAnsiTheme="minorHAnsi" w:cstheme="minorHAnsi"/>
          <w:b/>
          <w:sz w:val="26"/>
          <w:szCs w:val="26"/>
        </w:rPr>
      </w:pPr>
      <w:r w:rsidRPr="00CE3C47">
        <w:rPr>
          <w:rFonts w:asciiTheme="minorHAnsi" w:hAnsiTheme="minorHAnsi" w:cstheme="minorHAnsi"/>
          <w:bCs/>
          <w:szCs w:val="22"/>
        </w:rPr>
        <w:t>ΘΕΜΑ:</w:t>
      </w:r>
      <w:r w:rsidRPr="00CE3C47">
        <w:rPr>
          <w:rFonts w:asciiTheme="minorHAnsi" w:hAnsiTheme="minorHAnsi" w:cstheme="minorHAnsi"/>
          <w:b/>
          <w:szCs w:val="22"/>
        </w:rPr>
        <w:t xml:space="preserve"> </w:t>
      </w:r>
      <w:r>
        <w:rPr>
          <w:rFonts w:asciiTheme="minorHAnsi" w:hAnsiTheme="minorHAnsi" w:cstheme="minorHAnsi"/>
          <w:b/>
          <w:sz w:val="26"/>
          <w:szCs w:val="26"/>
        </w:rPr>
        <w:t xml:space="preserve">Βελτίωση της ανταγωνιστικότητας της Ελληνικής οικονομίας κατά δυο θέσεις το 2024, σύμφωνα με τα στοιχεία </w:t>
      </w:r>
      <w:r w:rsidR="00284B87" w:rsidRPr="00284B87">
        <w:rPr>
          <w:rFonts w:asciiTheme="minorHAnsi" w:hAnsiTheme="minorHAnsi" w:cstheme="minorHAnsi"/>
          <w:b/>
          <w:sz w:val="26"/>
          <w:szCs w:val="26"/>
        </w:rPr>
        <w:t xml:space="preserve">του </w:t>
      </w:r>
      <w:r w:rsidR="00284B87" w:rsidRPr="00284B87">
        <w:rPr>
          <w:rFonts w:asciiTheme="minorHAnsi" w:hAnsiTheme="minorHAnsi" w:cstheme="minorHAnsi"/>
          <w:b/>
          <w:sz w:val="26"/>
          <w:szCs w:val="26"/>
          <w:lang w:val="en-US"/>
        </w:rPr>
        <w:t>IMD</w:t>
      </w:r>
      <w:r>
        <w:rPr>
          <w:rFonts w:asciiTheme="minorHAnsi" w:hAnsiTheme="minorHAnsi" w:cstheme="minorHAnsi"/>
          <w:b/>
          <w:sz w:val="26"/>
          <w:szCs w:val="26"/>
        </w:rPr>
        <w:t xml:space="preserve"> της Ελβετίας</w:t>
      </w:r>
    </w:p>
    <w:p w14:paraId="0D23ED72" w14:textId="77777777" w:rsidR="0064614A" w:rsidRPr="00284B87" w:rsidRDefault="0064614A" w:rsidP="00CE3C47">
      <w:pPr>
        <w:jc w:val="both"/>
        <w:rPr>
          <w:rFonts w:asciiTheme="minorHAnsi" w:hAnsiTheme="minorHAnsi" w:cstheme="minorHAnsi"/>
          <w:b/>
          <w:sz w:val="16"/>
          <w:szCs w:val="16"/>
        </w:rPr>
      </w:pPr>
    </w:p>
    <w:p w14:paraId="0D9C19F3" w14:textId="77777777" w:rsidR="0064614A" w:rsidRPr="00284B87" w:rsidRDefault="0064614A" w:rsidP="0036270D">
      <w:pPr>
        <w:jc w:val="center"/>
        <w:rPr>
          <w:rFonts w:asciiTheme="minorHAnsi" w:hAnsiTheme="minorHAnsi" w:cstheme="minorHAnsi"/>
          <w:b/>
          <w:sz w:val="16"/>
          <w:szCs w:val="16"/>
        </w:rPr>
      </w:pPr>
    </w:p>
    <w:p w14:paraId="3A51466D" w14:textId="77777777" w:rsidR="004B71F3" w:rsidRPr="004B71F3" w:rsidRDefault="004B71F3" w:rsidP="0036270D">
      <w:pPr>
        <w:jc w:val="center"/>
        <w:rPr>
          <w:rFonts w:asciiTheme="minorHAnsi" w:hAnsiTheme="minorHAnsi" w:cstheme="minorHAnsi"/>
          <w:b/>
          <w:sz w:val="16"/>
          <w:szCs w:val="16"/>
        </w:rPr>
      </w:pPr>
    </w:p>
    <w:p w14:paraId="559319E8" w14:textId="07F8D59E" w:rsidR="00284B87" w:rsidRPr="00284B87" w:rsidRDefault="00284B87" w:rsidP="00777CD8">
      <w:pPr>
        <w:spacing w:before="80"/>
        <w:jc w:val="both"/>
        <w:rPr>
          <w:rFonts w:asciiTheme="minorHAnsi" w:hAnsiTheme="minorHAnsi" w:cstheme="minorHAnsi"/>
          <w:szCs w:val="22"/>
        </w:rPr>
      </w:pPr>
      <w:r w:rsidRPr="00284B87">
        <w:rPr>
          <w:rFonts w:asciiTheme="minorHAnsi" w:hAnsiTheme="minorHAnsi" w:cstheme="minorHAnsi"/>
          <w:b/>
          <w:bCs/>
          <w:szCs w:val="22"/>
        </w:rPr>
        <w:t>Για το 2024 η Ελλάδα ανέβηκε κατά δυο (2) θέσεις στη διεθνή κατάταξη ανταγωνιστικότητας</w:t>
      </w:r>
      <w:r>
        <w:rPr>
          <w:rFonts w:asciiTheme="minorHAnsi" w:hAnsiTheme="minorHAnsi" w:cstheme="minorHAnsi"/>
          <w:szCs w:val="22"/>
        </w:rPr>
        <w:t xml:space="preserve"> που εκδίδει κάθε χρόνο το παγκοσμίου φήμης </w:t>
      </w:r>
      <w:r>
        <w:rPr>
          <w:rFonts w:asciiTheme="minorHAnsi" w:hAnsiTheme="minorHAnsi" w:cstheme="minorHAnsi"/>
          <w:szCs w:val="22"/>
          <w:lang w:val="en-US"/>
        </w:rPr>
        <w:t>business</w:t>
      </w:r>
      <w:r w:rsidRPr="00284B87">
        <w:rPr>
          <w:rFonts w:asciiTheme="minorHAnsi" w:hAnsiTheme="minorHAnsi" w:cstheme="minorHAnsi"/>
          <w:szCs w:val="22"/>
        </w:rPr>
        <w:t xml:space="preserve"> </w:t>
      </w:r>
      <w:r>
        <w:rPr>
          <w:rFonts w:asciiTheme="minorHAnsi" w:hAnsiTheme="minorHAnsi" w:cstheme="minorHAnsi"/>
          <w:szCs w:val="22"/>
          <w:lang w:val="en-US"/>
        </w:rPr>
        <w:t>school</w:t>
      </w:r>
      <w:r w:rsidRPr="00284B87">
        <w:rPr>
          <w:rFonts w:asciiTheme="minorHAnsi" w:hAnsiTheme="minorHAnsi" w:cstheme="minorHAnsi"/>
          <w:szCs w:val="22"/>
        </w:rPr>
        <w:t xml:space="preserve"> </w:t>
      </w:r>
      <w:r>
        <w:rPr>
          <w:rFonts w:asciiTheme="minorHAnsi" w:hAnsiTheme="minorHAnsi" w:cstheme="minorHAnsi"/>
          <w:szCs w:val="22"/>
          <w:lang w:val="en-US"/>
        </w:rPr>
        <w:t>IMD</w:t>
      </w:r>
      <w:r w:rsidRPr="00284B87">
        <w:rPr>
          <w:rFonts w:asciiTheme="minorHAnsi" w:hAnsiTheme="minorHAnsi" w:cstheme="minorHAnsi"/>
          <w:szCs w:val="22"/>
        </w:rPr>
        <w:t xml:space="preserve"> </w:t>
      </w:r>
      <w:r>
        <w:rPr>
          <w:rFonts w:asciiTheme="minorHAnsi" w:hAnsiTheme="minorHAnsi" w:cstheme="minorHAnsi"/>
          <w:szCs w:val="22"/>
        </w:rPr>
        <w:t>με έδρα τη Λοζάνη της Ελβετίας</w:t>
      </w:r>
    </w:p>
    <w:p w14:paraId="5507B23E" w14:textId="72695106" w:rsidR="00622188" w:rsidRDefault="0034099A" w:rsidP="00777CD8">
      <w:pPr>
        <w:spacing w:before="80"/>
        <w:jc w:val="both"/>
        <w:rPr>
          <w:rFonts w:asciiTheme="minorHAnsi" w:hAnsiTheme="minorHAnsi" w:cstheme="minorHAnsi"/>
          <w:b/>
          <w:szCs w:val="22"/>
        </w:rPr>
      </w:pPr>
      <w:r w:rsidRPr="00EF6605">
        <w:rPr>
          <w:rFonts w:asciiTheme="minorHAnsi" w:hAnsiTheme="minorHAnsi" w:cstheme="minorHAnsi"/>
          <w:szCs w:val="22"/>
        </w:rPr>
        <w:t xml:space="preserve">Σύμφωνα με τα </w:t>
      </w:r>
      <w:r w:rsidRPr="00EF6605">
        <w:rPr>
          <w:rFonts w:asciiTheme="minorHAnsi" w:hAnsiTheme="minorHAnsi" w:cstheme="minorHAnsi"/>
          <w:b/>
          <w:szCs w:val="22"/>
        </w:rPr>
        <w:t xml:space="preserve">στοιχεία </w:t>
      </w:r>
      <w:r w:rsidR="00284B87">
        <w:rPr>
          <w:rFonts w:asciiTheme="minorHAnsi" w:hAnsiTheme="minorHAnsi" w:cstheme="minorHAnsi"/>
          <w:b/>
          <w:szCs w:val="22"/>
        </w:rPr>
        <w:t>της «Παγκόσμιας Επετηρίδας Ανταγωνιστικότητας» (</w:t>
      </w:r>
      <w:r w:rsidR="00284B87">
        <w:rPr>
          <w:rFonts w:asciiTheme="minorHAnsi" w:hAnsiTheme="minorHAnsi" w:cstheme="minorHAnsi"/>
          <w:b/>
          <w:szCs w:val="22"/>
          <w:lang w:val="en-US"/>
        </w:rPr>
        <w:t>World</w:t>
      </w:r>
      <w:r w:rsidR="00284B87" w:rsidRPr="00284B87">
        <w:rPr>
          <w:rFonts w:asciiTheme="minorHAnsi" w:hAnsiTheme="minorHAnsi" w:cstheme="minorHAnsi"/>
          <w:b/>
          <w:szCs w:val="22"/>
        </w:rPr>
        <w:t xml:space="preserve"> </w:t>
      </w:r>
      <w:r w:rsidR="00284B87">
        <w:rPr>
          <w:rFonts w:asciiTheme="minorHAnsi" w:hAnsiTheme="minorHAnsi" w:cstheme="minorHAnsi"/>
          <w:b/>
          <w:szCs w:val="22"/>
          <w:lang w:val="en-US"/>
        </w:rPr>
        <w:t>Competitiveness</w:t>
      </w:r>
      <w:r w:rsidR="00284B87" w:rsidRPr="00284B87">
        <w:rPr>
          <w:rFonts w:asciiTheme="minorHAnsi" w:hAnsiTheme="minorHAnsi" w:cstheme="minorHAnsi"/>
          <w:b/>
          <w:szCs w:val="22"/>
        </w:rPr>
        <w:t xml:space="preserve"> </w:t>
      </w:r>
      <w:r w:rsidR="00284B87">
        <w:rPr>
          <w:rFonts w:asciiTheme="minorHAnsi" w:hAnsiTheme="minorHAnsi" w:cstheme="minorHAnsi"/>
          <w:b/>
          <w:szCs w:val="22"/>
          <w:lang w:val="en-US"/>
        </w:rPr>
        <w:t>Yearbook</w:t>
      </w:r>
      <w:r w:rsidR="00284B87" w:rsidRPr="00284B87">
        <w:rPr>
          <w:rFonts w:asciiTheme="minorHAnsi" w:hAnsiTheme="minorHAnsi" w:cstheme="minorHAnsi"/>
          <w:b/>
          <w:szCs w:val="22"/>
        </w:rPr>
        <w:t xml:space="preserve"> </w:t>
      </w:r>
      <w:r w:rsidR="00284B87">
        <w:rPr>
          <w:rFonts w:asciiTheme="minorHAnsi" w:hAnsiTheme="minorHAnsi" w:cstheme="minorHAnsi"/>
          <w:b/>
          <w:szCs w:val="22"/>
        </w:rPr>
        <w:t>–</w:t>
      </w:r>
      <w:r w:rsidR="00284B87" w:rsidRPr="00284B87">
        <w:rPr>
          <w:rFonts w:asciiTheme="minorHAnsi" w:hAnsiTheme="minorHAnsi" w:cstheme="minorHAnsi"/>
          <w:b/>
          <w:szCs w:val="22"/>
        </w:rPr>
        <w:t xml:space="preserve"> </w:t>
      </w:r>
      <w:r w:rsidR="00284B87">
        <w:rPr>
          <w:rFonts w:asciiTheme="minorHAnsi" w:hAnsiTheme="minorHAnsi" w:cstheme="minorHAnsi"/>
          <w:b/>
          <w:szCs w:val="22"/>
          <w:lang w:val="en-US"/>
        </w:rPr>
        <w:t>WCY</w:t>
      </w:r>
      <w:r w:rsidR="00284B87" w:rsidRPr="00284B87">
        <w:rPr>
          <w:rFonts w:asciiTheme="minorHAnsi" w:hAnsiTheme="minorHAnsi" w:cstheme="minorHAnsi"/>
          <w:b/>
          <w:szCs w:val="22"/>
        </w:rPr>
        <w:t xml:space="preserve">) </w:t>
      </w:r>
      <w:r w:rsidRPr="00EF6605">
        <w:rPr>
          <w:rFonts w:asciiTheme="minorHAnsi" w:hAnsiTheme="minorHAnsi" w:cstheme="minorHAnsi"/>
          <w:b/>
          <w:szCs w:val="22"/>
        </w:rPr>
        <w:t xml:space="preserve">του </w:t>
      </w:r>
      <w:r w:rsidR="005E302C" w:rsidRPr="005E302C">
        <w:rPr>
          <w:rFonts w:asciiTheme="minorHAnsi" w:hAnsiTheme="minorHAnsi" w:cstheme="minorHAnsi"/>
          <w:b/>
          <w:szCs w:val="22"/>
        </w:rPr>
        <w:t xml:space="preserve">International </w:t>
      </w:r>
      <w:proofErr w:type="spellStart"/>
      <w:r w:rsidR="005E302C" w:rsidRPr="005E302C">
        <w:rPr>
          <w:rFonts w:asciiTheme="minorHAnsi" w:hAnsiTheme="minorHAnsi" w:cstheme="minorHAnsi"/>
          <w:b/>
          <w:szCs w:val="22"/>
        </w:rPr>
        <w:t>Institute</w:t>
      </w:r>
      <w:proofErr w:type="spellEnd"/>
      <w:r w:rsidR="005E302C" w:rsidRPr="005E302C">
        <w:rPr>
          <w:rFonts w:asciiTheme="minorHAnsi" w:hAnsiTheme="minorHAnsi" w:cstheme="minorHAnsi"/>
          <w:b/>
          <w:szCs w:val="22"/>
        </w:rPr>
        <w:t xml:space="preserve"> for </w:t>
      </w:r>
      <w:proofErr w:type="spellStart"/>
      <w:r w:rsidR="005E302C" w:rsidRPr="005E302C">
        <w:rPr>
          <w:rFonts w:asciiTheme="minorHAnsi" w:hAnsiTheme="minorHAnsi" w:cstheme="minorHAnsi"/>
          <w:b/>
          <w:szCs w:val="22"/>
        </w:rPr>
        <w:t>Management</w:t>
      </w:r>
      <w:proofErr w:type="spellEnd"/>
      <w:r w:rsidR="005E302C" w:rsidRPr="005E302C">
        <w:rPr>
          <w:rFonts w:asciiTheme="minorHAnsi" w:hAnsiTheme="minorHAnsi" w:cstheme="minorHAnsi"/>
          <w:b/>
          <w:szCs w:val="22"/>
        </w:rPr>
        <w:t xml:space="preserve"> Development </w:t>
      </w:r>
      <w:r w:rsidR="00A11976" w:rsidRPr="00EF6605">
        <w:rPr>
          <w:rFonts w:asciiTheme="minorHAnsi" w:hAnsiTheme="minorHAnsi" w:cstheme="minorHAnsi"/>
          <w:b/>
          <w:szCs w:val="22"/>
        </w:rPr>
        <w:t xml:space="preserve">(IMD) </w:t>
      </w:r>
      <w:r w:rsidR="00284B87">
        <w:rPr>
          <w:rFonts w:asciiTheme="minorHAnsi" w:hAnsiTheme="minorHAnsi" w:cstheme="minorHAnsi"/>
          <w:b/>
          <w:szCs w:val="22"/>
        </w:rPr>
        <w:t>τα οποία</w:t>
      </w:r>
      <w:r w:rsidR="00757A14">
        <w:rPr>
          <w:rFonts w:asciiTheme="minorHAnsi" w:hAnsiTheme="minorHAnsi" w:cstheme="minorHAnsi"/>
          <w:b/>
          <w:szCs w:val="22"/>
        </w:rPr>
        <w:t xml:space="preserve"> δημοσιεύονται σήμερα</w:t>
      </w:r>
      <w:r w:rsidR="00810E71">
        <w:rPr>
          <w:rFonts w:asciiTheme="minorHAnsi" w:hAnsiTheme="minorHAnsi" w:cstheme="minorHAnsi"/>
          <w:b/>
          <w:szCs w:val="22"/>
        </w:rPr>
        <w:t xml:space="preserve"> από τον «ΣΒΕ»</w:t>
      </w:r>
      <w:r w:rsidR="00A11976" w:rsidRPr="00EF6605">
        <w:rPr>
          <w:rFonts w:asciiTheme="minorHAnsi" w:hAnsiTheme="minorHAnsi" w:cstheme="minorHAnsi"/>
          <w:b/>
          <w:szCs w:val="22"/>
        </w:rPr>
        <w:t xml:space="preserve">, </w:t>
      </w:r>
      <w:r w:rsidRPr="00EF6605">
        <w:rPr>
          <w:rFonts w:asciiTheme="minorHAnsi" w:hAnsiTheme="minorHAnsi" w:cstheme="minorHAnsi"/>
          <w:b/>
          <w:szCs w:val="22"/>
        </w:rPr>
        <w:t xml:space="preserve">η </w:t>
      </w:r>
      <w:r w:rsidR="001D1712" w:rsidRPr="00EF6605">
        <w:rPr>
          <w:rFonts w:asciiTheme="minorHAnsi" w:hAnsiTheme="minorHAnsi" w:cstheme="minorHAnsi"/>
          <w:b/>
          <w:szCs w:val="22"/>
        </w:rPr>
        <w:t>Ελλάδα</w:t>
      </w:r>
      <w:r w:rsidR="00622188" w:rsidRPr="00EF6605">
        <w:rPr>
          <w:rFonts w:asciiTheme="minorHAnsi" w:hAnsiTheme="minorHAnsi" w:cstheme="minorHAnsi"/>
          <w:b/>
          <w:szCs w:val="22"/>
        </w:rPr>
        <w:t xml:space="preserve"> </w:t>
      </w:r>
      <w:r w:rsidR="00284B87">
        <w:rPr>
          <w:rFonts w:asciiTheme="minorHAnsi" w:hAnsiTheme="minorHAnsi" w:cstheme="minorHAnsi"/>
          <w:b/>
          <w:szCs w:val="22"/>
        </w:rPr>
        <w:t>για το 202</w:t>
      </w:r>
      <w:r w:rsidR="00284B87" w:rsidRPr="00FF2304">
        <w:rPr>
          <w:rFonts w:asciiTheme="minorHAnsi" w:hAnsiTheme="minorHAnsi" w:cstheme="minorHAnsi"/>
          <w:b/>
          <w:szCs w:val="22"/>
        </w:rPr>
        <w:t>4</w:t>
      </w:r>
      <w:r w:rsidR="00284B87">
        <w:rPr>
          <w:rFonts w:asciiTheme="minorHAnsi" w:hAnsiTheme="minorHAnsi" w:cstheme="minorHAnsi"/>
          <w:b/>
          <w:szCs w:val="22"/>
        </w:rPr>
        <w:t xml:space="preserve"> βελτίωσε τη θέση της και βρίσκεται στην </w:t>
      </w:r>
      <w:r w:rsidR="00622188" w:rsidRPr="00EF6605">
        <w:rPr>
          <w:rFonts w:asciiTheme="minorHAnsi" w:hAnsiTheme="minorHAnsi" w:cstheme="minorHAnsi"/>
          <w:b/>
          <w:szCs w:val="22"/>
        </w:rPr>
        <w:t>4</w:t>
      </w:r>
      <w:r w:rsidR="00FF2304">
        <w:rPr>
          <w:rFonts w:asciiTheme="minorHAnsi" w:hAnsiTheme="minorHAnsi" w:cstheme="minorHAnsi"/>
          <w:b/>
          <w:szCs w:val="22"/>
        </w:rPr>
        <w:t>7</w:t>
      </w:r>
      <w:r w:rsidR="00622188" w:rsidRPr="00EF6605">
        <w:rPr>
          <w:rFonts w:asciiTheme="minorHAnsi" w:hAnsiTheme="minorHAnsi" w:cstheme="minorHAnsi"/>
          <w:b/>
          <w:szCs w:val="22"/>
          <w:vertAlign w:val="superscript"/>
        </w:rPr>
        <w:t>η</w:t>
      </w:r>
      <w:r w:rsidR="005E302C">
        <w:rPr>
          <w:rFonts w:asciiTheme="minorHAnsi" w:hAnsiTheme="minorHAnsi" w:cstheme="minorHAnsi"/>
          <w:b/>
          <w:szCs w:val="22"/>
        </w:rPr>
        <w:t xml:space="preserve"> </w:t>
      </w:r>
      <w:r w:rsidR="00284B87">
        <w:rPr>
          <w:rFonts w:asciiTheme="minorHAnsi" w:hAnsiTheme="minorHAnsi" w:cstheme="minorHAnsi"/>
          <w:b/>
          <w:szCs w:val="22"/>
        </w:rPr>
        <w:t xml:space="preserve">θέση </w:t>
      </w:r>
      <w:r w:rsidR="00434376" w:rsidRPr="00EF6605">
        <w:rPr>
          <w:rFonts w:asciiTheme="minorHAnsi" w:hAnsiTheme="minorHAnsi" w:cstheme="minorHAnsi"/>
          <w:b/>
          <w:szCs w:val="22"/>
        </w:rPr>
        <w:t>μεταξύ 6</w:t>
      </w:r>
      <w:r w:rsidR="00434376">
        <w:rPr>
          <w:rFonts w:asciiTheme="minorHAnsi" w:hAnsiTheme="minorHAnsi" w:cstheme="minorHAnsi"/>
          <w:b/>
          <w:szCs w:val="22"/>
        </w:rPr>
        <w:t>7</w:t>
      </w:r>
      <w:r w:rsidR="00434376" w:rsidRPr="00EF6605">
        <w:rPr>
          <w:rFonts w:asciiTheme="minorHAnsi" w:hAnsiTheme="minorHAnsi" w:cstheme="minorHAnsi"/>
          <w:b/>
          <w:szCs w:val="22"/>
        </w:rPr>
        <w:t xml:space="preserve"> χωρών</w:t>
      </w:r>
      <w:r w:rsidR="00284B87">
        <w:rPr>
          <w:rFonts w:asciiTheme="minorHAnsi" w:hAnsiTheme="minorHAnsi" w:cstheme="minorHAnsi"/>
          <w:b/>
          <w:szCs w:val="22"/>
        </w:rPr>
        <w:t xml:space="preserve"> από την 49</w:t>
      </w:r>
      <w:r w:rsidR="00284B87" w:rsidRPr="00284B87">
        <w:rPr>
          <w:rFonts w:asciiTheme="minorHAnsi" w:hAnsiTheme="minorHAnsi" w:cstheme="minorHAnsi"/>
          <w:b/>
          <w:szCs w:val="22"/>
          <w:vertAlign w:val="superscript"/>
        </w:rPr>
        <w:t>η</w:t>
      </w:r>
      <w:r w:rsidR="00284B87">
        <w:rPr>
          <w:rFonts w:asciiTheme="minorHAnsi" w:hAnsiTheme="minorHAnsi" w:cstheme="minorHAnsi"/>
          <w:b/>
          <w:szCs w:val="22"/>
        </w:rPr>
        <w:t xml:space="preserve"> στην οποία βρισκόταν το 2023</w:t>
      </w:r>
      <w:r w:rsidR="007E1BDC">
        <w:rPr>
          <w:rFonts w:asciiTheme="minorHAnsi" w:hAnsiTheme="minorHAnsi" w:cstheme="minorHAnsi"/>
          <w:b/>
          <w:szCs w:val="22"/>
        </w:rPr>
        <w:t xml:space="preserve"> με όρους ανταγωνιστικότητας</w:t>
      </w:r>
      <w:r w:rsidR="00284B87">
        <w:rPr>
          <w:rFonts w:asciiTheme="minorHAnsi" w:hAnsiTheme="minorHAnsi" w:cstheme="minorHAnsi"/>
          <w:b/>
          <w:szCs w:val="22"/>
        </w:rPr>
        <w:t>.</w:t>
      </w:r>
    </w:p>
    <w:p w14:paraId="02F1D0FD" w14:textId="0EDE4ECB" w:rsidR="00A64086" w:rsidRPr="008077A2" w:rsidRDefault="00B57CFC" w:rsidP="00777CD8">
      <w:pPr>
        <w:spacing w:before="80"/>
        <w:jc w:val="both"/>
        <w:rPr>
          <w:rFonts w:asciiTheme="minorHAnsi" w:hAnsiTheme="minorHAnsi" w:cstheme="minorHAnsi"/>
          <w:szCs w:val="22"/>
        </w:rPr>
      </w:pPr>
      <w:r w:rsidRPr="00284B87">
        <w:rPr>
          <w:rFonts w:asciiTheme="minorHAnsi" w:hAnsiTheme="minorHAnsi" w:cstheme="minorHAnsi"/>
          <w:b/>
          <w:bCs/>
          <w:szCs w:val="22"/>
        </w:rPr>
        <w:t>Η θέση της Ελλάδας</w:t>
      </w:r>
      <w:r>
        <w:rPr>
          <w:rFonts w:asciiTheme="minorHAnsi" w:hAnsiTheme="minorHAnsi" w:cstheme="minorHAnsi"/>
          <w:szCs w:val="22"/>
        </w:rPr>
        <w:t xml:space="preserve"> στη διεθνή κατάταξη ανταγωνιστικότητας </w:t>
      </w:r>
      <w:r w:rsidRPr="00284B87">
        <w:rPr>
          <w:rFonts w:asciiTheme="minorHAnsi" w:hAnsiTheme="minorHAnsi" w:cstheme="minorHAnsi"/>
          <w:b/>
          <w:bCs/>
          <w:szCs w:val="22"/>
        </w:rPr>
        <w:t xml:space="preserve">την </w:t>
      </w:r>
      <w:r w:rsidR="00FF2304" w:rsidRPr="00284B87">
        <w:rPr>
          <w:rFonts w:asciiTheme="minorHAnsi" w:hAnsiTheme="minorHAnsi" w:cstheme="minorHAnsi"/>
          <w:b/>
          <w:bCs/>
          <w:szCs w:val="22"/>
        </w:rPr>
        <w:t xml:space="preserve">πενταετία </w:t>
      </w:r>
      <w:r w:rsidRPr="00284B87">
        <w:rPr>
          <w:rFonts w:asciiTheme="minorHAnsi" w:hAnsiTheme="minorHAnsi" w:cstheme="minorHAnsi"/>
          <w:b/>
          <w:bCs/>
          <w:szCs w:val="22"/>
        </w:rPr>
        <w:t>20</w:t>
      </w:r>
      <w:r w:rsidR="00FF2304" w:rsidRPr="00284B87">
        <w:rPr>
          <w:rFonts w:asciiTheme="minorHAnsi" w:hAnsiTheme="minorHAnsi" w:cstheme="minorHAnsi"/>
          <w:b/>
          <w:bCs/>
          <w:szCs w:val="22"/>
        </w:rPr>
        <w:t>20</w:t>
      </w:r>
      <w:r w:rsidRPr="00284B87">
        <w:rPr>
          <w:rFonts w:asciiTheme="minorHAnsi" w:hAnsiTheme="minorHAnsi" w:cstheme="minorHAnsi"/>
          <w:b/>
          <w:bCs/>
          <w:szCs w:val="22"/>
        </w:rPr>
        <w:t xml:space="preserve"> – 202</w:t>
      </w:r>
      <w:r w:rsidR="00FF2304" w:rsidRPr="00284B87">
        <w:rPr>
          <w:rFonts w:asciiTheme="minorHAnsi" w:hAnsiTheme="minorHAnsi" w:cstheme="minorHAnsi"/>
          <w:b/>
          <w:bCs/>
          <w:szCs w:val="22"/>
        </w:rPr>
        <w:t>4</w:t>
      </w:r>
      <w:r w:rsidRPr="00284B87">
        <w:rPr>
          <w:rFonts w:asciiTheme="minorHAnsi" w:hAnsiTheme="minorHAnsi" w:cstheme="minorHAnsi"/>
          <w:b/>
          <w:bCs/>
          <w:szCs w:val="22"/>
        </w:rPr>
        <w:t xml:space="preserve"> βελτιώθηκε </w:t>
      </w:r>
      <w:r w:rsidR="006F404E" w:rsidRPr="00284B87">
        <w:rPr>
          <w:rFonts w:asciiTheme="minorHAnsi" w:hAnsiTheme="minorHAnsi" w:cstheme="minorHAnsi"/>
          <w:b/>
          <w:bCs/>
          <w:szCs w:val="22"/>
        </w:rPr>
        <w:t xml:space="preserve">κατά </w:t>
      </w:r>
      <w:r w:rsidR="00FF2304" w:rsidRPr="00284B87">
        <w:rPr>
          <w:rFonts w:asciiTheme="minorHAnsi" w:hAnsiTheme="minorHAnsi" w:cstheme="minorHAnsi"/>
          <w:b/>
          <w:bCs/>
          <w:szCs w:val="22"/>
        </w:rPr>
        <w:t xml:space="preserve">δυο (2) </w:t>
      </w:r>
      <w:r w:rsidRPr="00284B87">
        <w:rPr>
          <w:rFonts w:asciiTheme="minorHAnsi" w:hAnsiTheme="minorHAnsi" w:cstheme="minorHAnsi"/>
          <w:b/>
          <w:bCs/>
          <w:szCs w:val="22"/>
        </w:rPr>
        <w:t>θέσεις,</w:t>
      </w:r>
      <w:r>
        <w:rPr>
          <w:rFonts w:asciiTheme="minorHAnsi" w:hAnsiTheme="minorHAnsi" w:cstheme="minorHAnsi"/>
          <w:szCs w:val="22"/>
        </w:rPr>
        <w:t xml:space="preserve"> αλλά </w:t>
      </w:r>
      <w:r w:rsidR="00A64086">
        <w:rPr>
          <w:rFonts w:asciiTheme="minorHAnsi" w:hAnsiTheme="minorHAnsi" w:cstheme="minorHAnsi"/>
          <w:szCs w:val="22"/>
        </w:rPr>
        <w:t xml:space="preserve">για </w:t>
      </w:r>
      <w:r>
        <w:rPr>
          <w:rFonts w:asciiTheme="minorHAnsi" w:hAnsiTheme="minorHAnsi" w:cstheme="minorHAnsi"/>
          <w:szCs w:val="22"/>
        </w:rPr>
        <w:t xml:space="preserve">μια </w:t>
      </w:r>
      <w:r w:rsidR="00A64086">
        <w:rPr>
          <w:rFonts w:asciiTheme="minorHAnsi" w:hAnsiTheme="minorHAnsi" w:cstheme="minorHAnsi"/>
          <w:szCs w:val="22"/>
        </w:rPr>
        <w:t xml:space="preserve">ακόμη χρονιά βρίσκεται </w:t>
      </w:r>
      <w:r>
        <w:rPr>
          <w:rFonts w:asciiTheme="minorHAnsi" w:hAnsiTheme="minorHAnsi" w:cstheme="minorHAnsi"/>
          <w:szCs w:val="22"/>
        </w:rPr>
        <w:t>στις θέσεις</w:t>
      </w:r>
      <w:r w:rsidR="00A64086">
        <w:rPr>
          <w:rFonts w:asciiTheme="minorHAnsi" w:hAnsiTheme="minorHAnsi" w:cstheme="minorHAnsi"/>
          <w:szCs w:val="22"/>
        </w:rPr>
        <w:t xml:space="preserve"> χαμηλής ανταγωνιστικότητας</w:t>
      </w:r>
      <w:r>
        <w:rPr>
          <w:rFonts w:asciiTheme="minorHAnsi" w:hAnsiTheme="minorHAnsi" w:cstheme="minorHAnsi"/>
          <w:szCs w:val="22"/>
        </w:rPr>
        <w:t xml:space="preserve">. </w:t>
      </w:r>
      <w:r w:rsidR="006F404E" w:rsidRPr="006F404E">
        <w:rPr>
          <w:rFonts w:asciiTheme="minorHAnsi" w:hAnsiTheme="minorHAnsi" w:cstheme="minorHAnsi"/>
          <w:szCs w:val="22"/>
        </w:rPr>
        <w:t>Υπογραμμίζεται ότι τα αποτελέσματα που παρουσιάζονται αφορούν τις επιδόσεις όλων των χωρών για το έτος 2023.</w:t>
      </w:r>
    </w:p>
    <w:p w14:paraId="137DD9F9" w14:textId="77777777" w:rsidR="0012165E" w:rsidRDefault="0012165E" w:rsidP="00241F73">
      <w:pPr>
        <w:rPr>
          <w:rFonts w:asciiTheme="minorHAnsi" w:hAnsiTheme="minorHAnsi" w:cstheme="minorHAnsi"/>
          <w:bCs/>
          <w:sz w:val="20"/>
          <w:szCs w:val="18"/>
        </w:rPr>
      </w:pPr>
    </w:p>
    <w:p w14:paraId="4DAE4C52" w14:textId="042F4308" w:rsidR="00241F73" w:rsidRPr="006F404E" w:rsidRDefault="00241F73" w:rsidP="00A37206">
      <w:pPr>
        <w:jc w:val="center"/>
        <w:rPr>
          <w:rFonts w:asciiTheme="minorHAnsi" w:hAnsiTheme="minorHAnsi" w:cstheme="minorHAnsi"/>
          <w:b/>
          <w:sz w:val="24"/>
          <w:szCs w:val="22"/>
        </w:rPr>
      </w:pPr>
      <w:r w:rsidRPr="006F404E">
        <w:rPr>
          <w:rFonts w:asciiTheme="minorHAnsi" w:hAnsiTheme="minorHAnsi" w:cstheme="minorHAnsi"/>
          <w:b/>
          <w:sz w:val="24"/>
          <w:szCs w:val="22"/>
        </w:rPr>
        <w:t xml:space="preserve">Κατάταξη της Ελλάδας στην Παγκόσμια Επετηρίδα Ανταγωνιστικότητα του </w:t>
      </w:r>
      <w:r w:rsidRPr="006F404E">
        <w:rPr>
          <w:rFonts w:asciiTheme="minorHAnsi" w:hAnsiTheme="minorHAnsi" w:cstheme="minorHAnsi"/>
          <w:b/>
          <w:sz w:val="24"/>
          <w:szCs w:val="22"/>
          <w:lang w:val="en-US"/>
        </w:rPr>
        <w:t>IMD</w:t>
      </w:r>
    </w:p>
    <w:p w14:paraId="32B2C6AC" w14:textId="478CCF82" w:rsidR="00241F73" w:rsidRPr="006F404E" w:rsidRDefault="00241F73" w:rsidP="00A37206">
      <w:pPr>
        <w:jc w:val="center"/>
        <w:rPr>
          <w:rFonts w:asciiTheme="minorHAnsi" w:hAnsiTheme="minorHAnsi" w:cstheme="minorHAnsi"/>
          <w:b/>
          <w:sz w:val="24"/>
          <w:szCs w:val="22"/>
        </w:rPr>
      </w:pPr>
      <w:r w:rsidRPr="006F404E">
        <w:rPr>
          <w:rFonts w:asciiTheme="minorHAnsi" w:hAnsiTheme="minorHAnsi" w:cstheme="minorHAnsi"/>
          <w:b/>
          <w:sz w:val="24"/>
          <w:szCs w:val="22"/>
        </w:rPr>
        <w:t>κατά την τελευταία 5ετία (θέση μεταξύ 6</w:t>
      </w:r>
      <w:r w:rsidR="00FF2304" w:rsidRPr="006F404E">
        <w:rPr>
          <w:rFonts w:asciiTheme="minorHAnsi" w:hAnsiTheme="minorHAnsi" w:cstheme="minorHAnsi"/>
          <w:b/>
          <w:sz w:val="24"/>
          <w:szCs w:val="22"/>
        </w:rPr>
        <w:t>7</w:t>
      </w:r>
      <w:r w:rsidRPr="006F404E">
        <w:rPr>
          <w:rFonts w:asciiTheme="minorHAnsi" w:hAnsiTheme="minorHAnsi" w:cstheme="minorHAnsi"/>
          <w:b/>
          <w:sz w:val="24"/>
          <w:szCs w:val="22"/>
        </w:rPr>
        <w:t xml:space="preserve"> οικονομιών)</w:t>
      </w:r>
    </w:p>
    <w:p w14:paraId="01835605" w14:textId="54D9B370" w:rsidR="00810E71" w:rsidRPr="00033EE7" w:rsidRDefault="00810E71" w:rsidP="00033EE7">
      <w:pPr>
        <w:pStyle w:val="Web"/>
        <w:jc w:val="center"/>
      </w:pPr>
      <w:r>
        <w:rPr>
          <w:noProof/>
        </w:rPr>
        <w:drawing>
          <wp:inline distT="0" distB="0" distL="0" distR="0" wp14:anchorId="1F5AC7B2" wp14:editId="13BCF9C6">
            <wp:extent cx="6120130" cy="2174240"/>
            <wp:effectExtent l="19050" t="19050" r="13970" b="16510"/>
            <wp:docPr id="194595859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0130" cy="2174240"/>
                    </a:xfrm>
                    <a:prstGeom prst="rect">
                      <a:avLst/>
                    </a:prstGeom>
                    <a:noFill/>
                    <a:ln>
                      <a:solidFill>
                        <a:schemeClr val="accent1"/>
                      </a:solidFill>
                    </a:ln>
                  </pic:spPr>
                </pic:pic>
              </a:graphicData>
            </a:graphic>
          </wp:inline>
        </w:drawing>
      </w:r>
    </w:p>
    <w:p w14:paraId="2C297A42" w14:textId="6E886479" w:rsidR="00FF2304" w:rsidRDefault="004964C2" w:rsidP="00777CD8">
      <w:pPr>
        <w:spacing w:before="80"/>
        <w:jc w:val="both"/>
        <w:rPr>
          <w:rFonts w:asciiTheme="minorHAnsi" w:hAnsiTheme="minorHAnsi" w:cstheme="minorHAnsi"/>
          <w:szCs w:val="22"/>
        </w:rPr>
      </w:pPr>
      <w:r w:rsidRPr="006F404E">
        <w:rPr>
          <w:rFonts w:asciiTheme="minorHAnsi" w:hAnsiTheme="minorHAnsi" w:cstheme="minorHAnsi"/>
          <w:b/>
          <w:bCs/>
          <w:szCs w:val="22"/>
        </w:rPr>
        <w:t xml:space="preserve">Η </w:t>
      </w:r>
      <w:r w:rsidR="00FF2304" w:rsidRPr="006F404E">
        <w:rPr>
          <w:rFonts w:asciiTheme="minorHAnsi" w:hAnsiTheme="minorHAnsi" w:cstheme="minorHAnsi"/>
          <w:b/>
          <w:bCs/>
          <w:szCs w:val="22"/>
        </w:rPr>
        <w:t>βελτίωση της ανταγωνιστικότητας της Ελληνικής οικονομίας προέρχεται από τη βελτίωση της θέσης της χώρας μας στις τρεις από τις τέσσερεις ομάδες δεικτών</w:t>
      </w:r>
      <w:r w:rsidR="00FF2304">
        <w:rPr>
          <w:rFonts w:asciiTheme="minorHAnsi" w:hAnsiTheme="minorHAnsi" w:cstheme="minorHAnsi"/>
          <w:szCs w:val="22"/>
        </w:rPr>
        <w:t xml:space="preserve"> </w:t>
      </w:r>
      <w:r w:rsidR="00925096">
        <w:rPr>
          <w:rFonts w:asciiTheme="minorHAnsi" w:hAnsiTheme="minorHAnsi" w:cstheme="minorHAnsi"/>
          <w:szCs w:val="22"/>
        </w:rPr>
        <w:t xml:space="preserve">που </w:t>
      </w:r>
      <w:proofErr w:type="spellStart"/>
      <w:r w:rsidR="00925096">
        <w:rPr>
          <w:rFonts w:asciiTheme="minorHAnsi" w:hAnsiTheme="minorHAnsi" w:cstheme="minorHAnsi"/>
          <w:szCs w:val="22"/>
        </w:rPr>
        <w:t>μετρώνται</w:t>
      </w:r>
      <w:proofErr w:type="spellEnd"/>
      <w:r w:rsidR="00925096">
        <w:rPr>
          <w:rFonts w:asciiTheme="minorHAnsi" w:hAnsiTheme="minorHAnsi" w:cstheme="minorHAnsi"/>
          <w:szCs w:val="22"/>
        </w:rPr>
        <w:t xml:space="preserve"> με βάση τη μεθοδολογία εξαγωγής των αποτελεσμάτων της Παγκόσμιας Επετηρίδας Ανταγωνιστικότητας του </w:t>
      </w:r>
      <w:r w:rsidR="00925096">
        <w:rPr>
          <w:rFonts w:asciiTheme="minorHAnsi" w:hAnsiTheme="minorHAnsi" w:cstheme="minorHAnsi"/>
          <w:szCs w:val="22"/>
          <w:lang w:val="en-US"/>
        </w:rPr>
        <w:t>IMD</w:t>
      </w:r>
      <w:r w:rsidR="00925096" w:rsidRPr="00925096">
        <w:rPr>
          <w:rFonts w:asciiTheme="minorHAnsi" w:hAnsiTheme="minorHAnsi" w:cstheme="minorHAnsi"/>
          <w:szCs w:val="22"/>
        </w:rPr>
        <w:t xml:space="preserve">. </w:t>
      </w:r>
      <w:r w:rsidR="00925096">
        <w:rPr>
          <w:rFonts w:asciiTheme="minorHAnsi" w:hAnsiTheme="minorHAnsi" w:cstheme="minorHAnsi"/>
          <w:szCs w:val="22"/>
        </w:rPr>
        <w:t>Συγκεκριμένα η Ελλάδα παρουσιάζει βελτίωση:</w:t>
      </w:r>
    </w:p>
    <w:p w14:paraId="7544D2FA" w14:textId="1951BC90" w:rsidR="00925096" w:rsidRDefault="00925096" w:rsidP="00925096">
      <w:pPr>
        <w:pStyle w:val="ab"/>
        <w:numPr>
          <w:ilvl w:val="0"/>
          <w:numId w:val="38"/>
        </w:numPr>
        <w:spacing w:before="80"/>
        <w:jc w:val="both"/>
        <w:rPr>
          <w:rFonts w:asciiTheme="minorHAnsi" w:hAnsiTheme="minorHAnsi" w:cstheme="minorHAnsi"/>
          <w:szCs w:val="22"/>
        </w:rPr>
      </w:pPr>
      <w:r>
        <w:rPr>
          <w:rFonts w:asciiTheme="minorHAnsi" w:hAnsiTheme="minorHAnsi" w:cstheme="minorHAnsi"/>
          <w:szCs w:val="22"/>
        </w:rPr>
        <w:t xml:space="preserve">Κατά </w:t>
      </w:r>
      <w:r w:rsidRPr="006F404E">
        <w:rPr>
          <w:rFonts w:asciiTheme="minorHAnsi" w:hAnsiTheme="minorHAnsi" w:cstheme="minorHAnsi"/>
          <w:b/>
          <w:bCs/>
          <w:szCs w:val="22"/>
        </w:rPr>
        <w:t>έξι θέσεις στην κατηγορία δεικτών «Οικονομική Αποδοτικότητα».</w:t>
      </w:r>
      <w:r>
        <w:rPr>
          <w:rFonts w:asciiTheme="minorHAnsi" w:hAnsiTheme="minorHAnsi" w:cstheme="minorHAnsi"/>
          <w:szCs w:val="22"/>
        </w:rPr>
        <w:t xml:space="preserve"> Από την 58</w:t>
      </w:r>
      <w:r w:rsidRPr="00925096">
        <w:rPr>
          <w:rFonts w:asciiTheme="minorHAnsi" w:hAnsiTheme="minorHAnsi" w:cstheme="minorHAnsi"/>
          <w:szCs w:val="22"/>
          <w:vertAlign w:val="superscript"/>
        </w:rPr>
        <w:t>η</w:t>
      </w:r>
      <w:r>
        <w:rPr>
          <w:rFonts w:asciiTheme="minorHAnsi" w:hAnsiTheme="minorHAnsi" w:cstheme="minorHAnsi"/>
          <w:szCs w:val="22"/>
        </w:rPr>
        <w:t xml:space="preserve"> θέση το 2023 η χώρα μας βρίσκεται στην 52</w:t>
      </w:r>
      <w:r w:rsidRPr="00925096">
        <w:rPr>
          <w:rFonts w:asciiTheme="minorHAnsi" w:hAnsiTheme="minorHAnsi" w:cstheme="minorHAnsi"/>
          <w:szCs w:val="22"/>
          <w:vertAlign w:val="superscript"/>
        </w:rPr>
        <w:t>η</w:t>
      </w:r>
      <w:r>
        <w:rPr>
          <w:rFonts w:asciiTheme="minorHAnsi" w:hAnsiTheme="minorHAnsi" w:cstheme="minorHAnsi"/>
          <w:szCs w:val="22"/>
        </w:rPr>
        <w:t xml:space="preserve"> θέση το 2024.</w:t>
      </w:r>
    </w:p>
    <w:p w14:paraId="0EC1C8C7" w14:textId="06CE0D31" w:rsidR="00925096" w:rsidRDefault="00925096" w:rsidP="00925096">
      <w:pPr>
        <w:pStyle w:val="ab"/>
        <w:numPr>
          <w:ilvl w:val="0"/>
          <w:numId w:val="38"/>
        </w:numPr>
        <w:spacing w:before="80"/>
        <w:jc w:val="both"/>
        <w:rPr>
          <w:rFonts w:asciiTheme="minorHAnsi" w:hAnsiTheme="minorHAnsi" w:cstheme="minorHAnsi"/>
          <w:szCs w:val="22"/>
        </w:rPr>
      </w:pPr>
      <w:r>
        <w:rPr>
          <w:rFonts w:asciiTheme="minorHAnsi" w:hAnsiTheme="minorHAnsi" w:cstheme="minorHAnsi"/>
          <w:szCs w:val="22"/>
        </w:rPr>
        <w:t xml:space="preserve">Κατά </w:t>
      </w:r>
      <w:r w:rsidRPr="006F404E">
        <w:rPr>
          <w:rFonts w:asciiTheme="minorHAnsi" w:hAnsiTheme="minorHAnsi" w:cstheme="minorHAnsi"/>
          <w:b/>
          <w:bCs/>
          <w:szCs w:val="22"/>
        </w:rPr>
        <w:t>μια θέση στην κατηγορία δεικτών «</w:t>
      </w:r>
      <w:r w:rsidR="001F0AAD" w:rsidRPr="006F404E">
        <w:rPr>
          <w:rFonts w:asciiTheme="minorHAnsi" w:hAnsiTheme="minorHAnsi" w:cstheme="minorHAnsi"/>
          <w:b/>
          <w:bCs/>
          <w:szCs w:val="22"/>
        </w:rPr>
        <w:t>Κυβερνητική Αποτελεσματικότητα».</w:t>
      </w:r>
      <w:r w:rsidR="001F0AAD">
        <w:rPr>
          <w:rFonts w:asciiTheme="minorHAnsi" w:hAnsiTheme="minorHAnsi" w:cstheme="minorHAnsi"/>
          <w:szCs w:val="22"/>
        </w:rPr>
        <w:t xml:space="preserve"> Από την 53</w:t>
      </w:r>
      <w:r w:rsidR="001F0AAD" w:rsidRPr="001F0AAD">
        <w:rPr>
          <w:rFonts w:asciiTheme="minorHAnsi" w:hAnsiTheme="minorHAnsi" w:cstheme="minorHAnsi"/>
          <w:szCs w:val="22"/>
          <w:vertAlign w:val="superscript"/>
        </w:rPr>
        <w:t>η</w:t>
      </w:r>
      <w:r w:rsidR="001F0AAD">
        <w:rPr>
          <w:rFonts w:asciiTheme="minorHAnsi" w:hAnsiTheme="minorHAnsi" w:cstheme="minorHAnsi"/>
          <w:szCs w:val="22"/>
        </w:rPr>
        <w:t xml:space="preserve"> θέση το 2022, η Ελλάδα κατατάσσεται στην 52</w:t>
      </w:r>
      <w:r w:rsidR="001F0AAD" w:rsidRPr="001F0AAD">
        <w:rPr>
          <w:rFonts w:asciiTheme="minorHAnsi" w:hAnsiTheme="minorHAnsi" w:cstheme="minorHAnsi"/>
          <w:szCs w:val="22"/>
          <w:vertAlign w:val="superscript"/>
        </w:rPr>
        <w:t>η</w:t>
      </w:r>
      <w:r w:rsidR="001F0AAD">
        <w:rPr>
          <w:rFonts w:asciiTheme="minorHAnsi" w:hAnsiTheme="minorHAnsi" w:cstheme="minorHAnsi"/>
          <w:szCs w:val="22"/>
        </w:rPr>
        <w:t xml:space="preserve"> θέση το 2023. </w:t>
      </w:r>
    </w:p>
    <w:p w14:paraId="3F57E1B2" w14:textId="77777777" w:rsidR="00033EE7" w:rsidRPr="00033EE7" w:rsidRDefault="001F0AAD" w:rsidP="00033EE7">
      <w:pPr>
        <w:pStyle w:val="ab"/>
        <w:numPr>
          <w:ilvl w:val="0"/>
          <w:numId w:val="38"/>
        </w:numPr>
        <w:spacing w:before="80"/>
        <w:jc w:val="both"/>
        <w:rPr>
          <w:rFonts w:asciiTheme="minorHAnsi" w:hAnsiTheme="minorHAnsi" w:cstheme="minorHAnsi"/>
          <w:szCs w:val="22"/>
        </w:rPr>
      </w:pPr>
      <w:r>
        <w:rPr>
          <w:rFonts w:asciiTheme="minorHAnsi" w:hAnsiTheme="minorHAnsi" w:cstheme="minorHAnsi"/>
          <w:szCs w:val="22"/>
        </w:rPr>
        <w:t xml:space="preserve">Κατά </w:t>
      </w:r>
      <w:r w:rsidRPr="006F404E">
        <w:rPr>
          <w:rFonts w:asciiTheme="minorHAnsi" w:hAnsiTheme="minorHAnsi" w:cstheme="minorHAnsi"/>
          <w:b/>
          <w:bCs/>
          <w:szCs w:val="22"/>
        </w:rPr>
        <w:t>τέσσερεις θέσεις στην κατηγορία δεικτών «Επιχειρηματική Αποτελεσματικότητα».</w:t>
      </w:r>
      <w:r>
        <w:rPr>
          <w:rFonts w:asciiTheme="minorHAnsi" w:hAnsiTheme="minorHAnsi" w:cstheme="minorHAnsi"/>
          <w:szCs w:val="22"/>
        </w:rPr>
        <w:t xml:space="preserve"> Από την 48</w:t>
      </w:r>
      <w:r w:rsidRPr="001F0AAD">
        <w:rPr>
          <w:rFonts w:asciiTheme="minorHAnsi" w:hAnsiTheme="minorHAnsi" w:cstheme="minorHAnsi"/>
          <w:szCs w:val="22"/>
          <w:vertAlign w:val="superscript"/>
        </w:rPr>
        <w:t>η</w:t>
      </w:r>
      <w:r>
        <w:rPr>
          <w:rFonts w:asciiTheme="minorHAnsi" w:hAnsiTheme="minorHAnsi" w:cstheme="minorHAnsi"/>
          <w:szCs w:val="22"/>
        </w:rPr>
        <w:t xml:space="preserve"> θέση το 2022, πλέον η χώρας βρίσκεται στην 44</w:t>
      </w:r>
      <w:r w:rsidRPr="001F0AAD">
        <w:rPr>
          <w:rFonts w:asciiTheme="minorHAnsi" w:hAnsiTheme="minorHAnsi" w:cstheme="minorHAnsi"/>
          <w:szCs w:val="22"/>
          <w:vertAlign w:val="superscript"/>
        </w:rPr>
        <w:t>η</w:t>
      </w:r>
      <w:r>
        <w:rPr>
          <w:rFonts w:asciiTheme="minorHAnsi" w:hAnsiTheme="minorHAnsi" w:cstheme="minorHAnsi"/>
          <w:szCs w:val="22"/>
        </w:rPr>
        <w:t xml:space="preserve"> θέση για το 2023.</w:t>
      </w:r>
    </w:p>
    <w:p w14:paraId="7F152554" w14:textId="3A6E9506" w:rsidR="001F0AAD" w:rsidRPr="000B0496" w:rsidRDefault="001F0AAD" w:rsidP="000B0496">
      <w:pPr>
        <w:spacing w:before="80"/>
        <w:jc w:val="both"/>
        <w:rPr>
          <w:rFonts w:asciiTheme="minorHAnsi" w:hAnsiTheme="minorHAnsi" w:cstheme="minorHAnsi"/>
          <w:szCs w:val="22"/>
        </w:rPr>
      </w:pPr>
      <w:r w:rsidRPr="000B0496">
        <w:rPr>
          <w:rFonts w:asciiTheme="minorHAnsi" w:hAnsiTheme="minorHAnsi" w:cstheme="minorHAnsi"/>
          <w:b/>
          <w:bCs/>
          <w:szCs w:val="22"/>
        </w:rPr>
        <w:t xml:space="preserve">Στην κατηγορία δεικτών «Υποδομές» </w:t>
      </w:r>
      <w:r w:rsidR="0009247A" w:rsidRPr="000B0496">
        <w:rPr>
          <w:rFonts w:asciiTheme="minorHAnsi" w:hAnsiTheme="minorHAnsi" w:cstheme="minorHAnsi"/>
          <w:b/>
          <w:bCs/>
          <w:szCs w:val="22"/>
        </w:rPr>
        <w:t>η χώρα παραμένει στάσιμη</w:t>
      </w:r>
      <w:r w:rsidR="006F404E" w:rsidRPr="000B0496">
        <w:rPr>
          <w:rFonts w:asciiTheme="minorHAnsi" w:hAnsiTheme="minorHAnsi" w:cstheme="minorHAnsi"/>
          <w:szCs w:val="22"/>
        </w:rPr>
        <w:t xml:space="preserve"> και συγκεκριμένα</w:t>
      </w:r>
      <w:r w:rsidR="0009247A" w:rsidRPr="000B0496">
        <w:rPr>
          <w:rFonts w:asciiTheme="minorHAnsi" w:hAnsiTheme="minorHAnsi" w:cstheme="minorHAnsi"/>
          <w:szCs w:val="22"/>
        </w:rPr>
        <w:t xml:space="preserve"> στην 40</w:t>
      </w:r>
      <w:r w:rsidR="0009247A" w:rsidRPr="000B0496">
        <w:rPr>
          <w:rFonts w:asciiTheme="minorHAnsi" w:hAnsiTheme="minorHAnsi" w:cstheme="minorHAnsi"/>
          <w:szCs w:val="22"/>
          <w:vertAlign w:val="superscript"/>
        </w:rPr>
        <w:t>η</w:t>
      </w:r>
      <w:r w:rsidR="0009247A" w:rsidRPr="000B0496">
        <w:rPr>
          <w:rFonts w:asciiTheme="minorHAnsi" w:hAnsiTheme="minorHAnsi" w:cstheme="minorHAnsi"/>
          <w:szCs w:val="22"/>
        </w:rPr>
        <w:t xml:space="preserve"> θέση της παγκόσμιας κατάταξης.</w:t>
      </w:r>
    </w:p>
    <w:p w14:paraId="34874453" w14:textId="77777777" w:rsidR="00957C1D" w:rsidRDefault="00957C1D" w:rsidP="00957C1D">
      <w:pPr>
        <w:spacing w:before="80"/>
        <w:jc w:val="both"/>
        <w:rPr>
          <w:rFonts w:asciiTheme="minorHAnsi" w:hAnsiTheme="minorHAnsi" w:cstheme="minorHAnsi"/>
          <w:szCs w:val="22"/>
        </w:rPr>
      </w:pPr>
    </w:p>
    <w:p w14:paraId="1B453489" w14:textId="0A751E74" w:rsidR="00957C1D" w:rsidRDefault="00957C1D" w:rsidP="00957C1D">
      <w:pPr>
        <w:pStyle w:val="20"/>
        <w:pBdr>
          <w:bottom w:val="single" w:sz="4" w:space="1" w:color="auto"/>
        </w:pBdr>
        <w:shd w:val="clear" w:color="auto" w:fill="CCCCCC"/>
        <w:spacing w:line="240" w:lineRule="auto"/>
        <w:jc w:val="center"/>
        <w:rPr>
          <w:rFonts w:asciiTheme="minorHAnsi" w:hAnsiTheme="minorHAnsi" w:cstheme="minorHAnsi"/>
          <w:b/>
          <w:sz w:val="32"/>
          <w:szCs w:val="32"/>
          <w:lang w:val="el-GR"/>
        </w:rPr>
      </w:pPr>
      <w:r>
        <w:rPr>
          <w:rFonts w:asciiTheme="minorHAnsi" w:hAnsiTheme="minorHAnsi" w:cstheme="minorHAnsi"/>
          <w:b/>
          <w:sz w:val="32"/>
          <w:szCs w:val="32"/>
          <w:lang w:val="el-GR"/>
        </w:rPr>
        <w:t>ΔΗΛΩΣΗ ΤΗΣ ΠΡΟΕΔΡΟΥ ΤΟΥ «ΣΥΝΔΕΣΜΟΥ ΒΙΟΜΗΧΑΝΙΩΝ ΕΛΛΑΔΟΣ» (ΣΒΕ)</w:t>
      </w:r>
    </w:p>
    <w:p w14:paraId="7D97F38E" w14:textId="532EB8CA" w:rsidR="00957C1D" w:rsidRPr="00957C1D" w:rsidRDefault="00957C1D" w:rsidP="00957C1D">
      <w:pPr>
        <w:pStyle w:val="20"/>
        <w:pBdr>
          <w:bottom w:val="single" w:sz="4" w:space="1" w:color="auto"/>
        </w:pBdr>
        <w:shd w:val="clear" w:color="auto" w:fill="CCCCCC"/>
        <w:spacing w:line="240" w:lineRule="auto"/>
        <w:jc w:val="center"/>
        <w:rPr>
          <w:rFonts w:asciiTheme="minorHAnsi" w:hAnsiTheme="minorHAnsi" w:cstheme="minorHAnsi"/>
          <w:b/>
          <w:sz w:val="32"/>
          <w:szCs w:val="32"/>
          <w:lang w:val="el-GR"/>
        </w:rPr>
      </w:pPr>
      <w:r>
        <w:rPr>
          <w:rFonts w:asciiTheme="minorHAnsi" w:hAnsiTheme="minorHAnsi" w:cstheme="minorHAnsi"/>
          <w:b/>
          <w:sz w:val="32"/>
          <w:szCs w:val="32"/>
          <w:lang w:val="el-GR"/>
        </w:rPr>
        <w:t>Κυρίας Λουκίας Σαράντη</w:t>
      </w:r>
    </w:p>
    <w:p w14:paraId="3F5DAEA3" w14:textId="77777777" w:rsidR="00957C1D" w:rsidRPr="001B5114" w:rsidRDefault="00957C1D" w:rsidP="00957C1D">
      <w:pPr>
        <w:pStyle w:val="20"/>
        <w:pBdr>
          <w:bottom w:val="single" w:sz="2" w:space="1" w:color="auto"/>
        </w:pBdr>
        <w:spacing w:before="100" w:after="0" w:line="240" w:lineRule="auto"/>
        <w:jc w:val="center"/>
        <w:rPr>
          <w:rFonts w:asciiTheme="minorHAnsi" w:hAnsiTheme="minorHAnsi" w:cstheme="minorHAnsi"/>
          <w:i/>
          <w:iCs/>
          <w:sz w:val="22"/>
          <w:szCs w:val="20"/>
          <w:lang w:val="el-GR"/>
        </w:rPr>
      </w:pPr>
      <w:r w:rsidRPr="001B5114">
        <w:rPr>
          <w:rFonts w:asciiTheme="minorHAnsi" w:hAnsiTheme="minorHAnsi" w:cstheme="minorHAnsi"/>
          <w:i/>
          <w:iCs/>
          <w:sz w:val="22"/>
          <w:szCs w:val="20"/>
          <w:lang w:val="el-GR"/>
        </w:rPr>
        <w:t xml:space="preserve">Η Πρόεδρος του ΣΒΕ κυρία Λουκία Σαράντη, σχολιάζοντας τα εφετινά αποτελέσματα της Παγκόσμιας Επετηρίδας Ανταγωνιστικότητας του </w:t>
      </w:r>
      <w:r w:rsidRPr="001B5114">
        <w:rPr>
          <w:rFonts w:asciiTheme="minorHAnsi" w:hAnsiTheme="minorHAnsi" w:cstheme="minorHAnsi"/>
          <w:i/>
          <w:iCs/>
          <w:sz w:val="22"/>
          <w:szCs w:val="20"/>
          <w:lang w:val="en-US"/>
        </w:rPr>
        <w:t>IMD</w:t>
      </w:r>
      <w:r w:rsidRPr="001B5114">
        <w:rPr>
          <w:rFonts w:asciiTheme="minorHAnsi" w:hAnsiTheme="minorHAnsi" w:cstheme="minorHAnsi"/>
          <w:i/>
          <w:iCs/>
          <w:sz w:val="22"/>
          <w:szCs w:val="20"/>
          <w:lang w:val="el-GR"/>
        </w:rPr>
        <w:t>, προέβη στην ακόλουθη δήλωση:</w:t>
      </w:r>
    </w:p>
    <w:p w14:paraId="43D7DC47" w14:textId="77777777" w:rsidR="00957C1D" w:rsidRDefault="00957C1D" w:rsidP="00957C1D">
      <w:pPr>
        <w:spacing w:before="80"/>
        <w:jc w:val="both"/>
        <w:rPr>
          <w:rFonts w:asciiTheme="minorHAnsi" w:hAnsiTheme="minorHAnsi" w:cstheme="minorHAnsi"/>
          <w:szCs w:val="22"/>
        </w:rPr>
      </w:pPr>
    </w:p>
    <w:p w14:paraId="4F69668B" w14:textId="77777777" w:rsidR="00957C1D" w:rsidRPr="00957C1D" w:rsidRDefault="00957C1D" w:rsidP="00957C1D">
      <w:pPr>
        <w:spacing w:before="80"/>
        <w:jc w:val="both"/>
        <w:rPr>
          <w:rFonts w:asciiTheme="minorHAnsi" w:hAnsiTheme="minorHAnsi" w:cstheme="minorHAnsi"/>
          <w:szCs w:val="22"/>
        </w:rPr>
      </w:pPr>
      <w:r w:rsidRPr="00957C1D">
        <w:rPr>
          <w:rFonts w:asciiTheme="minorHAnsi" w:hAnsiTheme="minorHAnsi" w:cstheme="minorHAnsi"/>
          <w:szCs w:val="22"/>
        </w:rPr>
        <w:t>Παρά το εδραιωμένο κλίμα αβεβαιότητας στο οικονομικό γίγνεσθαι, που απορρέει από τις αλλεπάλληλες διεθνείς κρίσεις, η Ελλάδα αποδεικνύει ότι διαγράφει μια πετυχημένη αναπτυξιακή πορεία.</w:t>
      </w:r>
    </w:p>
    <w:p w14:paraId="198FCDF2" w14:textId="77777777" w:rsidR="00957C1D" w:rsidRPr="00957C1D" w:rsidRDefault="00957C1D" w:rsidP="00957C1D">
      <w:pPr>
        <w:spacing w:before="80"/>
        <w:jc w:val="both"/>
        <w:rPr>
          <w:rFonts w:asciiTheme="minorHAnsi" w:hAnsiTheme="minorHAnsi" w:cstheme="minorHAnsi"/>
          <w:szCs w:val="22"/>
        </w:rPr>
      </w:pPr>
      <w:r w:rsidRPr="00957C1D">
        <w:rPr>
          <w:rFonts w:asciiTheme="minorHAnsi" w:hAnsiTheme="minorHAnsi" w:cstheme="minorHAnsi"/>
          <w:szCs w:val="22"/>
        </w:rPr>
        <w:t xml:space="preserve">Για τον ΣΒΕ, απαραίτητη προϋπόθεση για τη διατήρηση, αλλά κυρίως για την επαύξηση αυτής της δυναμικής είναι η εντατικοποίηση του μεταρρυθμιστικού έργου, με σκοπό τη δημιουργία ενός φιλικότερου περιβάλλοντος δραστηριοποίησης των επιχειρήσεων και την ουσιαστική αλλαγή του παραγωγικού υποδείγματος, στο οποίο η βιομηχανία μπορεί και πρέπει να διαδραματίσει σημαντικό ρόλο. </w:t>
      </w:r>
    </w:p>
    <w:p w14:paraId="3CDC8286" w14:textId="77777777" w:rsidR="00957C1D" w:rsidRPr="00957C1D" w:rsidRDefault="00957C1D" w:rsidP="00957C1D">
      <w:pPr>
        <w:spacing w:before="80"/>
        <w:jc w:val="both"/>
        <w:rPr>
          <w:rFonts w:asciiTheme="minorHAnsi" w:hAnsiTheme="minorHAnsi" w:cstheme="minorHAnsi"/>
          <w:szCs w:val="22"/>
        </w:rPr>
      </w:pPr>
      <w:r w:rsidRPr="00957C1D">
        <w:rPr>
          <w:rFonts w:asciiTheme="minorHAnsi" w:hAnsiTheme="minorHAnsi" w:cstheme="minorHAnsi"/>
          <w:szCs w:val="22"/>
        </w:rPr>
        <w:t>Στο σύγχρονο και απαιτητικό διεθνές επιχειρηματικό περιβάλλον, θα πρέπει να ληφθούν αναγκαία μέτρα για την ενίσχυση της ανταγωνιστικότητας της οικονομίας μας. Σε μια εξαιρετικά κρίσιμη συγκυρία, κατά την οποία εκδηλώνεται μια τάση αποβιομηχανοποίησης σε ορισμένες χώρες της Ευρώπης, θα πρέπει η βιομηχανία - και γενικότερα όλες οι επιχειρήσεις - στην Ελλάδα να υποστηριχθούν έμπρακτα, για να αντιμετωπίσουν με επιτυχία τις σύνθετες προκλήσεις.</w:t>
      </w:r>
    </w:p>
    <w:p w14:paraId="72881EB3" w14:textId="77777777" w:rsidR="00957C1D" w:rsidRPr="00957C1D" w:rsidRDefault="00957C1D" w:rsidP="00957C1D">
      <w:pPr>
        <w:spacing w:before="80"/>
        <w:jc w:val="both"/>
        <w:rPr>
          <w:rFonts w:asciiTheme="minorHAnsi" w:hAnsiTheme="minorHAnsi" w:cstheme="minorHAnsi"/>
          <w:szCs w:val="22"/>
        </w:rPr>
      </w:pPr>
      <w:r w:rsidRPr="00957C1D">
        <w:rPr>
          <w:rFonts w:asciiTheme="minorHAnsi" w:hAnsiTheme="minorHAnsi" w:cstheme="minorHAnsi"/>
          <w:szCs w:val="22"/>
        </w:rPr>
        <w:t>Στο πλαίσιο αυτό θα πρέπει να εστιάσουμε στα εξής σημεία:</w:t>
      </w:r>
    </w:p>
    <w:p w14:paraId="6B0EB8ED" w14:textId="2515351D"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Στην αντιμετώπιση του τεράστιου προβλήματος αναφορικά με την εξεύρεση του κατάλληλου προσωπικού. Η ουσιαστική διασύνδεση της εκπαίδευσης με την αγορά εργασίας, η συμμετοχή μελών της επιχειρηματικής κοινότητας σε εκπαιδευτικά κι ερευνητικά ιδρύματα, η επαναξιολόγηση του Εθνικού Συστήματος Επαγγελματικής Εκπαίδευσης και Κατάρτισης είναι καταλυτικής σημασίας.</w:t>
      </w:r>
    </w:p>
    <w:p w14:paraId="2ED95EB3" w14:textId="5DE9CF17"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Στην αδήριτη ανάγκη για λειτουργικές και σύγχρονες υποδομές. Δεν μπορεί να υπάρξει ανταγωνιστικότητα και προσέλκυση ξένων επενδύσεων χωρίς καλά στελεχωμένα λιμάνια και ένα ολοκληρωμένο σιδηροδρομικό δίκτυο από εμπορικά και επιβατικά τρένα και τις συνδυασμένες μεταφορές.</w:t>
      </w:r>
    </w:p>
    <w:p w14:paraId="6412C394" w14:textId="176AFD90"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Στη μείωση της αναπτυξιακής μονομέρειας που παρατηρείται από την κατανομή του ΑΕΠ και τη στήριξη της περιφέρειας.</w:t>
      </w:r>
    </w:p>
    <w:p w14:paraId="3EE5FAB4" w14:textId="3B6820FE"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Στην ενίσχυση της εξωστρέφειας και της ανταγωνιστικότητας. Η επένδυση στην καινοτομία, τον ψηφιακό μετασχηματισμό και την πράσινη μετάβαση είναι μονόδρομος. Για να γίνει αυτό εφικτό θα πρέπει να διευκολυνθεί η είσοδος των επιχειρήσεων στα χρηματοδοτικά εργαλεία.</w:t>
      </w:r>
    </w:p>
    <w:p w14:paraId="17CFA17C" w14:textId="0EE1F3DE"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 xml:space="preserve">Στην </w:t>
      </w:r>
      <w:r w:rsidR="000F3F52">
        <w:rPr>
          <w:rFonts w:asciiTheme="minorHAnsi" w:hAnsiTheme="minorHAnsi" w:cstheme="minorHAnsi"/>
          <w:szCs w:val="22"/>
        </w:rPr>
        <w:t xml:space="preserve">καθοριστικής σημασίας απόφαση για την ενεργειακή πολιτική στη χώρα μας που έχει άμεσο αντίκτυπο στην ανταγωνιστικότητα των </w:t>
      </w:r>
      <w:r w:rsidR="00202EB1">
        <w:rPr>
          <w:rFonts w:asciiTheme="minorHAnsi" w:hAnsiTheme="minorHAnsi" w:cstheme="minorHAnsi"/>
          <w:szCs w:val="22"/>
        </w:rPr>
        <w:t>βιομηχανιών</w:t>
      </w:r>
      <w:r w:rsidR="000F3F52">
        <w:rPr>
          <w:rFonts w:asciiTheme="minorHAnsi" w:hAnsiTheme="minorHAnsi" w:cstheme="minorHAnsi"/>
          <w:szCs w:val="22"/>
        </w:rPr>
        <w:t>.</w:t>
      </w:r>
      <w:r w:rsidRPr="00957C1D">
        <w:rPr>
          <w:rFonts w:asciiTheme="minorHAnsi" w:hAnsiTheme="minorHAnsi" w:cstheme="minorHAnsi"/>
          <w:szCs w:val="22"/>
        </w:rPr>
        <w:t xml:space="preserve"> </w:t>
      </w:r>
    </w:p>
    <w:p w14:paraId="33A20EDB" w14:textId="759286BA" w:rsidR="00957C1D" w:rsidRPr="00957C1D" w:rsidRDefault="00957C1D" w:rsidP="00957C1D">
      <w:pPr>
        <w:pStyle w:val="ab"/>
        <w:numPr>
          <w:ilvl w:val="0"/>
          <w:numId w:val="43"/>
        </w:numPr>
        <w:spacing w:before="80"/>
        <w:jc w:val="both"/>
        <w:rPr>
          <w:rFonts w:asciiTheme="minorHAnsi" w:hAnsiTheme="minorHAnsi" w:cstheme="minorHAnsi"/>
          <w:szCs w:val="22"/>
        </w:rPr>
      </w:pPr>
      <w:r w:rsidRPr="00957C1D">
        <w:rPr>
          <w:rFonts w:asciiTheme="minorHAnsi" w:hAnsiTheme="minorHAnsi" w:cstheme="minorHAnsi"/>
          <w:szCs w:val="22"/>
        </w:rPr>
        <w:t>Στη δημιουργία ενός φιλικότερου ρυθμιστικού περιβάλλοντος. Αυτό θα επιτευχθεί μέσα από τη μείωση της γραφειοκρατίας και την παράλληλη αναμόρφωση του συστήματος δικαιοσύνης.</w:t>
      </w:r>
    </w:p>
    <w:p w14:paraId="622803E4" w14:textId="0420C699" w:rsidR="00284B87" w:rsidRPr="000B0496" w:rsidRDefault="00347771" w:rsidP="001F0AAD">
      <w:pPr>
        <w:spacing w:before="80"/>
        <w:jc w:val="both"/>
        <w:rPr>
          <w:rFonts w:asciiTheme="minorHAnsi" w:hAnsiTheme="minorHAnsi" w:cstheme="minorHAnsi"/>
          <w:szCs w:val="22"/>
        </w:rPr>
      </w:pPr>
      <w:r>
        <w:rPr>
          <w:rFonts w:asciiTheme="minorHAnsi" w:hAnsiTheme="minorHAnsi" w:cstheme="minorHAnsi"/>
          <w:szCs w:val="22"/>
        </w:rPr>
        <w:t>Η ρεαλιστική προσέγγιση των σημείων αυτών και η ουσιαστική αντιμετώπισή τους μπορούν να συμβάλλουν καταλυτικά στην ενίσχυση των επιχειρήσεών μας και τη βελτίωση της ανταγωνιστικότητας της Ελλάδας</w:t>
      </w:r>
      <w:r w:rsidR="005D6B17" w:rsidRPr="005D6B17">
        <w:rPr>
          <w:rFonts w:asciiTheme="minorHAnsi" w:hAnsiTheme="minorHAnsi" w:cstheme="minorHAnsi"/>
          <w:szCs w:val="22"/>
        </w:rPr>
        <w:t>.</w:t>
      </w:r>
      <w:r>
        <w:rPr>
          <w:rFonts w:asciiTheme="minorHAnsi" w:hAnsiTheme="minorHAnsi" w:cstheme="minorHAnsi"/>
          <w:szCs w:val="22"/>
        </w:rPr>
        <w:t xml:space="preserve"> </w:t>
      </w:r>
      <w:r w:rsidR="005D6B17">
        <w:rPr>
          <w:rFonts w:asciiTheme="minorHAnsi" w:hAnsiTheme="minorHAnsi" w:cstheme="minorHAnsi"/>
          <w:szCs w:val="22"/>
        </w:rPr>
        <w:t>Ω</w:t>
      </w:r>
      <w:r>
        <w:rPr>
          <w:rFonts w:asciiTheme="minorHAnsi" w:hAnsiTheme="minorHAnsi" w:cstheme="minorHAnsi"/>
          <w:szCs w:val="22"/>
        </w:rPr>
        <w:t>ς ΣΒΕ συνεχί</w:t>
      </w:r>
      <w:r w:rsidR="00844A75">
        <w:rPr>
          <w:rFonts w:asciiTheme="minorHAnsi" w:hAnsiTheme="minorHAnsi" w:cstheme="minorHAnsi"/>
          <w:szCs w:val="22"/>
        </w:rPr>
        <w:t>ζ</w:t>
      </w:r>
      <w:r>
        <w:rPr>
          <w:rFonts w:asciiTheme="minorHAnsi" w:hAnsiTheme="minorHAnsi" w:cstheme="minorHAnsi"/>
          <w:szCs w:val="22"/>
        </w:rPr>
        <w:t xml:space="preserve">ουμε να εργαζόμαστε προς αυτήν την κατεύθυνση. </w:t>
      </w:r>
    </w:p>
    <w:p w14:paraId="550AE39D" w14:textId="77777777" w:rsidR="00957C1D" w:rsidRDefault="00957C1D" w:rsidP="001F0AAD">
      <w:pPr>
        <w:spacing w:before="80"/>
        <w:jc w:val="both"/>
        <w:rPr>
          <w:rFonts w:asciiTheme="minorHAnsi" w:hAnsiTheme="minorHAnsi" w:cstheme="minorHAnsi"/>
          <w:szCs w:val="22"/>
        </w:rPr>
      </w:pPr>
    </w:p>
    <w:p w14:paraId="0B102F4F" w14:textId="77777777" w:rsidR="00957C1D" w:rsidRDefault="00957C1D" w:rsidP="001F0AAD">
      <w:pPr>
        <w:spacing w:before="80"/>
        <w:jc w:val="both"/>
        <w:rPr>
          <w:rFonts w:asciiTheme="minorHAnsi" w:hAnsiTheme="minorHAnsi" w:cstheme="minorHAnsi"/>
          <w:szCs w:val="22"/>
        </w:rPr>
      </w:pPr>
    </w:p>
    <w:p w14:paraId="49662A17" w14:textId="77777777" w:rsidR="00957C1D" w:rsidRDefault="00957C1D" w:rsidP="001F0AAD">
      <w:pPr>
        <w:spacing w:before="80"/>
        <w:jc w:val="both"/>
        <w:rPr>
          <w:rFonts w:asciiTheme="minorHAnsi" w:hAnsiTheme="minorHAnsi" w:cstheme="minorHAnsi"/>
          <w:szCs w:val="22"/>
        </w:rPr>
      </w:pPr>
    </w:p>
    <w:p w14:paraId="1169B0FF" w14:textId="37E8325E" w:rsidR="00284B87" w:rsidRPr="001F0AAD" w:rsidRDefault="005D6B17" w:rsidP="001F0AAD">
      <w:pPr>
        <w:spacing w:before="80"/>
        <w:jc w:val="both"/>
        <w:rPr>
          <w:rFonts w:asciiTheme="minorHAnsi" w:hAnsiTheme="minorHAnsi" w:cstheme="minorHAnsi"/>
          <w:szCs w:val="22"/>
        </w:rPr>
      </w:pPr>
      <w:r>
        <w:rPr>
          <w:rFonts w:asciiTheme="minorHAnsi" w:hAnsiTheme="minorHAnsi" w:cstheme="minorHAnsi"/>
          <w:szCs w:val="22"/>
        </w:rPr>
        <w:lastRenderedPageBreak/>
        <w:t>*</w:t>
      </w:r>
      <w:r w:rsidR="00F47F13">
        <w:rPr>
          <w:rFonts w:asciiTheme="minorHAnsi" w:hAnsiTheme="minorHAnsi" w:cstheme="minorHAnsi"/>
          <w:szCs w:val="22"/>
        </w:rPr>
        <w:t xml:space="preserve">Ακολουθούν στα Παραρτήματα Ι και ΙΙ η αναλυτική παρουσίαση των αποτελεσμάτων και το σχόλιο της ερευνητικής ομάδας του </w:t>
      </w:r>
      <w:r w:rsidR="00F47F13">
        <w:rPr>
          <w:rFonts w:asciiTheme="minorHAnsi" w:hAnsiTheme="minorHAnsi" w:cstheme="minorHAnsi"/>
          <w:szCs w:val="22"/>
          <w:lang w:val="en-US"/>
        </w:rPr>
        <w:t>IMD</w:t>
      </w:r>
      <w:r w:rsidR="00F47F13" w:rsidRPr="00F47F13">
        <w:rPr>
          <w:rFonts w:asciiTheme="minorHAnsi" w:hAnsiTheme="minorHAnsi" w:cstheme="minorHAnsi"/>
          <w:szCs w:val="22"/>
        </w:rPr>
        <w:t xml:space="preserve"> </w:t>
      </w:r>
      <w:r w:rsidR="00F47F13">
        <w:rPr>
          <w:rFonts w:asciiTheme="minorHAnsi" w:hAnsiTheme="minorHAnsi" w:cstheme="minorHAnsi"/>
          <w:szCs w:val="22"/>
        </w:rPr>
        <w:t xml:space="preserve">για τα εφετινά αποτελέσματα. </w:t>
      </w:r>
    </w:p>
    <w:p w14:paraId="1939BF61" w14:textId="7B084A43" w:rsidR="0009247A" w:rsidRDefault="0009247A">
      <w:pPr>
        <w:rPr>
          <w:rFonts w:asciiTheme="minorHAnsi" w:hAnsiTheme="minorHAnsi" w:cstheme="minorHAnsi"/>
          <w:szCs w:val="22"/>
        </w:rPr>
      </w:pPr>
    </w:p>
    <w:p w14:paraId="22FC39E0"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13761537"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31355BF5"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4137EEF2"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86ABF39"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CB15F16"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74DFB7A8"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1544E6EF"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C956A5B"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7AA2D9E2"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CAB777E"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121B197"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5E309EDC"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044D9281"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4BC0B837"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1E3433C8"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1ED1391A" w14:textId="77777777" w:rsidR="00957C1D" w:rsidRDefault="00957C1D" w:rsidP="00F47F13">
      <w:pPr>
        <w:pStyle w:val="20"/>
        <w:spacing w:before="100" w:after="0" w:line="240" w:lineRule="auto"/>
        <w:jc w:val="center"/>
        <w:rPr>
          <w:rFonts w:asciiTheme="minorHAnsi" w:hAnsiTheme="minorHAnsi" w:cstheme="minorHAnsi"/>
          <w:b/>
          <w:bCs/>
          <w:sz w:val="52"/>
          <w:szCs w:val="48"/>
          <w:lang w:val="el-GR"/>
        </w:rPr>
      </w:pPr>
    </w:p>
    <w:p w14:paraId="79174FAC" w14:textId="53B340FE" w:rsidR="00F47F13" w:rsidRPr="00F47F13" w:rsidRDefault="00F47F13" w:rsidP="00F47F13">
      <w:pPr>
        <w:pStyle w:val="20"/>
        <w:spacing w:before="100" w:after="0" w:line="240" w:lineRule="auto"/>
        <w:jc w:val="center"/>
        <w:rPr>
          <w:rFonts w:asciiTheme="minorHAnsi" w:hAnsiTheme="minorHAnsi" w:cstheme="minorHAnsi"/>
          <w:b/>
          <w:bCs/>
          <w:sz w:val="52"/>
          <w:szCs w:val="48"/>
          <w:lang w:val="el-GR"/>
        </w:rPr>
      </w:pPr>
      <w:r w:rsidRPr="00F47F13">
        <w:rPr>
          <w:rFonts w:asciiTheme="minorHAnsi" w:hAnsiTheme="minorHAnsi" w:cstheme="minorHAnsi"/>
          <w:b/>
          <w:bCs/>
          <w:sz w:val="52"/>
          <w:szCs w:val="48"/>
          <w:lang w:val="el-GR"/>
        </w:rPr>
        <w:lastRenderedPageBreak/>
        <w:t>ΠΑΡΑΡΤΗΜΑ Ι</w:t>
      </w:r>
    </w:p>
    <w:p w14:paraId="1E5D17A8" w14:textId="77777777" w:rsidR="00F47F13" w:rsidRPr="00F47F13" w:rsidRDefault="00F47F13" w:rsidP="0009247A">
      <w:pPr>
        <w:pStyle w:val="20"/>
        <w:spacing w:before="100" w:after="0" w:line="240" w:lineRule="auto"/>
        <w:jc w:val="both"/>
        <w:rPr>
          <w:rFonts w:asciiTheme="minorHAnsi" w:hAnsiTheme="minorHAnsi" w:cstheme="minorHAnsi"/>
          <w:szCs w:val="22"/>
          <w:lang w:val="el-GR"/>
        </w:rPr>
      </w:pPr>
    </w:p>
    <w:p w14:paraId="4169E6E3" w14:textId="526B1DCF" w:rsidR="0094229F" w:rsidRPr="001B5114" w:rsidRDefault="0094229F" w:rsidP="0094229F">
      <w:pPr>
        <w:pStyle w:val="20"/>
        <w:pBdr>
          <w:bottom w:val="single" w:sz="4" w:space="1" w:color="auto"/>
        </w:pBdr>
        <w:shd w:val="clear" w:color="auto" w:fill="CCCCCC"/>
        <w:spacing w:after="0" w:line="240" w:lineRule="auto"/>
        <w:jc w:val="center"/>
        <w:rPr>
          <w:rFonts w:asciiTheme="minorHAnsi" w:hAnsiTheme="minorHAnsi" w:cstheme="minorHAnsi"/>
          <w:b/>
          <w:sz w:val="32"/>
          <w:szCs w:val="32"/>
          <w:lang w:val="el-GR"/>
        </w:rPr>
      </w:pPr>
      <w:r w:rsidRPr="00EF6605">
        <w:rPr>
          <w:rFonts w:asciiTheme="minorHAnsi" w:hAnsiTheme="minorHAnsi" w:cstheme="minorHAnsi"/>
          <w:b/>
          <w:sz w:val="32"/>
          <w:szCs w:val="32"/>
        </w:rPr>
        <w:t xml:space="preserve">Τα </w:t>
      </w:r>
      <w:r w:rsidR="001B5114">
        <w:rPr>
          <w:rFonts w:asciiTheme="minorHAnsi" w:hAnsiTheme="minorHAnsi" w:cstheme="minorHAnsi"/>
          <w:b/>
          <w:sz w:val="32"/>
          <w:szCs w:val="32"/>
          <w:lang w:val="el-GR"/>
        </w:rPr>
        <w:t xml:space="preserve">αναλυτικά αποτελέσματα </w:t>
      </w:r>
      <w:r w:rsidRPr="00EF6605">
        <w:rPr>
          <w:rFonts w:asciiTheme="minorHAnsi" w:hAnsiTheme="minorHAnsi" w:cstheme="minorHAnsi"/>
          <w:b/>
          <w:sz w:val="32"/>
          <w:szCs w:val="32"/>
        </w:rPr>
        <w:t xml:space="preserve">από </w:t>
      </w:r>
      <w:r w:rsidR="001B5114">
        <w:rPr>
          <w:rFonts w:asciiTheme="minorHAnsi" w:hAnsiTheme="minorHAnsi" w:cstheme="minorHAnsi"/>
          <w:b/>
          <w:sz w:val="32"/>
          <w:szCs w:val="32"/>
          <w:lang w:val="el-GR"/>
        </w:rPr>
        <w:t>την</w:t>
      </w:r>
    </w:p>
    <w:p w14:paraId="16CB57C7" w14:textId="659FB555" w:rsidR="0094229F" w:rsidRPr="00EF6605" w:rsidRDefault="001B5114" w:rsidP="0094229F">
      <w:pPr>
        <w:pStyle w:val="20"/>
        <w:pBdr>
          <w:bottom w:val="single" w:sz="4" w:space="1" w:color="auto"/>
        </w:pBdr>
        <w:shd w:val="clear" w:color="auto" w:fill="CCCCCC"/>
        <w:spacing w:line="240" w:lineRule="auto"/>
        <w:jc w:val="center"/>
        <w:rPr>
          <w:rFonts w:asciiTheme="minorHAnsi" w:hAnsiTheme="minorHAnsi" w:cstheme="minorHAnsi"/>
          <w:b/>
          <w:sz w:val="32"/>
          <w:szCs w:val="32"/>
          <w:lang w:val="el-GR"/>
        </w:rPr>
      </w:pPr>
      <w:bookmarkStart w:id="0" w:name="_Hlk137722454"/>
      <w:r>
        <w:rPr>
          <w:rFonts w:asciiTheme="minorHAnsi" w:hAnsiTheme="minorHAnsi" w:cstheme="minorHAnsi"/>
          <w:b/>
          <w:sz w:val="32"/>
          <w:szCs w:val="32"/>
          <w:lang w:val="el-GR"/>
        </w:rPr>
        <w:t xml:space="preserve">Παγκόσμια Επετηρίδα Ανταγωνιστικότητας του </w:t>
      </w:r>
      <w:r>
        <w:rPr>
          <w:rFonts w:asciiTheme="minorHAnsi" w:hAnsiTheme="minorHAnsi" w:cstheme="minorHAnsi"/>
          <w:b/>
          <w:sz w:val="32"/>
          <w:szCs w:val="32"/>
          <w:lang w:val="en-US"/>
        </w:rPr>
        <w:t>IMD</w:t>
      </w:r>
      <w:r w:rsidRPr="001B5114">
        <w:rPr>
          <w:rFonts w:asciiTheme="minorHAnsi" w:hAnsiTheme="minorHAnsi" w:cstheme="minorHAnsi"/>
          <w:b/>
          <w:sz w:val="32"/>
          <w:szCs w:val="32"/>
          <w:lang w:val="el-GR"/>
        </w:rPr>
        <w:t xml:space="preserve"> 202</w:t>
      </w:r>
      <w:r w:rsidR="006F404E">
        <w:rPr>
          <w:rFonts w:asciiTheme="minorHAnsi" w:hAnsiTheme="minorHAnsi" w:cstheme="minorHAnsi"/>
          <w:b/>
          <w:sz w:val="32"/>
          <w:szCs w:val="32"/>
          <w:lang w:val="el-GR"/>
        </w:rPr>
        <w:t>4</w:t>
      </w:r>
    </w:p>
    <w:bookmarkEnd w:id="0"/>
    <w:p w14:paraId="11F32172" w14:textId="77777777" w:rsidR="0094229F" w:rsidRPr="00020891" w:rsidRDefault="0094229F" w:rsidP="0094229F">
      <w:pPr>
        <w:pStyle w:val="20"/>
        <w:spacing w:line="240" w:lineRule="auto"/>
        <w:rPr>
          <w:rFonts w:asciiTheme="minorHAnsi" w:hAnsiTheme="minorHAnsi" w:cstheme="minorHAnsi"/>
          <w:sz w:val="2"/>
          <w:szCs w:val="2"/>
        </w:rPr>
      </w:pPr>
    </w:p>
    <w:p w14:paraId="3756D613" w14:textId="77777777" w:rsidR="0094229F" w:rsidRPr="00EF6605" w:rsidRDefault="0094229F" w:rsidP="0094229F">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sidRPr="00EF6605">
        <w:rPr>
          <w:rFonts w:asciiTheme="minorHAnsi" w:hAnsiTheme="minorHAnsi" w:cstheme="minorHAnsi"/>
          <w:b/>
          <w:sz w:val="24"/>
          <w:szCs w:val="22"/>
        </w:rPr>
        <w:t>Η θέση της Ελλάδας στις επιμέρους κατηγορίες δεικτών</w:t>
      </w:r>
    </w:p>
    <w:p w14:paraId="195F7191" w14:textId="3AFC76E4" w:rsidR="0094229F" w:rsidRPr="00EF6605" w:rsidRDefault="0094229F" w:rsidP="0094229F">
      <w:pPr>
        <w:spacing w:before="100"/>
        <w:jc w:val="both"/>
        <w:rPr>
          <w:rFonts w:asciiTheme="minorHAnsi" w:hAnsiTheme="minorHAnsi" w:cstheme="minorHAnsi"/>
          <w:szCs w:val="22"/>
        </w:rPr>
      </w:pPr>
      <w:r w:rsidRPr="00EF6605">
        <w:rPr>
          <w:rFonts w:asciiTheme="minorHAnsi" w:hAnsiTheme="minorHAnsi" w:cstheme="minorHAnsi"/>
          <w:szCs w:val="22"/>
        </w:rPr>
        <w:t xml:space="preserve">Σύμφωνα με τη μεθοδολογία του </w:t>
      </w:r>
      <w:r w:rsidRPr="00EF6605">
        <w:rPr>
          <w:rFonts w:asciiTheme="minorHAnsi" w:hAnsiTheme="minorHAnsi" w:cstheme="minorHAnsi"/>
          <w:szCs w:val="22"/>
          <w:lang w:val="en-US"/>
        </w:rPr>
        <w:t>IMD</w:t>
      </w:r>
      <w:r w:rsidRPr="00EF6605">
        <w:rPr>
          <w:rFonts w:asciiTheme="minorHAnsi" w:hAnsiTheme="minorHAnsi" w:cstheme="minorHAnsi"/>
          <w:szCs w:val="22"/>
        </w:rPr>
        <w:t xml:space="preserve">, </w:t>
      </w:r>
      <w:r w:rsidRPr="006F404E">
        <w:rPr>
          <w:rFonts w:asciiTheme="minorHAnsi" w:hAnsiTheme="minorHAnsi" w:cstheme="minorHAnsi"/>
          <w:b/>
          <w:bCs/>
          <w:szCs w:val="22"/>
        </w:rPr>
        <w:t>η συνολική κατάταξη μιας χώρας</w:t>
      </w:r>
      <w:r w:rsidRPr="00EF6605">
        <w:rPr>
          <w:rFonts w:asciiTheme="minorHAnsi" w:hAnsiTheme="minorHAnsi" w:cstheme="minorHAnsi"/>
          <w:szCs w:val="22"/>
        </w:rPr>
        <w:t xml:space="preserve"> μεταξύ των 6</w:t>
      </w:r>
      <w:r w:rsidR="0009247A">
        <w:rPr>
          <w:rFonts w:asciiTheme="minorHAnsi" w:hAnsiTheme="minorHAnsi" w:cstheme="minorHAnsi"/>
          <w:szCs w:val="22"/>
        </w:rPr>
        <w:t>7</w:t>
      </w:r>
      <w:r w:rsidRPr="00EF6605">
        <w:rPr>
          <w:rFonts w:asciiTheme="minorHAnsi" w:hAnsiTheme="minorHAnsi" w:cstheme="minorHAnsi"/>
          <w:szCs w:val="22"/>
        </w:rPr>
        <w:t xml:space="preserve"> οικονομιών που συμμετέχουν στην αξιολόγηση για την εξαγωγή της Παγκόσμιας Επετηρίδας Ανταγωνιστικότητας, </w:t>
      </w:r>
      <w:r w:rsidRPr="006F404E">
        <w:rPr>
          <w:rFonts w:asciiTheme="minorHAnsi" w:hAnsiTheme="minorHAnsi" w:cstheme="minorHAnsi"/>
          <w:b/>
          <w:bCs/>
          <w:szCs w:val="22"/>
        </w:rPr>
        <w:t>είναι αποτέλεσμα της σύνθεσης των επιδόσεων που αυτή επιτυγχάνει στις τέσσερις επιμέρους κατηγορίες δεικτών,</w:t>
      </w:r>
      <w:r w:rsidRPr="00EF6605">
        <w:rPr>
          <w:rFonts w:asciiTheme="minorHAnsi" w:hAnsiTheme="minorHAnsi" w:cstheme="minorHAnsi"/>
          <w:szCs w:val="22"/>
        </w:rPr>
        <w:t xml:space="preserve"> και συγκεκριμένα: στην «Οικονομική Αποδοτικότητα», στην «Κυβερνητική Αποτελεσματικότητα», στην «Επιχειρηματική Αποτελεσματικότητα» και στις «Υποδομές». </w:t>
      </w:r>
    </w:p>
    <w:p w14:paraId="7D949945" w14:textId="2F6C56DC" w:rsidR="0094229F" w:rsidRPr="00EF6605" w:rsidRDefault="0094229F" w:rsidP="0094229F">
      <w:pPr>
        <w:spacing w:before="100"/>
        <w:jc w:val="both"/>
        <w:rPr>
          <w:rFonts w:asciiTheme="minorHAnsi" w:hAnsiTheme="minorHAnsi" w:cstheme="minorHAnsi"/>
          <w:szCs w:val="22"/>
        </w:rPr>
      </w:pPr>
      <w:r>
        <w:rPr>
          <w:rFonts w:asciiTheme="minorHAnsi" w:hAnsiTheme="minorHAnsi" w:cstheme="minorHAnsi"/>
          <w:szCs w:val="22"/>
        </w:rPr>
        <w:t xml:space="preserve">Η </w:t>
      </w:r>
      <w:r w:rsidR="006F404E">
        <w:rPr>
          <w:rFonts w:asciiTheme="minorHAnsi" w:hAnsiTheme="minorHAnsi" w:cstheme="minorHAnsi"/>
          <w:szCs w:val="22"/>
        </w:rPr>
        <w:t>Ε</w:t>
      </w:r>
      <w:r>
        <w:rPr>
          <w:rFonts w:asciiTheme="minorHAnsi" w:hAnsiTheme="minorHAnsi" w:cstheme="minorHAnsi"/>
          <w:szCs w:val="22"/>
        </w:rPr>
        <w:t xml:space="preserve">λληνική οικονομία σημείωσε τις ακόλουθες επιδόσεις </w:t>
      </w:r>
      <w:r w:rsidRPr="00EF6605">
        <w:rPr>
          <w:rFonts w:asciiTheme="minorHAnsi" w:hAnsiTheme="minorHAnsi" w:cstheme="minorHAnsi"/>
          <w:szCs w:val="22"/>
        </w:rPr>
        <w:t xml:space="preserve">στους επιμέρους δείκτες: </w:t>
      </w:r>
    </w:p>
    <w:p w14:paraId="48C8E4DA" w14:textId="0DA922D1" w:rsidR="0094229F" w:rsidRDefault="0094229F" w:rsidP="0094229F">
      <w:pPr>
        <w:pStyle w:val="ab"/>
        <w:numPr>
          <w:ilvl w:val="0"/>
          <w:numId w:val="2"/>
        </w:numPr>
        <w:spacing w:before="100"/>
        <w:jc w:val="both"/>
        <w:rPr>
          <w:rFonts w:asciiTheme="minorHAnsi" w:hAnsiTheme="minorHAnsi" w:cstheme="minorHAnsi"/>
          <w:szCs w:val="22"/>
        </w:rPr>
      </w:pPr>
      <w:r w:rsidRPr="00EF6605">
        <w:rPr>
          <w:rFonts w:asciiTheme="minorHAnsi" w:hAnsiTheme="minorHAnsi" w:cstheme="minorHAnsi"/>
          <w:szCs w:val="22"/>
        </w:rPr>
        <w:t xml:space="preserve">Στην κατηγορία των δεικτών της </w:t>
      </w:r>
      <w:r w:rsidRPr="00EF6605">
        <w:rPr>
          <w:rFonts w:asciiTheme="minorHAnsi" w:hAnsiTheme="minorHAnsi" w:cstheme="minorHAnsi"/>
          <w:b/>
          <w:szCs w:val="22"/>
        </w:rPr>
        <w:t>«Οικονομικής Αποδοτικότητας»</w:t>
      </w:r>
      <w:r w:rsidRPr="00EF6605">
        <w:rPr>
          <w:rFonts w:asciiTheme="minorHAnsi" w:hAnsiTheme="minorHAnsi" w:cstheme="minorHAnsi"/>
          <w:szCs w:val="22"/>
        </w:rPr>
        <w:t xml:space="preserve">, η χώρα μας </w:t>
      </w:r>
      <w:r w:rsidR="0009247A">
        <w:rPr>
          <w:rFonts w:asciiTheme="minorHAnsi" w:hAnsiTheme="minorHAnsi" w:cstheme="minorHAnsi"/>
          <w:b/>
          <w:bCs/>
          <w:szCs w:val="22"/>
        </w:rPr>
        <w:t xml:space="preserve">βελτίωσε </w:t>
      </w:r>
      <w:r w:rsidRPr="00D62DFF">
        <w:rPr>
          <w:rFonts w:asciiTheme="minorHAnsi" w:hAnsiTheme="minorHAnsi" w:cstheme="minorHAnsi"/>
          <w:b/>
          <w:bCs/>
          <w:szCs w:val="22"/>
        </w:rPr>
        <w:t xml:space="preserve">κατά </w:t>
      </w:r>
      <w:r w:rsidR="0009247A">
        <w:rPr>
          <w:rFonts w:asciiTheme="minorHAnsi" w:hAnsiTheme="minorHAnsi" w:cstheme="minorHAnsi"/>
          <w:b/>
          <w:bCs/>
          <w:szCs w:val="22"/>
        </w:rPr>
        <w:t xml:space="preserve">έξι (6) </w:t>
      </w:r>
      <w:r w:rsidRPr="00D62DFF">
        <w:rPr>
          <w:rFonts w:asciiTheme="minorHAnsi" w:hAnsiTheme="minorHAnsi" w:cstheme="minorHAnsi"/>
          <w:b/>
          <w:bCs/>
          <w:szCs w:val="22"/>
        </w:rPr>
        <w:t xml:space="preserve">θέσεις </w:t>
      </w:r>
      <w:r w:rsidR="0009247A">
        <w:rPr>
          <w:rFonts w:asciiTheme="minorHAnsi" w:hAnsiTheme="minorHAnsi" w:cstheme="minorHAnsi"/>
          <w:b/>
          <w:bCs/>
          <w:szCs w:val="22"/>
        </w:rPr>
        <w:t xml:space="preserve">την παρουσία της </w:t>
      </w:r>
      <w:r w:rsidRPr="00D62DFF">
        <w:rPr>
          <w:rFonts w:asciiTheme="minorHAnsi" w:hAnsiTheme="minorHAnsi" w:cstheme="minorHAnsi"/>
          <w:b/>
          <w:bCs/>
          <w:szCs w:val="22"/>
        </w:rPr>
        <w:t xml:space="preserve">στην </w:t>
      </w:r>
      <w:r w:rsidR="0009247A">
        <w:rPr>
          <w:rFonts w:asciiTheme="minorHAnsi" w:hAnsiTheme="minorHAnsi" w:cstheme="minorHAnsi"/>
          <w:b/>
          <w:bCs/>
          <w:szCs w:val="22"/>
        </w:rPr>
        <w:t xml:space="preserve">παγκόσμια </w:t>
      </w:r>
      <w:r w:rsidRPr="00D62DFF">
        <w:rPr>
          <w:rFonts w:asciiTheme="minorHAnsi" w:hAnsiTheme="minorHAnsi" w:cstheme="minorHAnsi"/>
          <w:b/>
          <w:bCs/>
          <w:szCs w:val="22"/>
        </w:rPr>
        <w:t>κατάταξη</w:t>
      </w:r>
      <w:r>
        <w:rPr>
          <w:rFonts w:asciiTheme="minorHAnsi" w:hAnsiTheme="minorHAnsi" w:cstheme="minorHAnsi"/>
          <w:szCs w:val="22"/>
        </w:rPr>
        <w:t>, καταλαμβάνοντας τη</w:t>
      </w:r>
      <w:r w:rsidR="0009247A">
        <w:rPr>
          <w:rFonts w:asciiTheme="minorHAnsi" w:hAnsiTheme="minorHAnsi" w:cstheme="minorHAnsi"/>
          <w:szCs w:val="22"/>
        </w:rPr>
        <w:t>ν</w:t>
      </w:r>
      <w:r>
        <w:rPr>
          <w:rFonts w:asciiTheme="minorHAnsi" w:hAnsiTheme="minorHAnsi" w:cstheme="minorHAnsi"/>
          <w:szCs w:val="22"/>
        </w:rPr>
        <w:t xml:space="preserve"> 5</w:t>
      </w:r>
      <w:r w:rsidR="0009247A">
        <w:rPr>
          <w:rFonts w:asciiTheme="minorHAnsi" w:hAnsiTheme="minorHAnsi" w:cstheme="minorHAnsi"/>
          <w:szCs w:val="22"/>
        </w:rPr>
        <w:t>2</w:t>
      </w:r>
      <w:r w:rsidRPr="00D62DFF">
        <w:rPr>
          <w:rFonts w:asciiTheme="minorHAnsi" w:hAnsiTheme="minorHAnsi" w:cstheme="minorHAnsi"/>
          <w:szCs w:val="22"/>
          <w:vertAlign w:val="superscript"/>
        </w:rPr>
        <w:t>η</w:t>
      </w:r>
      <w:r>
        <w:rPr>
          <w:rFonts w:asciiTheme="minorHAnsi" w:hAnsiTheme="minorHAnsi" w:cstheme="minorHAnsi"/>
          <w:szCs w:val="22"/>
        </w:rPr>
        <w:t xml:space="preserve"> θέση μεταξύ των 6</w:t>
      </w:r>
      <w:r w:rsidR="0009247A">
        <w:rPr>
          <w:rFonts w:asciiTheme="minorHAnsi" w:hAnsiTheme="minorHAnsi" w:cstheme="minorHAnsi"/>
          <w:szCs w:val="22"/>
        </w:rPr>
        <w:t>7</w:t>
      </w:r>
      <w:r>
        <w:rPr>
          <w:rFonts w:asciiTheme="minorHAnsi" w:hAnsiTheme="minorHAnsi" w:cstheme="minorHAnsi"/>
          <w:szCs w:val="22"/>
        </w:rPr>
        <w:t xml:space="preserve"> οικονομιών, έναντι της 5</w:t>
      </w:r>
      <w:r w:rsidR="0009247A">
        <w:rPr>
          <w:rFonts w:asciiTheme="minorHAnsi" w:hAnsiTheme="minorHAnsi" w:cstheme="minorHAnsi"/>
          <w:szCs w:val="22"/>
        </w:rPr>
        <w:t>8</w:t>
      </w:r>
      <w:r w:rsidRPr="00D62DFF">
        <w:rPr>
          <w:rFonts w:asciiTheme="minorHAnsi" w:hAnsiTheme="minorHAnsi" w:cstheme="minorHAnsi"/>
          <w:szCs w:val="22"/>
          <w:vertAlign w:val="superscript"/>
        </w:rPr>
        <w:t>ης</w:t>
      </w:r>
      <w:r>
        <w:rPr>
          <w:rFonts w:asciiTheme="minorHAnsi" w:hAnsiTheme="minorHAnsi" w:cstheme="minorHAnsi"/>
          <w:szCs w:val="22"/>
        </w:rPr>
        <w:t xml:space="preserve"> θέσης </w:t>
      </w:r>
      <w:r w:rsidR="006F404E">
        <w:rPr>
          <w:rFonts w:asciiTheme="minorHAnsi" w:hAnsiTheme="minorHAnsi" w:cstheme="minorHAnsi"/>
          <w:szCs w:val="22"/>
        </w:rPr>
        <w:t xml:space="preserve">στην οποία βρισκόταν </w:t>
      </w:r>
      <w:r>
        <w:rPr>
          <w:rFonts w:asciiTheme="minorHAnsi" w:hAnsiTheme="minorHAnsi" w:cstheme="minorHAnsi"/>
          <w:szCs w:val="22"/>
        </w:rPr>
        <w:t>πέρυσι.</w:t>
      </w:r>
    </w:p>
    <w:p w14:paraId="5E00518A" w14:textId="60288382" w:rsidR="0094229F" w:rsidRPr="00EF6605" w:rsidRDefault="0094229F" w:rsidP="0094229F">
      <w:pPr>
        <w:pStyle w:val="ab"/>
        <w:numPr>
          <w:ilvl w:val="0"/>
          <w:numId w:val="2"/>
        </w:numPr>
        <w:spacing w:before="100"/>
        <w:jc w:val="both"/>
        <w:rPr>
          <w:rFonts w:asciiTheme="minorHAnsi" w:hAnsiTheme="minorHAnsi" w:cstheme="minorHAnsi"/>
          <w:szCs w:val="22"/>
        </w:rPr>
      </w:pPr>
      <w:r w:rsidRPr="00EF6605">
        <w:rPr>
          <w:rFonts w:asciiTheme="minorHAnsi" w:hAnsiTheme="minorHAnsi" w:cstheme="minorHAnsi"/>
          <w:szCs w:val="22"/>
        </w:rPr>
        <w:t xml:space="preserve">Στην κατηγορία των δεικτών της </w:t>
      </w:r>
      <w:r w:rsidRPr="00EF6605">
        <w:rPr>
          <w:rFonts w:asciiTheme="minorHAnsi" w:hAnsiTheme="minorHAnsi" w:cstheme="minorHAnsi"/>
          <w:b/>
          <w:szCs w:val="22"/>
        </w:rPr>
        <w:t>«Κυβερνητικής Αποτελεσματικότητας»</w:t>
      </w:r>
      <w:r w:rsidRPr="00EF6605">
        <w:rPr>
          <w:rFonts w:asciiTheme="minorHAnsi" w:hAnsiTheme="minorHAnsi" w:cstheme="minorHAnsi"/>
          <w:szCs w:val="22"/>
        </w:rPr>
        <w:t xml:space="preserve">, η Ελλάδα βρίσκεται στην </w:t>
      </w:r>
      <w:r w:rsidRPr="00EF6605">
        <w:rPr>
          <w:rFonts w:asciiTheme="minorHAnsi" w:hAnsiTheme="minorHAnsi" w:cstheme="minorHAnsi"/>
          <w:b/>
          <w:szCs w:val="22"/>
        </w:rPr>
        <w:t>5</w:t>
      </w:r>
      <w:r w:rsidR="0009247A">
        <w:rPr>
          <w:rFonts w:asciiTheme="minorHAnsi" w:hAnsiTheme="minorHAnsi" w:cstheme="minorHAnsi"/>
          <w:b/>
          <w:szCs w:val="22"/>
        </w:rPr>
        <w:t>2</w:t>
      </w:r>
      <w:r w:rsidRPr="00EF6605">
        <w:rPr>
          <w:rFonts w:asciiTheme="minorHAnsi" w:hAnsiTheme="minorHAnsi" w:cstheme="minorHAnsi"/>
          <w:b/>
          <w:szCs w:val="22"/>
          <w:vertAlign w:val="superscript"/>
        </w:rPr>
        <w:t>η</w:t>
      </w:r>
      <w:r w:rsidRPr="00EF6605">
        <w:rPr>
          <w:rFonts w:asciiTheme="minorHAnsi" w:hAnsiTheme="minorHAnsi" w:cstheme="minorHAnsi"/>
          <w:b/>
          <w:szCs w:val="22"/>
        </w:rPr>
        <w:t xml:space="preserve"> θέση</w:t>
      </w:r>
      <w:r w:rsidRPr="00EF6605">
        <w:rPr>
          <w:rFonts w:asciiTheme="minorHAnsi" w:hAnsiTheme="minorHAnsi" w:cstheme="minorHAnsi"/>
          <w:szCs w:val="22"/>
        </w:rPr>
        <w:t xml:space="preserve">, </w:t>
      </w:r>
      <w:r>
        <w:rPr>
          <w:rFonts w:asciiTheme="minorHAnsi" w:hAnsiTheme="minorHAnsi" w:cstheme="minorHAnsi"/>
          <w:szCs w:val="22"/>
        </w:rPr>
        <w:t xml:space="preserve">βελτιώνοντας κατά </w:t>
      </w:r>
      <w:r w:rsidR="0009247A">
        <w:rPr>
          <w:rFonts w:asciiTheme="minorHAnsi" w:hAnsiTheme="minorHAnsi" w:cstheme="minorHAnsi"/>
          <w:szCs w:val="22"/>
        </w:rPr>
        <w:t xml:space="preserve">μια (1) </w:t>
      </w:r>
      <w:r w:rsidRPr="00EF6605">
        <w:rPr>
          <w:rFonts w:asciiTheme="minorHAnsi" w:hAnsiTheme="minorHAnsi" w:cstheme="minorHAnsi"/>
          <w:szCs w:val="22"/>
        </w:rPr>
        <w:t>θέσ</w:t>
      </w:r>
      <w:r w:rsidR="0009247A">
        <w:rPr>
          <w:rFonts w:asciiTheme="minorHAnsi" w:hAnsiTheme="minorHAnsi" w:cstheme="minorHAnsi"/>
          <w:szCs w:val="22"/>
        </w:rPr>
        <w:t>η</w:t>
      </w:r>
      <w:r w:rsidRPr="00EF6605">
        <w:rPr>
          <w:rFonts w:asciiTheme="minorHAnsi" w:hAnsiTheme="minorHAnsi" w:cstheme="minorHAnsi"/>
          <w:szCs w:val="22"/>
        </w:rPr>
        <w:t xml:space="preserve"> </w:t>
      </w:r>
      <w:r>
        <w:rPr>
          <w:rFonts w:asciiTheme="minorHAnsi" w:hAnsiTheme="minorHAnsi" w:cstheme="minorHAnsi"/>
          <w:szCs w:val="22"/>
        </w:rPr>
        <w:t xml:space="preserve">την κατάταξή της </w:t>
      </w:r>
      <w:r w:rsidRPr="00EF6605">
        <w:rPr>
          <w:rFonts w:asciiTheme="minorHAnsi" w:hAnsiTheme="minorHAnsi" w:cstheme="minorHAnsi"/>
          <w:szCs w:val="22"/>
        </w:rPr>
        <w:t>σε σχέση με την περυσινή χρονιά.</w:t>
      </w:r>
    </w:p>
    <w:p w14:paraId="4D450CE0" w14:textId="343D8AF2" w:rsidR="0094229F" w:rsidRPr="00EF6605" w:rsidRDefault="0094229F" w:rsidP="0094229F">
      <w:pPr>
        <w:pStyle w:val="ab"/>
        <w:numPr>
          <w:ilvl w:val="0"/>
          <w:numId w:val="2"/>
        </w:numPr>
        <w:spacing w:before="100"/>
        <w:jc w:val="both"/>
        <w:rPr>
          <w:rFonts w:asciiTheme="minorHAnsi" w:hAnsiTheme="minorHAnsi" w:cstheme="minorHAnsi"/>
          <w:szCs w:val="22"/>
        </w:rPr>
      </w:pPr>
      <w:r w:rsidRPr="00EF6605">
        <w:rPr>
          <w:rFonts w:asciiTheme="minorHAnsi" w:hAnsiTheme="minorHAnsi" w:cstheme="minorHAnsi"/>
          <w:szCs w:val="22"/>
        </w:rPr>
        <w:t xml:space="preserve">Στην κατηγορία των δεικτών της </w:t>
      </w:r>
      <w:r w:rsidRPr="00EF6605">
        <w:rPr>
          <w:rFonts w:asciiTheme="minorHAnsi" w:hAnsiTheme="minorHAnsi" w:cstheme="minorHAnsi"/>
          <w:b/>
          <w:szCs w:val="22"/>
        </w:rPr>
        <w:t>«Επιχειρηματικής Αποτελεσματικότητας»</w:t>
      </w:r>
      <w:r w:rsidRPr="00EF6605">
        <w:rPr>
          <w:rFonts w:asciiTheme="minorHAnsi" w:hAnsiTheme="minorHAnsi" w:cstheme="minorHAnsi"/>
          <w:szCs w:val="22"/>
        </w:rPr>
        <w:t xml:space="preserve">, καταγράφεται </w:t>
      </w:r>
      <w:r w:rsidR="0009247A">
        <w:rPr>
          <w:rFonts w:asciiTheme="minorHAnsi" w:hAnsiTheme="minorHAnsi" w:cstheme="minorHAnsi"/>
          <w:b/>
          <w:bCs/>
          <w:szCs w:val="22"/>
        </w:rPr>
        <w:t xml:space="preserve">βελτίωση </w:t>
      </w:r>
      <w:r>
        <w:rPr>
          <w:rFonts w:asciiTheme="minorHAnsi" w:hAnsiTheme="minorHAnsi" w:cstheme="minorHAnsi"/>
          <w:szCs w:val="22"/>
        </w:rPr>
        <w:t xml:space="preserve">κατά </w:t>
      </w:r>
      <w:r w:rsidR="0009247A">
        <w:rPr>
          <w:rFonts w:asciiTheme="minorHAnsi" w:hAnsiTheme="minorHAnsi" w:cstheme="minorHAnsi"/>
          <w:szCs w:val="22"/>
        </w:rPr>
        <w:t xml:space="preserve">τέσσερεις </w:t>
      </w:r>
      <w:r>
        <w:rPr>
          <w:rFonts w:asciiTheme="minorHAnsi" w:hAnsiTheme="minorHAnsi" w:cstheme="minorHAnsi"/>
          <w:szCs w:val="22"/>
        </w:rPr>
        <w:t>(</w:t>
      </w:r>
      <w:r w:rsidR="0009247A">
        <w:rPr>
          <w:rFonts w:asciiTheme="minorHAnsi" w:hAnsiTheme="minorHAnsi" w:cstheme="minorHAnsi"/>
          <w:szCs w:val="22"/>
        </w:rPr>
        <w:t>4</w:t>
      </w:r>
      <w:r>
        <w:rPr>
          <w:rFonts w:asciiTheme="minorHAnsi" w:hAnsiTheme="minorHAnsi" w:cstheme="minorHAnsi"/>
          <w:szCs w:val="22"/>
        </w:rPr>
        <w:t>) θέσεις</w:t>
      </w:r>
      <w:r w:rsidRPr="00EF6605">
        <w:rPr>
          <w:rFonts w:asciiTheme="minorHAnsi" w:hAnsiTheme="minorHAnsi" w:cstheme="minorHAnsi"/>
          <w:szCs w:val="22"/>
        </w:rPr>
        <w:t>, σε σχέση με την περυσινή κατάταξη</w:t>
      </w:r>
      <w:r w:rsidR="006F404E">
        <w:rPr>
          <w:rFonts w:asciiTheme="minorHAnsi" w:hAnsiTheme="minorHAnsi" w:cstheme="minorHAnsi"/>
          <w:szCs w:val="22"/>
        </w:rPr>
        <w:t xml:space="preserve">. Η Ελλάδα </w:t>
      </w:r>
      <w:r w:rsidRPr="00EF6605">
        <w:rPr>
          <w:rFonts w:asciiTheme="minorHAnsi" w:hAnsiTheme="minorHAnsi" w:cstheme="minorHAnsi"/>
          <w:szCs w:val="22"/>
        </w:rPr>
        <w:t>καταλαμβάν</w:t>
      </w:r>
      <w:r w:rsidR="006F404E">
        <w:rPr>
          <w:rFonts w:asciiTheme="minorHAnsi" w:hAnsiTheme="minorHAnsi" w:cstheme="minorHAnsi"/>
          <w:szCs w:val="22"/>
        </w:rPr>
        <w:t xml:space="preserve">ει πλέον </w:t>
      </w:r>
      <w:r w:rsidRPr="00EF6605">
        <w:rPr>
          <w:rFonts w:asciiTheme="minorHAnsi" w:hAnsiTheme="minorHAnsi" w:cstheme="minorHAnsi"/>
          <w:szCs w:val="22"/>
        </w:rPr>
        <w:t xml:space="preserve">την </w:t>
      </w:r>
      <w:r w:rsidRPr="00EF6605">
        <w:rPr>
          <w:rFonts w:asciiTheme="minorHAnsi" w:hAnsiTheme="minorHAnsi" w:cstheme="minorHAnsi"/>
          <w:b/>
          <w:szCs w:val="22"/>
        </w:rPr>
        <w:t>4</w:t>
      </w:r>
      <w:r w:rsidR="0009247A">
        <w:rPr>
          <w:rFonts w:asciiTheme="minorHAnsi" w:hAnsiTheme="minorHAnsi" w:cstheme="minorHAnsi"/>
          <w:b/>
          <w:szCs w:val="22"/>
        </w:rPr>
        <w:t>4</w:t>
      </w:r>
      <w:r w:rsidRPr="00EF6605">
        <w:rPr>
          <w:rFonts w:asciiTheme="minorHAnsi" w:hAnsiTheme="minorHAnsi" w:cstheme="minorHAnsi"/>
          <w:b/>
          <w:szCs w:val="22"/>
          <w:vertAlign w:val="superscript"/>
        </w:rPr>
        <w:t>η</w:t>
      </w:r>
      <w:r w:rsidRPr="00EF6605">
        <w:rPr>
          <w:rFonts w:asciiTheme="minorHAnsi" w:hAnsiTheme="minorHAnsi" w:cstheme="minorHAnsi"/>
          <w:b/>
          <w:szCs w:val="22"/>
        </w:rPr>
        <w:t xml:space="preserve"> θέση</w:t>
      </w:r>
      <w:r w:rsidRPr="00EF6605">
        <w:rPr>
          <w:rFonts w:asciiTheme="minorHAnsi" w:hAnsiTheme="minorHAnsi" w:cstheme="minorHAnsi"/>
          <w:szCs w:val="22"/>
        </w:rPr>
        <w:t xml:space="preserve">, </w:t>
      </w:r>
      <w:r w:rsidRPr="00EF6605">
        <w:rPr>
          <w:rFonts w:asciiTheme="minorHAnsi" w:hAnsiTheme="minorHAnsi" w:cstheme="minorHAnsi"/>
          <w:b/>
          <w:szCs w:val="22"/>
        </w:rPr>
        <w:t xml:space="preserve">έναντι της </w:t>
      </w:r>
      <w:r>
        <w:rPr>
          <w:rFonts w:asciiTheme="minorHAnsi" w:hAnsiTheme="minorHAnsi" w:cstheme="minorHAnsi"/>
          <w:b/>
          <w:szCs w:val="22"/>
        </w:rPr>
        <w:t>4</w:t>
      </w:r>
      <w:r w:rsidR="0009247A">
        <w:rPr>
          <w:rFonts w:asciiTheme="minorHAnsi" w:hAnsiTheme="minorHAnsi" w:cstheme="minorHAnsi"/>
          <w:b/>
          <w:szCs w:val="22"/>
        </w:rPr>
        <w:t>8</w:t>
      </w:r>
      <w:r w:rsidRPr="00EF6605">
        <w:rPr>
          <w:rFonts w:asciiTheme="minorHAnsi" w:hAnsiTheme="minorHAnsi" w:cstheme="minorHAnsi"/>
          <w:b/>
          <w:szCs w:val="22"/>
          <w:vertAlign w:val="superscript"/>
        </w:rPr>
        <w:t>ης</w:t>
      </w:r>
      <w:r w:rsidRPr="00EF6605">
        <w:rPr>
          <w:rFonts w:asciiTheme="minorHAnsi" w:hAnsiTheme="minorHAnsi" w:cstheme="minorHAnsi"/>
          <w:b/>
          <w:szCs w:val="22"/>
        </w:rPr>
        <w:t xml:space="preserve"> θέσης</w:t>
      </w:r>
      <w:r w:rsidRPr="00EF6605">
        <w:rPr>
          <w:rFonts w:asciiTheme="minorHAnsi" w:hAnsiTheme="minorHAnsi" w:cstheme="minorHAnsi"/>
          <w:szCs w:val="22"/>
        </w:rPr>
        <w:t xml:space="preserve"> την προηγούμενη χρονιά, και τέλος,</w:t>
      </w:r>
    </w:p>
    <w:p w14:paraId="6D0BBCDF" w14:textId="6AC2D868" w:rsidR="0094229F" w:rsidRPr="00F47F13" w:rsidRDefault="0094229F" w:rsidP="0094229F">
      <w:pPr>
        <w:pStyle w:val="ab"/>
        <w:numPr>
          <w:ilvl w:val="0"/>
          <w:numId w:val="2"/>
        </w:numPr>
        <w:spacing w:before="100"/>
        <w:jc w:val="both"/>
        <w:rPr>
          <w:rFonts w:asciiTheme="minorHAnsi" w:hAnsiTheme="minorHAnsi" w:cstheme="minorHAnsi"/>
          <w:szCs w:val="22"/>
        </w:rPr>
      </w:pPr>
      <w:r w:rsidRPr="00EF6605">
        <w:rPr>
          <w:rFonts w:asciiTheme="minorHAnsi" w:hAnsiTheme="minorHAnsi" w:cstheme="minorHAnsi"/>
          <w:szCs w:val="22"/>
        </w:rPr>
        <w:t xml:space="preserve">Στην κατηγορία των </w:t>
      </w:r>
      <w:r w:rsidRPr="00EF6605">
        <w:rPr>
          <w:rFonts w:asciiTheme="minorHAnsi" w:hAnsiTheme="minorHAnsi" w:cstheme="minorHAnsi"/>
          <w:b/>
          <w:szCs w:val="22"/>
        </w:rPr>
        <w:t>«Υποδομών»</w:t>
      </w:r>
      <w:r w:rsidRPr="00EF6605">
        <w:rPr>
          <w:rFonts w:asciiTheme="minorHAnsi" w:hAnsiTheme="minorHAnsi" w:cstheme="minorHAnsi"/>
          <w:szCs w:val="22"/>
        </w:rPr>
        <w:t xml:space="preserve"> </w:t>
      </w:r>
      <w:r w:rsidR="0009247A">
        <w:rPr>
          <w:rFonts w:asciiTheme="minorHAnsi" w:hAnsiTheme="minorHAnsi" w:cstheme="minorHAnsi"/>
          <w:szCs w:val="22"/>
        </w:rPr>
        <w:t xml:space="preserve">καταγράφεται </w:t>
      </w:r>
      <w:r w:rsidR="0009247A">
        <w:rPr>
          <w:rFonts w:asciiTheme="minorHAnsi" w:hAnsiTheme="minorHAnsi" w:cstheme="minorHAnsi"/>
          <w:b/>
          <w:bCs/>
          <w:szCs w:val="22"/>
        </w:rPr>
        <w:t xml:space="preserve">στασιμότητα. </w:t>
      </w:r>
      <w:r w:rsidR="006F404E">
        <w:rPr>
          <w:rFonts w:asciiTheme="minorHAnsi" w:hAnsiTheme="minorHAnsi" w:cstheme="minorHAnsi"/>
          <w:szCs w:val="22"/>
        </w:rPr>
        <w:t xml:space="preserve">Συγκεκριμένα </w:t>
      </w:r>
      <w:r w:rsidR="006F404E">
        <w:rPr>
          <w:rFonts w:asciiTheme="minorHAnsi" w:hAnsiTheme="minorHAnsi" w:cstheme="minorHAnsi"/>
          <w:b/>
          <w:bCs/>
          <w:szCs w:val="22"/>
        </w:rPr>
        <w:t>η</w:t>
      </w:r>
      <w:r>
        <w:rPr>
          <w:rFonts w:asciiTheme="minorHAnsi" w:hAnsiTheme="minorHAnsi" w:cstheme="minorHAnsi"/>
          <w:b/>
          <w:szCs w:val="22"/>
        </w:rPr>
        <w:t xml:space="preserve"> Ελλάδα βρίσκεται στην 40</w:t>
      </w:r>
      <w:r w:rsidRPr="00020891">
        <w:rPr>
          <w:rFonts w:asciiTheme="minorHAnsi" w:hAnsiTheme="minorHAnsi" w:cstheme="minorHAnsi"/>
          <w:b/>
          <w:szCs w:val="22"/>
          <w:vertAlign w:val="superscript"/>
        </w:rPr>
        <w:t>η</w:t>
      </w:r>
      <w:r>
        <w:rPr>
          <w:rFonts w:asciiTheme="minorHAnsi" w:hAnsiTheme="minorHAnsi" w:cstheme="minorHAnsi"/>
          <w:b/>
          <w:szCs w:val="22"/>
        </w:rPr>
        <w:t xml:space="preserve"> θέση, </w:t>
      </w:r>
      <w:r w:rsidR="0009247A">
        <w:rPr>
          <w:rFonts w:asciiTheme="minorHAnsi" w:hAnsiTheme="minorHAnsi" w:cstheme="minorHAnsi"/>
          <w:b/>
          <w:szCs w:val="22"/>
        </w:rPr>
        <w:t xml:space="preserve">όπως ακριβώς και </w:t>
      </w:r>
      <w:r>
        <w:rPr>
          <w:rFonts w:asciiTheme="minorHAnsi" w:hAnsiTheme="minorHAnsi" w:cstheme="minorHAnsi"/>
          <w:b/>
          <w:szCs w:val="22"/>
        </w:rPr>
        <w:t>την προηγούμενη χρονιά</w:t>
      </w:r>
      <w:r w:rsidR="0009247A">
        <w:rPr>
          <w:rFonts w:asciiTheme="minorHAnsi" w:hAnsiTheme="minorHAnsi" w:cstheme="minorHAnsi"/>
          <w:b/>
          <w:szCs w:val="22"/>
        </w:rPr>
        <w:t xml:space="preserve"> 2023</w:t>
      </w:r>
      <w:r>
        <w:rPr>
          <w:rFonts w:asciiTheme="minorHAnsi" w:hAnsiTheme="minorHAnsi" w:cstheme="minorHAnsi"/>
          <w:b/>
          <w:szCs w:val="22"/>
        </w:rPr>
        <w:t>.</w:t>
      </w:r>
    </w:p>
    <w:p w14:paraId="7A73C61D" w14:textId="77777777" w:rsidR="00F47F13" w:rsidRDefault="00F47F13" w:rsidP="00F47F13">
      <w:pPr>
        <w:spacing w:before="100"/>
        <w:jc w:val="both"/>
        <w:rPr>
          <w:rFonts w:asciiTheme="minorHAnsi" w:hAnsiTheme="minorHAnsi" w:cstheme="minorHAnsi"/>
          <w:szCs w:val="22"/>
        </w:rPr>
      </w:pPr>
    </w:p>
    <w:p w14:paraId="1E4D0438" w14:textId="77777777" w:rsidR="00F47F13" w:rsidRDefault="00F47F13" w:rsidP="00F47F13">
      <w:pPr>
        <w:spacing w:before="100"/>
        <w:jc w:val="both"/>
        <w:rPr>
          <w:rFonts w:asciiTheme="minorHAnsi" w:hAnsiTheme="minorHAnsi" w:cstheme="minorHAnsi"/>
          <w:szCs w:val="22"/>
        </w:rPr>
      </w:pPr>
    </w:p>
    <w:p w14:paraId="374116BA" w14:textId="77777777" w:rsidR="00F47F13" w:rsidRDefault="00F47F13" w:rsidP="00F47F13">
      <w:pPr>
        <w:spacing w:before="100"/>
        <w:jc w:val="both"/>
        <w:rPr>
          <w:rFonts w:asciiTheme="minorHAnsi" w:hAnsiTheme="minorHAnsi" w:cstheme="minorHAnsi"/>
          <w:szCs w:val="22"/>
        </w:rPr>
      </w:pPr>
    </w:p>
    <w:p w14:paraId="5CCD334A" w14:textId="77777777" w:rsidR="00F47F13" w:rsidRDefault="00F47F13" w:rsidP="00F47F13">
      <w:pPr>
        <w:spacing w:before="100"/>
        <w:jc w:val="both"/>
        <w:rPr>
          <w:rFonts w:asciiTheme="minorHAnsi" w:hAnsiTheme="minorHAnsi" w:cstheme="minorHAnsi"/>
          <w:szCs w:val="22"/>
        </w:rPr>
      </w:pPr>
    </w:p>
    <w:p w14:paraId="6D357839" w14:textId="77777777" w:rsidR="00F47F13" w:rsidRDefault="00F47F13" w:rsidP="00F47F13">
      <w:pPr>
        <w:spacing w:before="100"/>
        <w:jc w:val="both"/>
        <w:rPr>
          <w:rFonts w:asciiTheme="minorHAnsi" w:hAnsiTheme="minorHAnsi" w:cstheme="minorHAnsi"/>
          <w:szCs w:val="22"/>
        </w:rPr>
      </w:pPr>
    </w:p>
    <w:p w14:paraId="6576B1F0" w14:textId="77777777" w:rsidR="00F47F13" w:rsidRDefault="00F47F13" w:rsidP="00F47F13">
      <w:pPr>
        <w:spacing w:before="100"/>
        <w:jc w:val="both"/>
        <w:rPr>
          <w:rFonts w:asciiTheme="minorHAnsi" w:hAnsiTheme="minorHAnsi" w:cstheme="minorHAnsi"/>
          <w:szCs w:val="22"/>
        </w:rPr>
      </w:pPr>
    </w:p>
    <w:p w14:paraId="1814BD08" w14:textId="77777777" w:rsidR="00F47F13" w:rsidRDefault="00F47F13" w:rsidP="00F47F13">
      <w:pPr>
        <w:spacing w:before="100"/>
        <w:jc w:val="both"/>
        <w:rPr>
          <w:rFonts w:asciiTheme="minorHAnsi" w:hAnsiTheme="minorHAnsi" w:cstheme="minorHAnsi"/>
          <w:szCs w:val="22"/>
        </w:rPr>
      </w:pPr>
    </w:p>
    <w:p w14:paraId="3CA4372D" w14:textId="77777777" w:rsidR="00F47F13" w:rsidRDefault="00F47F13" w:rsidP="00F47F13">
      <w:pPr>
        <w:spacing w:before="100"/>
        <w:jc w:val="both"/>
        <w:rPr>
          <w:rFonts w:asciiTheme="minorHAnsi" w:hAnsiTheme="minorHAnsi" w:cstheme="minorHAnsi"/>
          <w:szCs w:val="22"/>
        </w:rPr>
      </w:pPr>
    </w:p>
    <w:p w14:paraId="3B43F602" w14:textId="77777777" w:rsidR="00F47F13" w:rsidRDefault="00F47F13" w:rsidP="00F47F13">
      <w:pPr>
        <w:spacing w:before="100"/>
        <w:jc w:val="both"/>
        <w:rPr>
          <w:rFonts w:asciiTheme="minorHAnsi" w:hAnsiTheme="minorHAnsi" w:cstheme="minorHAnsi"/>
          <w:szCs w:val="22"/>
        </w:rPr>
      </w:pPr>
    </w:p>
    <w:p w14:paraId="20C9DFE3" w14:textId="77777777" w:rsidR="00F47F13" w:rsidRDefault="00F47F13" w:rsidP="00F47F13">
      <w:pPr>
        <w:spacing w:before="100"/>
        <w:jc w:val="both"/>
        <w:rPr>
          <w:rFonts w:asciiTheme="minorHAnsi" w:hAnsiTheme="minorHAnsi" w:cstheme="minorHAnsi"/>
          <w:szCs w:val="22"/>
        </w:rPr>
      </w:pPr>
    </w:p>
    <w:p w14:paraId="184D697C" w14:textId="77777777" w:rsidR="00F47F13" w:rsidRDefault="00F47F13" w:rsidP="00F47F13">
      <w:pPr>
        <w:spacing w:before="100"/>
        <w:jc w:val="both"/>
        <w:rPr>
          <w:rFonts w:asciiTheme="minorHAnsi" w:hAnsiTheme="minorHAnsi" w:cstheme="minorHAnsi"/>
          <w:szCs w:val="22"/>
        </w:rPr>
      </w:pPr>
    </w:p>
    <w:p w14:paraId="30741192" w14:textId="77777777" w:rsidR="00F47F13" w:rsidRDefault="00F47F13" w:rsidP="00F47F13">
      <w:pPr>
        <w:spacing w:before="100"/>
        <w:jc w:val="both"/>
        <w:rPr>
          <w:rFonts w:asciiTheme="minorHAnsi" w:hAnsiTheme="minorHAnsi" w:cstheme="minorHAnsi"/>
          <w:szCs w:val="22"/>
        </w:rPr>
      </w:pPr>
    </w:p>
    <w:p w14:paraId="08DCF700" w14:textId="77777777" w:rsidR="00F47F13" w:rsidRDefault="00F47F13" w:rsidP="00F47F13">
      <w:pPr>
        <w:spacing w:before="100"/>
        <w:jc w:val="both"/>
        <w:rPr>
          <w:rFonts w:asciiTheme="minorHAnsi" w:hAnsiTheme="minorHAnsi" w:cstheme="minorHAnsi"/>
          <w:szCs w:val="22"/>
        </w:rPr>
      </w:pPr>
    </w:p>
    <w:p w14:paraId="32F606AF" w14:textId="77777777" w:rsidR="00F47F13" w:rsidRDefault="00F47F13" w:rsidP="00F47F13">
      <w:pPr>
        <w:spacing w:before="100"/>
        <w:jc w:val="both"/>
        <w:rPr>
          <w:rFonts w:asciiTheme="minorHAnsi" w:hAnsiTheme="minorHAnsi" w:cstheme="minorHAnsi"/>
          <w:szCs w:val="22"/>
        </w:rPr>
      </w:pPr>
    </w:p>
    <w:p w14:paraId="606F4295" w14:textId="77777777" w:rsidR="00F47F13" w:rsidRDefault="00F47F13" w:rsidP="00F47F13">
      <w:pPr>
        <w:spacing w:before="100"/>
        <w:jc w:val="both"/>
        <w:rPr>
          <w:rFonts w:asciiTheme="minorHAnsi" w:hAnsiTheme="minorHAnsi" w:cstheme="minorHAnsi"/>
          <w:szCs w:val="22"/>
        </w:rPr>
      </w:pPr>
    </w:p>
    <w:p w14:paraId="48DEA537" w14:textId="77777777" w:rsidR="00F47F13" w:rsidRPr="00F47F13" w:rsidRDefault="00F47F13" w:rsidP="00F47F13">
      <w:pPr>
        <w:spacing w:before="100"/>
        <w:jc w:val="both"/>
        <w:rPr>
          <w:rFonts w:asciiTheme="minorHAnsi" w:hAnsiTheme="minorHAnsi" w:cstheme="minorHAnsi"/>
          <w:szCs w:val="22"/>
        </w:rPr>
      </w:pPr>
    </w:p>
    <w:p w14:paraId="7659AC7F" w14:textId="77777777" w:rsidR="0094229F" w:rsidRDefault="0094229F" w:rsidP="009F4A13">
      <w:pPr>
        <w:pStyle w:val="ab"/>
        <w:spacing w:before="100"/>
        <w:jc w:val="both"/>
        <w:rPr>
          <w:rFonts w:asciiTheme="minorHAnsi" w:hAnsiTheme="minorHAnsi" w:cstheme="minorHAnsi"/>
          <w:szCs w:val="22"/>
        </w:rPr>
      </w:pPr>
    </w:p>
    <w:tbl>
      <w:tblPr>
        <w:tblStyle w:val="a6"/>
        <w:tblW w:w="0" w:type="auto"/>
        <w:tblLook w:val="04A0" w:firstRow="1" w:lastRow="0" w:firstColumn="1" w:lastColumn="0" w:noHBand="0" w:noVBand="1"/>
      </w:tblPr>
      <w:tblGrid>
        <w:gridCol w:w="4731"/>
        <w:gridCol w:w="4897"/>
      </w:tblGrid>
      <w:tr w:rsidR="0094229F" w:rsidRPr="006C5A1E" w14:paraId="2A3CDBC5" w14:textId="77777777" w:rsidTr="009F4A13">
        <w:trPr>
          <w:trHeight w:val="341"/>
        </w:trPr>
        <w:tc>
          <w:tcPr>
            <w:tcW w:w="9638" w:type="dxa"/>
            <w:gridSpan w:val="2"/>
            <w:vAlign w:val="center"/>
          </w:tcPr>
          <w:p w14:paraId="693B7D25" w14:textId="77777777" w:rsidR="0094229F" w:rsidRPr="006C5A1E" w:rsidRDefault="0094229F" w:rsidP="009F4A13">
            <w:pPr>
              <w:spacing w:before="120"/>
              <w:jc w:val="center"/>
              <w:rPr>
                <w:rFonts w:asciiTheme="minorHAnsi" w:hAnsiTheme="minorHAnsi" w:cstheme="minorHAnsi"/>
                <w:b/>
                <w:noProof/>
                <w:sz w:val="25"/>
                <w:szCs w:val="25"/>
              </w:rPr>
            </w:pPr>
            <w:r w:rsidRPr="006C5A1E">
              <w:rPr>
                <w:rFonts w:asciiTheme="minorHAnsi" w:hAnsiTheme="minorHAnsi" w:cstheme="minorHAnsi"/>
                <w:b/>
                <w:noProof/>
                <w:sz w:val="25"/>
                <w:szCs w:val="25"/>
              </w:rPr>
              <w:t>Εξέλιξη της κατάταξης της Ελλάδας στις 4 κατηγορίες δεικτών την τελευταία 5ετία</w:t>
            </w:r>
          </w:p>
        </w:tc>
      </w:tr>
      <w:tr w:rsidR="006F404E" w14:paraId="0E3BBEFE" w14:textId="77777777" w:rsidTr="009F4A13">
        <w:trPr>
          <w:trHeight w:val="2332"/>
        </w:trPr>
        <w:tc>
          <w:tcPr>
            <w:tcW w:w="4734" w:type="dxa"/>
          </w:tcPr>
          <w:p w14:paraId="7BC7DA8C" w14:textId="77777777" w:rsidR="0094229F" w:rsidRPr="00641F2E" w:rsidRDefault="0094229F" w:rsidP="00D10AE1">
            <w:pPr>
              <w:jc w:val="center"/>
              <w:rPr>
                <w:rFonts w:asciiTheme="minorHAnsi" w:hAnsiTheme="minorHAnsi" w:cstheme="minorHAnsi"/>
                <w:b/>
                <w:bCs/>
                <w:noProof/>
              </w:rPr>
            </w:pPr>
            <w:r w:rsidRPr="00641F2E">
              <w:rPr>
                <w:rFonts w:asciiTheme="minorHAnsi" w:hAnsiTheme="minorHAnsi" w:cstheme="minorHAnsi"/>
                <w:b/>
                <w:bCs/>
                <w:noProof/>
              </w:rPr>
              <w:t xml:space="preserve">Δείκτης </w:t>
            </w:r>
          </w:p>
          <w:p w14:paraId="3D181FBA" w14:textId="77777777" w:rsidR="0094229F" w:rsidRPr="00641F2E" w:rsidRDefault="0094229F" w:rsidP="00D10AE1">
            <w:pPr>
              <w:jc w:val="center"/>
              <w:rPr>
                <w:rFonts w:asciiTheme="minorHAnsi" w:hAnsiTheme="minorHAnsi" w:cstheme="minorHAnsi"/>
                <w:b/>
                <w:bCs/>
                <w:noProof/>
              </w:rPr>
            </w:pPr>
            <w:r w:rsidRPr="00641F2E">
              <w:rPr>
                <w:rFonts w:asciiTheme="minorHAnsi" w:hAnsiTheme="minorHAnsi" w:cstheme="minorHAnsi"/>
                <w:b/>
                <w:bCs/>
                <w:noProof/>
              </w:rPr>
              <w:t>«Οικονομική Αποδοτικότητα»</w:t>
            </w:r>
          </w:p>
          <w:p w14:paraId="7A30C360" w14:textId="48CD2FAE" w:rsidR="006F404E" w:rsidRDefault="006F404E" w:rsidP="006F404E">
            <w:pPr>
              <w:pStyle w:val="Web"/>
              <w:jc w:val="center"/>
            </w:pPr>
            <w:r>
              <w:rPr>
                <w:noProof/>
              </w:rPr>
              <w:drawing>
                <wp:inline distT="0" distB="0" distL="0" distR="0" wp14:anchorId="3CA3FD14" wp14:editId="1C4AF0AA">
                  <wp:extent cx="2593670" cy="1187846"/>
                  <wp:effectExtent l="19050" t="19050" r="16510" b="12700"/>
                  <wp:docPr id="90116006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3002" cy="1201279"/>
                          </a:xfrm>
                          <a:prstGeom prst="rect">
                            <a:avLst/>
                          </a:prstGeom>
                          <a:noFill/>
                          <a:ln>
                            <a:solidFill>
                              <a:schemeClr val="accent1"/>
                            </a:solidFill>
                          </a:ln>
                        </pic:spPr>
                      </pic:pic>
                    </a:graphicData>
                  </a:graphic>
                </wp:inline>
              </w:drawing>
            </w:r>
          </w:p>
          <w:p w14:paraId="6185E794" w14:textId="369ECBFC" w:rsidR="0094229F" w:rsidRPr="00AB6FF0" w:rsidRDefault="0094229F" w:rsidP="00D10AE1">
            <w:pPr>
              <w:jc w:val="center"/>
              <w:rPr>
                <w:rFonts w:asciiTheme="minorHAnsi" w:hAnsiTheme="minorHAnsi" w:cstheme="minorHAnsi"/>
                <w:noProof/>
                <w:lang w:val="en-US"/>
              </w:rPr>
            </w:pPr>
          </w:p>
        </w:tc>
        <w:tc>
          <w:tcPr>
            <w:tcW w:w="4904" w:type="dxa"/>
          </w:tcPr>
          <w:p w14:paraId="724142B5" w14:textId="6BB7774A" w:rsidR="0094229F" w:rsidRPr="00641F2E" w:rsidRDefault="0094229F" w:rsidP="00D10AE1">
            <w:pPr>
              <w:jc w:val="center"/>
              <w:rPr>
                <w:rFonts w:asciiTheme="minorHAnsi" w:hAnsiTheme="minorHAnsi" w:cstheme="minorHAnsi"/>
                <w:b/>
                <w:bCs/>
                <w:noProof/>
              </w:rPr>
            </w:pPr>
            <w:r w:rsidRPr="00641F2E">
              <w:rPr>
                <w:rFonts w:asciiTheme="minorHAnsi" w:hAnsiTheme="minorHAnsi" w:cstheme="minorHAnsi"/>
                <w:b/>
                <w:bCs/>
                <w:noProof/>
              </w:rPr>
              <w:t>Δείκτης</w:t>
            </w:r>
            <w:r w:rsidRPr="00641F2E">
              <w:rPr>
                <w:b/>
                <w:bCs/>
              </w:rPr>
              <w:t xml:space="preserve"> «</w:t>
            </w:r>
            <w:r w:rsidRPr="00641F2E">
              <w:rPr>
                <w:rFonts w:asciiTheme="minorHAnsi" w:hAnsiTheme="minorHAnsi" w:cstheme="minorHAnsi"/>
                <w:b/>
                <w:bCs/>
                <w:noProof/>
              </w:rPr>
              <w:t>Κυβερνητική Αποτελεσματικότητα»</w:t>
            </w:r>
          </w:p>
          <w:p w14:paraId="1628F957" w14:textId="04E360FD" w:rsidR="006F404E" w:rsidRDefault="006F404E" w:rsidP="006F404E">
            <w:pPr>
              <w:pStyle w:val="Web"/>
              <w:jc w:val="center"/>
            </w:pPr>
            <w:r>
              <w:rPr>
                <w:noProof/>
              </w:rPr>
              <w:drawing>
                <wp:inline distT="0" distB="0" distL="0" distR="0" wp14:anchorId="66423CF2" wp14:editId="53C088BF">
                  <wp:extent cx="2225386" cy="1163952"/>
                  <wp:effectExtent l="19050" t="19050" r="22860" b="17780"/>
                  <wp:docPr id="100263385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993" cy="1186237"/>
                          </a:xfrm>
                          <a:prstGeom prst="rect">
                            <a:avLst/>
                          </a:prstGeom>
                          <a:noFill/>
                          <a:ln>
                            <a:solidFill>
                              <a:schemeClr val="accent1"/>
                            </a:solidFill>
                          </a:ln>
                        </pic:spPr>
                      </pic:pic>
                    </a:graphicData>
                  </a:graphic>
                </wp:inline>
              </w:drawing>
            </w:r>
          </w:p>
          <w:p w14:paraId="4CA91948" w14:textId="05045A71" w:rsidR="0094229F" w:rsidRDefault="0094229F" w:rsidP="00D10AE1">
            <w:pPr>
              <w:jc w:val="center"/>
              <w:rPr>
                <w:rFonts w:asciiTheme="minorHAnsi" w:hAnsiTheme="minorHAnsi" w:cstheme="minorHAnsi"/>
                <w:noProof/>
              </w:rPr>
            </w:pPr>
          </w:p>
        </w:tc>
      </w:tr>
      <w:tr w:rsidR="006F404E" w14:paraId="3E53152D" w14:textId="77777777" w:rsidTr="009F4A13">
        <w:tc>
          <w:tcPr>
            <w:tcW w:w="4734" w:type="dxa"/>
          </w:tcPr>
          <w:p w14:paraId="118F2758" w14:textId="558F22D3" w:rsidR="0094229F" w:rsidRPr="00641F2E" w:rsidRDefault="0094229F" w:rsidP="00D10AE1">
            <w:pPr>
              <w:jc w:val="center"/>
              <w:rPr>
                <w:rFonts w:asciiTheme="minorHAnsi" w:hAnsiTheme="minorHAnsi" w:cstheme="minorHAnsi"/>
                <w:b/>
                <w:bCs/>
                <w:szCs w:val="22"/>
              </w:rPr>
            </w:pPr>
            <w:r w:rsidRPr="00641F2E">
              <w:rPr>
                <w:rFonts w:asciiTheme="minorHAnsi" w:hAnsiTheme="minorHAnsi" w:cstheme="minorHAnsi"/>
                <w:b/>
                <w:bCs/>
                <w:noProof/>
              </w:rPr>
              <w:t>Δείκτης «</w:t>
            </w:r>
            <w:r w:rsidRPr="00641F2E">
              <w:rPr>
                <w:rFonts w:asciiTheme="minorHAnsi" w:hAnsiTheme="minorHAnsi" w:cstheme="minorHAnsi"/>
                <w:b/>
                <w:bCs/>
                <w:szCs w:val="22"/>
              </w:rPr>
              <w:t>Επιχειρηματική Αποτελεσματικότητα»</w:t>
            </w:r>
          </w:p>
          <w:p w14:paraId="36DBE3DE" w14:textId="0083FA9A" w:rsidR="006F404E" w:rsidRDefault="006F404E" w:rsidP="006F404E">
            <w:pPr>
              <w:pStyle w:val="Web"/>
              <w:jc w:val="center"/>
            </w:pPr>
            <w:r>
              <w:rPr>
                <w:noProof/>
              </w:rPr>
              <w:drawing>
                <wp:inline distT="0" distB="0" distL="0" distR="0" wp14:anchorId="77FCC343" wp14:editId="18782217">
                  <wp:extent cx="2485632" cy="1107935"/>
                  <wp:effectExtent l="19050" t="19050" r="10160" b="16510"/>
                  <wp:docPr id="5476881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956" cy="1121006"/>
                          </a:xfrm>
                          <a:prstGeom prst="rect">
                            <a:avLst/>
                          </a:prstGeom>
                          <a:noFill/>
                          <a:ln>
                            <a:solidFill>
                              <a:schemeClr val="accent1"/>
                            </a:solidFill>
                          </a:ln>
                        </pic:spPr>
                      </pic:pic>
                    </a:graphicData>
                  </a:graphic>
                </wp:inline>
              </w:drawing>
            </w:r>
          </w:p>
          <w:p w14:paraId="3BE520CD" w14:textId="130E5701" w:rsidR="0094229F" w:rsidRDefault="0094229F" w:rsidP="00D10AE1">
            <w:pPr>
              <w:jc w:val="center"/>
              <w:rPr>
                <w:rFonts w:asciiTheme="minorHAnsi" w:hAnsiTheme="minorHAnsi" w:cstheme="minorHAnsi"/>
                <w:noProof/>
              </w:rPr>
            </w:pPr>
          </w:p>
        </w:tc>
        <w:tc>
          <w:tcPr>
            <w:tcW w:w="4904" w:type="dxa"/>
          </w:tcPr>
          <w:p w14:paraId="02C86599" w14:textId="4C17377F" w:rsidR="0094229F" w:rsidRPr="00641F2E" w:rsidRDefault="0094229F" w:rsidP="00D10AE1">
            <w:pPr>
              <w:jc w:val="center"/>
              <w:rPr>
                <w:rFonts w:asciiTheme="minorHAnsi" w:hAnsiTheme="minorHAnsi" w:cstheme="minorHAnsi"/>
                <w:b/>
                <w:bCs/>
                <w:noProof/>
              </w:rPr>
            </w:pPr>
            <w:r w:rsidRPr="00641F2E">
              <w:rPr>
                <w:rFonts w:asciiTheme="minorHAnsi" w:hAnsiTheme="minorHAnsi" w:cstheme="minorHAnsi"/>
                <w:b/>
                <w:bCs/>
                <w:noProof/>
              </w:rPr>
              <w:t>Δείκτης «Υποδομές»</w:t>
            </w:r>
          </w:p>
          <w:p w14:paraId="004FACCD" w14:textId="5DBB0154" w:rsidR="006F404E" w:rsidRDefault="006F404E" w:rsidP="006F404E">
            <w:pPr>
              <w:pStyle w:val="Web"/>
              <w:jc w:val="center"/>
            </w:pPr>
            <w:r>
              <w:rPr>
                <w:noProof/>
              </w:rPr>
              <w:drawing>
                <wp:inline distT="0" distB="0" distL="0" distR="0" wp14:anchorId="11C2FC24" wp14:editId="62C41C22">
                  <wp:extent cx="2301749" cy="1127947"/>
                  <wp:effectExtent l="19050" t="19050" r="22860" b="15240"/>
                  <wp:docPr id="163723800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201" cy="1142379"/>
                          </a:xfrm>
                          <a:prstGeom prst="rect">
                            <a:avLst/>
                          </a:prstGeom>
                          <a:noFill/>
                          <a:ln>
                            <a:solidFill>
                              <a:schemeClr val="accent1"/>
                            </a:solidFill>
                          </a:ln>
                        </pic:spPr>
                      </pic:pic>
                    </a:graphicData>
                  </a:graphic>
                </wp:inline>
              </w:drawing>
            </w:r>
          </w:p>
          <w:p w14:paraId="5CEE5581" w14:textId="282C6C73" w:rsidR="0094229F" w:rsidRDefault="0094229F" w:rsidP="00D10AE1">
            <w:pPr>
              <w:jc w:val="center"/>
              <w:rPr>
                <w:rFonts w:asciiTheme="minorHAnsi" w:hAnsiTheme="minorHAnsi" w:cstheme="minorHAnsi"/>
                <w:noProof/>
              </w:rPr>
            </w:pPr>
          </w:p>
        </w:tc>
      </w:tr>
    </w:tbl>
    <w:p w14:paraId="48766F84" w14:textId="77777777" w:rsidR="0094229F" w:rsidRDefault="0094229F" w:rsidP="0094229F">
      <w:pPr>
        <w:spacing w:before="120"/>
        <w:jc w:val="both"/>
        <w:rPr>
          <w:rFonts w:asciiTheme="minorHAnsi" w:hAnsiTheme="minorHAnsi" w:cstheme="minorHAnsi"/>
          <w:b/>
          <w:szCs w:val="22"/>
        </w:rPr>
      </w:pPr>
    </w:p>
    <w:p w14:paraId="02A1055B" w14:textId="6C0DF9CF" w:rsidR="0094229F" w:rsidRPr="00EF6605" w:rsidRDefault="00584E30" w:rsidP="0094229F">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Pr>
          <w:rFonts w:asciiTheme="minorHAnsi" w:hAnsiTheme="minorHAnsi" w:cstheme="minorHAnsi"/>
          <w:b/>
          <w:sz w:val="24"/>
          <w:szCs w:val="22"/>
        </w:rPr>
        <w:t>Δυνατά και αδύνατα σημεία</w:t>
      </w:r>
      <w:r w:rsidR="006F404E">
        <w:rPr>
          <w:rFonts w:asciiTheme="minorHAnsi" w:hAnsiTheme="minorHAnsi" w:cstheme="minorHAnsi"/>
          <w:b/>
          <w:sz w:val="24"/>
          <w:szCs w:val="22"/>
        </w:rPr>
        <w:t xml:space="preserve"> της Ελληνικής οικονομίας</w:t>
      </w:r>
    </w:p>
    <w:p w14:paraId="765724D5" w14:textId="26ADDAA6" w:rsidR="0094229F" w:rsidRDefault="006F404E" w:rsidP="0094229F">
      <w:pPr>
        <w:spacing w:before="100"/>
        <w:jc w:val="both"/>
        <w:rPr>
          <w:rFonts w:asciiTheme="minorHAnsi" w:hAnsiTheme="minorHAnsi" w:cstheme="minorHAnsi"/>
          <w:szCs w:val="22"/>
        </w:rPr>
      </w:pPr>
      <w:r>
        <w:rPr>
          <w:rFonts w:asciiTheme="minorHAnsi" w:hAnsiTheme="minorHAnsi" w:cstheme="minorHAnsi"/>
          <w:szCs w:val="22"/>
        </w:rPr>
        <w:t xml:space="preserve">Σύμφωνα με το </w:t>
      </w:r>
      <w:r>
        <w:rPr>
          <w:rFonts w:asciiTheme="minorHAnsi" w:hAnsiTheme="minorHAnsi" w:cstheme="minorHAnsi"/>
          <w:szCs w:val="22"/>
          <w:lang w:val="en-US"/>
        </w:rPr>
        <w:t>IMD</w:t>
      </w:r>
      <w:r w:rsidRPr="00A96FDB">
        <w:rPr>
          <w:rFonts w:asciiTheme="minorHAnsi" w:hAnsiTheme="minorHAnsi" w:cstheme="minorHAnsi"/>
          <w:szCs w:val="22"/>
        </w:rPr>
        <w:t xml:space="preserve"> </w:t>
      </w:r>
      <w:r>
        <w:rPr>
          <w:rFonts w:asciiTheme="minorHAnsi" w:hAnsiTheme="minorHAnsi" w:cstheme="minorHAnsi"/>
          <w:szCs w:val="22"/>
        </w:rPr>
        <w:t>ε</w:t>
      </w:r>
      <w:r w:rsidR="00873584">
        <w:rPr>
          <w:rFonts w:asciiTheme="minorHAnsi" w:hAnsiTheme="minorHAnsi" w:cstheme="minorHAnsi"/>
          <w:szCs w:val="22"/>
        </w:rPr>
        <w:t xml:space="preserve">νδεικτικοί </w:t>
      </w:r>
      <w:r w:rsidR="0094229F" w:rsidRPr="00A96FDB">
        <w:rPr>
          <w:rFonts w:asciiTheme="minorHAnsi" w:hAnsiTheme="minorHAnsi" w:cstheme="minorHAnsi"/>
          <w:szCs w:val="22"/>
        </w:rPr>
        <w:t xml:space="preserve">δείκτες που </w:t>
      </w:r>
      <w:r w:rsidR="00584E30">
        <w:rPr>
          <w:rFonts w:asciiTheme="minorHAnsi" w:hAnsiTheme="minorHAnsi" w:cstheme="minorHAnsi"/>
          <w:szCs w:val="22"/>
        </w:rPr>
        <w:t xml:space="preserve">αποτελούν τα </w:t>
      </w:r>
      <w:r w:rsidR="0094229F" w:rsidRPr="00A96FDB">
        <w:rPr>
          <w:rFonts w:asciiTheme="minorHAnsi" w:hAnsiTheme="minorHAnsi" w:cstheme="minorHAnsi"/>
          <w:szCs w:val="22"/>
        </w:rPr>
        <w:t xml:space="preserve">«δυνατά </w:t>
      </w:r>
      <w:r w:rsidR="00853118">
        <w:rPr>
          <w:rFonts w:asciiTheme="minorHAnsi" w:hAnsiTheme="minorHAnsi" w:cstheme="minorHAnsi"/>
          <w:szCs w:val="22"/>
        </w:rPr>
        <w:t xml:space="preserve">και τα αδύνατα </w:t>
      </w:r>
      <w:r w:rsidR="0094229F" w:rsidRPr="00A96FDB">
        <w:rPr>
          <w:rFonts w:asciiTheme="minorHAnsi" w:hAnsiTheme="minorHAnsi" w:cstheme="minorHAnsi"/>
          <w:szCs w:val="22"/>
        </w:rPr>
        <w:t>σημεία» για τη</w:t>
      </w:r>
      <w:r w:rsidR="00873584">
        <w:rPr>
          <w:rFonts w:asciiTheme="minorHAnsi" w:hAnsiTheme="minorHAnsi" w:cstheme="minorHAnsi"/>
          <w:szCs w:val="22"/>
        </w:rPr>
        <w:t>ν Ελλάδα</w:t>
      </w:r>
      <w:r>
        <w:rPr>
          <w:rFonts w:asciiTheme="minorHAnsi" w:hAnsiTheme="minorHAnsi" w:cstheme="minorHAnsi"/>
          <w:szCs w:val="22"/>
        </w:rPr>
        <w:t xml:space="preserve">, </w:t>
      </w:r>
      <w:r w:rsidR="0094229F" w:rsidRPr="00A96FDB">
        <w:rPr>
          <w:rFonts w:asciiTheme="minorHAnsi" w:hAnsiTheme="minorHAnsi" w:cstheme="minorHAnsi"/>
          <w:szCs w:val="22"/>
        </w:rPr>
        <w:t>είναι</w:t>
      </w:r>
      <w:r w:rsidR="00873584">
        <w:rPr>
          <w:rFonts w:asciiTheme="minorHAnsi" w:hAnsiTheme="minorHAnsi" w:cstheme="minorHAnsi"/>
          <w:szCs w:val="22"/>
        </w:rPr>
        <w:t>:</w:t>
      </w:r>
    </w:p>
    <w:p w14:paraId="0F194E14" w14:textId="77777777" w:rsidR="0009247A" w:rsidRDefault="0009247A" w:rsidP="0094229F">
      <w:pPr>
        <w:spacing w:before="100"/>
        <w:jc w:val="both"/>
        <w:rPr>
          <w:rFonts w:asciiTheme="minorHAnsi" w:hAnsiTheme="minorHAnsi" w:cstheme="minorHAnsi"/>
          <w:szCs w:val="22"/>
        </w:rPr>
      </w:pPr>
    </w:p>
    <w:tbl>
      <w:tblPr>
        <w:tblStyle w:val="a6"/>
        <w:tblW w:w="0" w:type="auto"/>
        <w:tblLook w:val="04A0" w:firstRow="1" w:lastRow="0" w:firstColumn="1" w:lastColumn="0" w:noHBand="0" w:noVBand="1"/>
      </w:tblPr>
      <w:tblGrid>
        <w:gridCol w:w="4814"/>
        <w:gridCol w:w="4814"/>
      </w:tblGrid>
      <w:tr w:rsidR="0009247A" w:rsidRPr="0009247A" w14:paraId="64C51245" w14:textId="77777777" w:rsidTr="00B32A35">
        <w:tc>
          <w:tcPr>
            <w:tcW w:w="9628" w:type="dxa"/>
            <w:gridSpan w:val="2"/>
            <w:shd w:val="clear" w:color="auto" w:fill="D9E2F3" w:themeFill="accent5" w:themeFillTint="33"/>
            <w:vAlign w:val="center"/>
          </w:tcPr>
          <w:p w14:paraId="7E4CD645" w14:textId="0010E8AE" w:rsidR="0009247A" w:rsidRPr="0009247A" w:rsidRDefault="0009247A" w:rsidP="0009247A">
            <w:pPr>
              <w:spacing w:before="100"/>
              <w:jc w:val="center"/>
              <w:rPr>
                <w:rFonts w:asciiTheme="minorHAnsi" w:hAnsiTheme="minorHAnsi" w:cstheme="minorHAnsi"/>
                <w:b/>
                <w:bCs/>
                <w:szCs w:val="22"/>
              </w:rPr>
            </w:pPr>
            <w:r w:rsidRPr="0009247A">
              <w:rPr>
                <w:rFonts w:asciiTheme="minorHAnsi" w:hAnsiTheme="minorHAnsi" w:cstheme="minorHAnsi"/>
                <w:b/>
                <w:bCs/>
                <w:szCs w:val="22"/>
              </w:rPr>
              <w:t>ΟΙΚΟΝΟΜΙΚΗ ΑΠΟ</w:t>
            </w:r>
            <w:r>
              <w:rPr>
                <w:rFonts w:asciiTheme="minorHAnsi" w:hAnsiTheme="minorHAnsi" w:cstheme="minorHAnsi"/>
                <w:b/>
                <w:bCs/>
                <w:szCs w:val="22"/>
              </w:rPr>
              <w:t>ΔΟΤΙΚΟΤΗΤΑ</w:t>
            </w:r>
          </w:p>
        </w:tc>
      </w:tr>
      <w:tr w:rsidR="0009247A" w:rsidRPr="004B5211" w14:paraId="74DD6FE0" w14:textId="77777777" w:rsidTr="0009247A">
        <w:tc>
          <w:tcPr>
            <w:tcW w:w="4814" w:type="dxa"/>
            <w:vAlign w:val="center"/>
          </w:tcPr>
          <w:p w14:paraId="775ACEFC" w14:textId="6BA5DF1E" w:rsidR="0009247A" w:rsidRPr="004B5211" w:rsidRDefault="0009247A" w:rsidP="0009247A">
            <w:pPr>
              <w:spacing w:before="100"/>
              <w:jc w:val="center"/>
              <w:rPr>
                <w:rFonts w:asciiTheme="minorHAnsi" w:hAnsiTheme="minorHAnsi" w:cstheme="minorHAnsi"/>
                <w:b/>
                <w:bCs/>
                <w:szCs w:val="22"/>
              </w:rPr>
            </w:pPr>
            <w:r w:rsidRPr="004B5211">
              <w:rPr>
                <w:rFonts w:asciiTheme="minorHAnsi" w:hAnsiTheme="minorHAnsi" w:cstheme="minorHAnsi"/>
                <w:b/>
                <w:bCs/>
                <w:szCs w:val="22"/>
              </w:rPr>
              <w:t>ΔΥΝΑΤΑ ΣΗΜΕΙΑ</w:t>
            </w:r>
          </w:p>
        </w:tc>
        <w:tc>
          <w:tcPr>
            <w:tcW w:w="4814" w:type="dxa"/>
            <w:vAlign w:val="center"/>
          </w:tcPr>
          <w:p w14:paraId="71C3854B" w14:textId="066EC132" w:rsidR="0009247A" w:rsidRPr="004B5211" w:rsidRDefault="0009247A" w:rsidP="0009247A">
            <w:pPr>
              <w:spacing w:before="100"/>
              <w:jc w:val="center"/>
              <w:rPr>
                <w:rFonts w:asciiTheme="minorHAnsi" w:hAnsiTheme="minorHAnsi" w:cstheme="minorHAnsi"/>
                <w:b/>
                <w:bCs/>
                <w:szCs w:val="22"/>
              </w:rPr>
            </w:pPr>
            <w:r w:rsidRPr="004B5211">
              <w:rPr>
                <w:rFonts w:asciiTheme="minorHAnsi" w:hAnsiTheme="minorHAnsi" w:cstheme="minorHAnsi"/>
                <w:b/>
                <w:bCs/>
                <w:szCs w:val="22"/>
              </w:rPr>
              <w:t>ΑΔΥΝΑΤΑ ΣΗΜΕΙΑ</w:t>
            </w:r>
          </w:p>
        </w:tc>
      </w:tr>
      <w:tr w:rsidR="0009247A" w:rsidRPr="004B5211" w14:paraId="2F3D52F5" w14:textId="77777777" w:rsidTr="0009247A">
        <w:tc>
          <w:tcPr>
            <w:tcW w:w="4814" w:type="dxa"/>
            <w:vAlign w:val="center"/>
          </w:tcPr>
          <w:p w14:paraId="6E19D849" w14:textId="44F89774" w:rsidR="0009247A" w:rsidRPr="004B5211" w:rsidRDefault="004B5211" w:rsidP="0009247A">
            <w:pPr>
              <w:spacing w:before="100"/>
              <w:rPr>
                <w:rFonts w:asciiTheme="minorHAnsi" w:hAnsiTheme="minorHAnsi" w:cstheme="minorHAnsi"/>
                <w:b/>
                <w:bCs/>
                <w:szCs w:val="22"/>
              </w:rPr>
            </w:pPr>
            <w:r w:rsidRPr="004B5211">
              <w:rPr>
                <w:rFonts w:asciiTheme="minorHAnsi" w:hAnsiTheme="minorHAnsi" w:cstheme="minorHAnsi"/>
                <w:b/>
                <w:bCs/>
                <w:szCs w:val="22"/>
              </w:rPr>
              <w:t>Εξαγωγική συγκέντρωση:</w:t>
            </w:r>
            <w:r>
              <w:rPr>
                <w:rFonts w:asciiTheme="minorHAnsi" w:hAnsiTheme="minorHAnsi" w:cstheme="minorHAnsi"/>
                <w:szCs w:val="22"/>
              </w:rPr>
              <w:t xml:space="preserve"> </w:t>
            </w:r>
            <w:r>
              <w:rPr>
                <w:rFonts w:asciiTheme="minorHAnsi" w:hAnsiTheme="minorHAnsi" w:cstheme="minorHAnsi"/>
                <w:i/>
                <w:iCs/>
                <w:szCs w:val="22"/>
              </w:rPr>
              <w:t xml:space="preserve">εξαγωγές της χώρας στους πέντε (5) πρώτους εξαγωγικούς προορισμούς ως ποσοστό </w:t>
            </w:r>
            <w:r w:rsidR="00873584">
              <w:rPr>
                <w:rFonts w:asciiTheme="minorHAnsi" w:hAnsiTheme="minorHAnsi" w:cstheme="minorHAnsi"/>
                <w:i/>
                <w:iCs/>
                <w:szCs w:val="22"/>
              </w:rPr>
              <w:t>σ</w:t>
            </w:r>
            <w:r>
              <w:rPr>
                <w:rFonts w:asciiTheme="minorHAnsi" w:hAnsiTheme="minorHAnsi" w:cstheme="minorHAnsi"/>
                <w:i/>
                <w:iCs/>
                <w:szCs w:val="22"/>
              </w:rPr>
              <w:t>το σ</w:t>
            </w:r>
            <w:r w:rsidR="00873584">
              <w:rPr>
                <w:rFonts w:asciiTheme="minorHAnsi" w:hAnsiTheme="minorHAnsi" w:cstheme="minorHAnsi"/>
                <w:i/>
                <w:iCs/>
                <w:szCs w:val="22"/>
              </w:rPr>
              <w:t xml:space="preserve">ύνολο </w:t>
            </w:r>
            <w:r>
              <w:rPr>
                <w:rFonts w:asciiTheme="minorHAnsi" w:hAnsiTheme="minorHAnsi" w:cstheme="minorHAnsi"/>
                <w:i/>
                <w:iCs/>
                <w:szCs w:val="22"/>
              </w:rPr>
              <w:t>των εξαγωγών</w:t>
            </w:r>
            <w:r w:rsidR="00873584">
              <w:rPr>
                <w:rFonts w:asciiTheme="minorHAnsi" w:hAnsiTheme="minorHAnsi" w:cstheme="minorHAnsi"/>
                <w:i/>
                <w:iCs/>
                <w:szCs w:val="22"/>
              </w:rPr>
              <w:t xml:space="preserve"> της χώρας</w:t>
            </w:r>
            <w:r>
              <w:rPr>
                <w:rFonts w:asciiTheme="minorHAnsi" w:hAnsiTheme="minorHAnsi" w:cstheme="minorHAnsi"/>
                <w:szCs w:val="22"/>
              </w:rPr>
              <w:t xml:space="preserve"> </w:t>
            </w:r>
            <w:r w:rsidR="00B32A35">
              <w:rPr>
                <w:rFonts w:asciiTheme="minorHAnsi" w:hAnsiTheme="minorHAnsi" w:cstheme="minorHAnsi"/>
                <w:szCs w:val="22"/>
              </w:rPr>
              <w:t xml:space="preserve">                                      </w:t>
            </w:r>
            <w:r w:rsidRPr="0003433E">
              <w:rPr>
                <w:rFonts w:asciiTheme="minorHAnsi" w:hAnsiTheme="minorHAnsi" w:cstheme="minorHAnsi"/>
                <w:b/>
                <w:bCs/>
                <w:szCs w:val="22"/>
                <w:highlight w:val="yellow"/>
              </w:rPr>
              <w:t>2</w:t>
            </w:r>
            <w:r w:rsidRPr="0003433E">
              <w:rPr>
                <w:rFonts w:asciiTheme="minorHAnsi" w:hAnsiTheme="minorHAnsi" w:cstheme="minorHAnsi"/>
                <w:b/>
                <w:bCs/>
                <w:szCs w:val="22"/>
                <w:highlight w:val="yellow"/>
                <w:vertAlign w:val="superscript"/>
              </w:rPr>
              <w:t>η</w:t>
            </w:r>
            <w:r w:rsidRPr="0003433E">
              <w:rPr>
                <w:rFonts w:asciiTheme="minorHAnsi" w:hAnsiTheme="minorHAnsi" w:cstheme="minorHAnsi"/>
                <w:b/>
                <w:bCs/>
                <w:szCs w:val="22"/>
                <w:highlight w:val="yellow"/>
              </w:rPr>
              <w:t xml:space="preserve"> ΘΕΣΗ</w:t>
            </w:r>
          </w:p>
        </w:tc>
        <w:tc>
          <w:tcPr>
            <w:tcW w:w="4814" w:type="dxa"/>
            <w:vAlign w:val="center"/>
          </w:tcPr>
          <w:p w14:paraId="1F5252E0" w14:textId="77777777" w:rsidR="005744BD" w:rsidRDefault="00873584" w:rsidP="0009247A">
            <w:pPr>
              <w:spacing w:before="100"/>
              <w:rPr>
                <w:rFonts w:asciiTheme="minorHAnsi" w:hAnsiTheme="minorHAnsi" w:cstheme="minorHAnsi"/>
                <w:i/>
                <w:iCs/>
                <w:szCs w:val="22"/>
              </w:rPr>
            </w:pPr>
            <w:r>
              <w:rPr>
                <w:rFonts w:asciiTheme="minorHAnsi" w:hAnsiTheme="minorHAnsi" w:cstheme="minorHAnsi"/>
                <w:b/>
                <w:bCs/>
                <w:szCs w:val="22"/>
              </w:rPr>
              <w:t>Ποσοστό ανεργίας</w:t>
            </w:r>
            <w:r w:rsidR="004B5211">
              <w:rPr>
                <w:rFonts w:asciiTheme="minorHAnsi" w:hAnsiTheme="minorHAnsi" w:cstheme="minorHAnsi"/>
                <w:b/>
                <w:bCs/>
                <w:szCs w:val="22"/>
              </w:rPr>
              <w:t>:</w:t>
            </w:r>
            <w:r w:rsidR="004B5211">
              <w:rPr>
                <w:rFonts w:asciiTheme="minorHAnsi" w:hAnsiTheme="minorHAnsi" w:cstheme="minorHAnsi"/>
                <w:i/>
                <w:iCs/>
                <w:szCs w:val="22"/>
              </w:rPr>
              <w:t xml:space="preserve"> ως ποσοστό του </w:t>
            </w:r>
            <w:r>
              <w:rPr>
                <w:rFonts w:asciiTheme="minorHAnsi" w:hAnsiTheme="minorHAnsi" w:cstheme="minorHAnsi"/>
                <w:i/>
                <w:iCs/>
                <w:szCs w:val="22"/>
              </w:rPr>
              <w:t xml:space="preserve">εργατικού δυναμικού της χώρας </w:t>
            </w:r>
            <w:r w:rsidR="00B32A35">
              <w:rPr>
                <w:rFonts w:asciiTheme="minorHAnsi" w:hAnsiTheme="minorHAnsi" w:cstheme="minorHAnsi"/>
                <w:i/>
                <w:iCs/>
                <w:szCs w:val="22"/>
              </w:rPr>
              <w:t xml:space="preserve">                                  </w:t>
            </w:r>
          </w:p>
          <w:p w14:paraId="708B68B8" w14:textId="2AC66FEF" w:rsidR="0009247A" w:rsidRPr="004B5211" w:rsidRDefault="005744BD" w:rsidP="0009247A">
            <w:pPr>
              <w:spacing w:before="100"/>
              <w:rPr>
                <w:rFonts w:asciiTheme="minorHAnsi" w:hAnsiTheme="minorHAnsi" w:cstheme="minorHAnsi"/>
                <w:b/>
                <w:bCs/>
                <w:szCs w:val="22"/>
              </w:rPr>
            </w:pPr>
            <w:r w:rsidRPr="005744BD">
              <w:rPr>
                <w:rFonts w:asciiTheme="minorHAnsi" w:hAnsiTheme="minorHAnsi" w:cstheme="minorHAnsi"/>
                <w:b/>
                <w:bCs/>
                <w:szCs w:val="22"/>
              </w:rPr>
              <w:t xml:space="preserve">                                                                           </w:t>
            </w:r>
            <w:r w:rsidR="004B5211" w:rsidRPr="0003433E">
              <w:rPr>
                <w:rFonts w:asciiTheme="minorHAnsi" w:hAnsiTheme="minorHAnsi" w:cstheme="minorHAnsi"/>
                <w:b/>
                <w:bCs/>
                <w:szCs w:val="22"/>
                <w:highlight w:val="yellow"/>
              </w:rPr>
              <w:t>6</w:t>
            </w:r>
            <w:r w:rsidR="00873584" w:rsidRPr="0003433E">
              <w:rPr>
                <w:rFonts w:asciiTheme="minorHAnsi" w:hAnsiTheme="minorHAnsi" w:cstheme="minorHAnsi"/>
                <w:b/>
                <w:bCs/>
                <w:szCs w:val="22"/>
                <w:highlight w:val="yellow"/>
              </w:rPr>
              <w:t>3</w:t>
            </w:r>
            <w:r w:rsidR="004B5211" w:rsidRPr="0003433E">
              <w:rPr>
                <w:rFonts w:asciiTheme="minorHAnsi" w:hAnsiTheme="minorHAnsi" w:cstheme="minorHAnsi"/>
                <w:b/>
                <w:bCs/>
                <w:szCs w:val="22"/>
                <w:highlight w:val="yellow"/>
                <w:vertAlign w:val="superscript"/>
              </w:rPr>
              <w:t>η</w:t>
            </w:r>
            <w:r w:rsidR="004B5211" w:rsidRPr="0003433E">
              <w:rPr>
                <w:rFonts w:asciiTheme="minorHAnsi" w:hAnsiTheme="minorHAnsi" w:cstheme="minorHAnsi"/>
                <w:b/>
                <w:bCs/>
                <w:szCs w:val="22"/>
                <w:highlight w:val="yellow"/>
              </w:rPr>
              <w:t xml:space="preserve"> ΘΕΣΗ</w:t>
            </w:r>
          </w:p>
        </w:tc>
      </w:tr>
      <w:tr w:rsidR="0009247A" w14:paraId="4E020FDE" w14:textId="77777777" w:rsidTr="0009247A">
        <w:tc>
          <w:tcPr>
            <w:tcW w:w="4814" w:type="dxa"/>
            <w:vAlign w:val="center"/>
          </w:tcPr>
          <w:p w14:paraId="6703CD3F" w14:textId="77777777" w:rsidR="00434376" w:rsidRDefault="004B5211" w:rsidP="0009247A">
            <w:pPr>
              <w:spacing w:before="100"/>
              <w:rPr>
                <w:rFonts w:asciiTheme="minorHAnsi" w:hAnsiTheme="minorHAnsi" w:cstheme="minorHAnsi"/>
                <w:szCs w:val="22"/>
              </w:rPr>
            </w:pPr>
            <w:r w:rsidRPr="004B5211">
              <w:rPr>
                <w:rFonts w:asciiTheme="minorHAnsi" w:hAnsiTheme="minorHAnsi" w:cstheme="minorHAnsi"/>
                <w:b/>
                <w:bCs/>
                <w:szCs w:val="22"/>
              </w:rPr>
              <w:t>Έσοδα από τον τουρισμό:</w:t>
            </w:r>
            <w:r>
              <w:rPr>
                <w:rFonts w:asciiTheme="minorHAnsi" w:hAnsiTheme="minorHAnsi" w:cstheme="minorHAnsi"/>
                <w:szCs w:val="22"/>
              </w:rPr>
              <w:t xml:space="preserve"> </w:t>
            </w:r>
            <w:r>
              <w:rPr>
                <w:rFonts w:asciiTheme="minorHAnsi" w:hAnsiTheme="minorHAnsi" w:cstheme="minorHAnsi"/>
                <w:i/>
                <w:iCs/>
                <w:szCs w:val="22"/>
              </w:rPr>
              <w:t>έσοδα από τον τουρισμό ως ποσοστό του Ακαθάριστου Εγχώριου Προϊόντος (ΑΕΠ)</w:t>
            </w:r>
            <w:r>
              <w:rPr>
                <w:rFonts w:asciiTheme="minorHAnsi" w:hAnsiTheme="minorHAnsi" w:cstheme="minorHAnsi"/>
                <w:szCs w:val="22"/>
              </w:rPr>
              <w:t xml:space="preserve"> </w:t>
            </w:r>
            <w:r w:rsidR="00B32A35">
              <w:rPr>
                <w:rFonts w:asciiTheme="minorHAnsi" w:hAnsiTheme="minorHAnsi" w:cstheme="minorHAnsi"/>
                <w:szCs w:val="22"/>
              </w:rPr>
              <w:t xml:space="preserve">                              </w:t>
            </w:r>
          </w:p>
          <w:p w14:paraId="38BBCEF8" w14:textId="62AF6911" w:rsidR="0009247A" w:rsidRPr="004B5211" w:rsidRDefault="00434376" w:rsidP="0009247A">
            <w:pPr>
              <w:spacing w:before="100"/>
              <w:rPr>
                <w:rFonts w:asciiTheme="minorHAnsi" w:hAnsiTheme="minorHAnsi" w:cstheme="minorHAnsi"/>
                <w:b/>
                <w:bCs/>
                <w:szCs w:val="22"/>
              </w:rPr>
            </w:pPr>
            <w:r>
              <w:rPr>
                <w:rFonts w:asciiTheme="minorHAnsi" w:hAnsiTheme="minorHAnsi" w:cstheme="minorHAnsi"/>
                <w:szCs w:val="22"/>
              </w:rPr>
              <w:t xml:space="preserve">                                                             </w:t>
            </w:r>
            <w:r w:rsidR="00B32A35">
              <w:rPr>
                <w:rFonts w:asciiTheme="minorHAnsi" w:hAnsiTheme="minorHAnsi" w:cstheme="minorHAnsi"/>
                <w:szCs w:val="22"/>
              </w:rPr>
              <w:t xml:space="preserve">                </w:t>
            </w:r>
            <w:r w:rsidR="004B5211" w:rsidRPr="0003433E">
              <w:rPr>
                <w:rFonts w:asciiTheme="minorHAnsi" w:hAnsiTheme="minorHAnsi" w:cstheme="minorHAnsi"/>
                <w:b/>
                <w:bCs/>
                <w:szCs w:val="22"/>
                <w:highlight w:val="yellow"/>
              </w:rPr>
              <w:t>9</w:t>
            </w:r>
            <w:r w:rsidR="004B5211" w:rsidRPr="0003433E">
              <w:rPr>
                <w:rFonts w:asciiTheme="minorHAnsi" w:hAnsiTheme="minorHAnsi" w:cstheme="minorHAnsi"/>
                <w:b/>
                <w:bCs/>
                <w:szCs w:val="22"/>
                <w:highlight w:val="yellow"/>
                <w:vertAlign w:val="superscript"/>
              </w:rPr>
              <w:t>η</w:t>
            </w:r>
            <w:r w:rsidR="004B5211" w:rsidRPr="0003433E">
              <w:rPr>
                <w:rFonts w:asciiTheme="minorHAnsi" w:hAnsiTheme="minorHAnsi" w:cstheme="minorHAnsi"/>
                <w:b/>
                <w:bCs/>
                <w:szCs w:val="22"/>
                <w:highlight w:val="yellow"/>
              </w:rPr>
              <w:t xml:space="preserve"> ΘΕΣΗ</w:t>
            </w:r>
          </w:p>
        </w:tc>
        <w:tc>
          <w:tcPr>
            <w:tcW w:w="4814" w:type="dxa"/>
            <w:vAlign w:val="center"/>
          </w:tcPr>
          <w:p w14:paraId="4C72C17A" w14:textId="0E43A4CC" w:rsidR="005744BD" w:rsidRDefault="00873584" w:rsidP="0009247A">
            <w:pPr>
              <w:spacing w:before="100"/>
              <w:rPr>
                <w:rFonts w:asciiTheme="minorHAnsi" w:hAnsiTheme="minorHAnsi" w:cstheme="minorHAnsi"/>
                <w:i/>
                <w:iCs/>
                <w:szCs w:val="22"/>
              </w:rPr>
            </w:pPr>
            <w:r>
              <w:rPr>
                <w:rFonts w:asciiTheme="minorHAnsi" w:hAnsiTheme="minorHAnsi" w:cstheme="minorHAnsi"/>
                <w:b/>
                <w:bCs/>
                <w:szCs w:val="22"/>
              </w:rPr>
              <w:t>Ανεργία των νέων</w:t>
            </w:r>
            <w:r w:rsidR="004B5211">
              <w:rPr>
                <w:rFonts w:asciiTheme="minorHAnsi" w:hAnsiTheme="minorHAnsi" w:cstheme="minorHAnsi"/>
                <w:b/>
                <w:bCs/>
                <w:szCs w:val="22"/>
              </w:rPr>
              <w:t>:</w:t>
            </w:r>
            <w:r w:rsidR="004B5211">
              <w:rPr>
                <w:rFonts w:asciiTheme="minorHAnsi" w:hAnsiTheme="minorHAnsi" w:cstheme="minorHAnsi"/>
                <w:szCs w:val="22"/>
              </w:rPr>
              <w:t xml:space="preserve"> </w:t>
            </w:r>
            <w:r w:rsidR="004B5211">
              <w:rPr>
                <w:rFonts w:asciiTheme="minorHAnsi" w:hAnsiTheme="minorHAnsi" w:cstheme="minorHAnsi"/>
                <w:i/>
                <w:iCs/>
                <w:szCs w:val="22"/>
              </w:rPr>
              <w:t xml:space="preserve">ποσοστό του </w:t>
            </w:r>
            <w:r>
              <w:rPr>
                <w:rFonts w:asciiTheme="minorHAnsi" w:hAnsiTheme="minorHAnsi" w:cstheme="minorHAnsi"/>
                <w:i/>
                <w:iCs/>
                <w:szCs w:val="22"/>
              </w:rPr>
              <w:t>εργατικού δυναμικού της χώρας ηλικίας κάτω των 25 ετών</w:t>
            </w:r>
            <w:r w:rsidR="00434376">
              <w:rPr>
                <w:rFonts w:asciiTheme="minorHAnsi" w:hAnsiTheme="minorHAnsi" w:cstheme="minorHAnsi"/>
                <w:i/>
                <w:iCs/>
                <w:szCs w:val="22"/>
              </w:rPr>
              <w:t xml:space="preserve"> που είναι άνεργοι</w:t>
            </w:r>
          </w:p>
          <w:p w14:paraId="17FFDE5B" w14:textId="7E18A757" w:rsidR="0009247A" w:rsidRPr="004B5211" w:rsidRDefault="005744BD" w:rsidP="0009247A">
            <w:pPr>
              <w:spacing w:before="100"/>
              <w:rPr>
                <w:rFonts w:asciiTheme="minorHAnsi" w:hAnsiTheme="minorHAnsi" w:cstheme="minorHAnsi"/>
                <w:b/>
                <w:bCs/>
                <w:szCs w:val="22"/>
              </w:rPr>
            </w:pPr>
            <w:r>
              <w:rPr>
                <w:rFonts w:asciiTheme="minorHAnsi" w:hAnsiTheme="minorHAnsi" w:cstheme="minorHAnsi"/>
                <w:i/>
                <w:iCs/>
                <w:szCs w:val="22"/>
              </w:rPr>
              <w:t xml:space="preserve">                                                                          </w:t>
            </w:r>
            <w:r w:rsidR="004B5211" w:rsidRPr="0003433E">
              <w:rPr>
                <w:rFonts w:asciiTheme="minorHAnsi" w:hAnsiTheme="minorHAnsi" w:cstheme="minorHAnsi"/>
                <w:b/>
                <w:bCs/>
                <w:szCs w:val="22"/>
                <w:highlight w:val="yellow"/>
              </w:rPr>
              <w:t>6</w:t>
            </w:r>
            <w:r w:rsidR="00873584" w:rsidRPr="0003433E">
              <w:rPr>
                <w:rFonts w:asciiTheme="minorHAnsi" w:hAnsiTheme="minorHAnsi" w:cstheme="minorHAnsi"/>
                <w:b/>
                <w:bCs/>
                <w:szCs w:val="22"/>
                <w:highlight w:val="yellow"/>
              </w:rPr>
              <w:t>0</w:t>
            </w:r>
            <w:r w:rsidR="004B5211" w:rsidRPr="0003433E">
              <w:rPr>
                <w:rFonts w:asciiTheme="minorHAnsi" w:hAnsiTheme="minorHAnsi" w:cstheme="minorHAnsi"/>
                <w:b/>
                <w:bCs/>
                <w:szCs w:val="22"/>
                <w:highlight w:val="yellow"/>
                <w:vertAlign w:val="superscript"/>
              </w:rPr>
              <w:t>η</w:t>
            </w:r>
            <w:r w:rsidR="004B5211" w:rsidRPr="0003433E">
              <w:rPr>
                <w:rFonts w:asciiTheme="minorHAnsi" w:hAnsiTheme="minorHAnsi" w:cstheme="minorHAnsi"/>
                <w:b/>
                <w:bCs/>
                <w:szCs w:val="22"/>
                <w:highlight w:val="yellow"/>
              </w:rPr>
              <w:t xml:space="preserve"> ΘΕΣΗ</w:t>
            </w:r>
          </w:p>
        </w:tc>
      </w:tr>
    </w:tbl>
    <w:p w14:paraId="7F9214A2" w14:textId="77777777" w:rsidR="0009247A" w:rsidRDefault="0009247A" w:rsidP="0094229F">
      <w:pPr>
        <w:spacing w:before="100"/>
        <w:jc w:val="both"/>
        <w:rPr>
          <w:rFonts w:asciiTheme="minorHAnsi" w:hAnsiTheme="minorHAnsi" w:cstheme="minorHAnsi"/>
          <w:szCs w:val="22"/>
        </w:rPr>
      </w:pPr>
    </w:p>
    <w:p w14:paraId="432585E1" w14:textId="77777777" w:rsidR="00F47F13" w:rsidRDefault="00F47F13" w:rsidP="0094229F">
      <w:pPr>
        <w:spacing w:before="100"/>
        <w:jc w:val="both"/>
        <w:rPr>
          <w:rFonts w:asciiTheme="minorHAnsi" w:hAnsiTheme="minorHAnsi" w:cstheme="minorHAnsi"/>
          <w:szCs w:val="22"/>
        </w:rPr>
      </w:pPr>
    </w:p>
    <w:p w14:paraId="1543318C" w14:textId="77777777" w:rsidR="00C42B83" w:rsidRDefault="00C42B83" w:rsidP="0094229F">
      <w:pPr>
        <w:spacing w:before="100"/>
        <w:jc w:val="both"/>
        <w:rPr>
          <w:rFonts w:asciiTheme="minorHAnsi" w:hAnsiTheme="minorHAnsi" w:cstheme="minorHAnsi"/>
          <w:szCs w:val="22"/>
        </w:rPr>
      </w:pPr>
    </w:p>
    <w:p w14:paraId="1F6717D4" w14:textId="77777777" w:rsidR="00F47F13" w:rsidRDefault="00F47F13" w:rsidP="0094229F">
      <w:pPr>
        <w:spacing w:before="100"/>
        <w:jc w:val="both"/>
        <w:rPr>
          <w:rFonts w:asciiTheme="minorHAnsi" w:hAnsiTheme="minorHAnsi" w:cstheme="minorHAnsi"/>
          <w:szCs w:val="22"/>
        </w:rPr>
      </w:pPr>
    </w:p>
    <w:tbl>
      <w:tblPr>
        <w:tblStyle w:val="a6"/>
        <w:tblW w:w="0" w:type="auto"/>
        <w:tblLook w:val="04A0" w:firstRow="1" w:lastRow="0" w:firstColumn="1" w:lastColumn="0" w:noHBand="0" w:noVBand="1"/>
      </w:tblPr>
      <w:tblGrid>
        <w:gridCol w:w="4814"/>
        <w:gridCol w:w="4814"/>
      </w:tblGrid>
      <w:tr w:rsidR="0009247A" w:rsidRPr="0009247A" w14:paraId="3AB03D80" w14:textId="77777777" w:rsidTr="00B32A35">
        <w:tc>
          <w:tcPr>
            <w:tcW w:w="9628" w:type="dxa"/>
            <w:gridSpan w:val="2"/>
            <w:shd w:val="clear" w:color="auto" w:fill="FFF2CC" w:themeFill="accent4" w:themeFillTint="33"/>
            <w:vAlign w:val="center"/>
          </w:tcPr>
          <w:p w14:paraId="5A3191B9" w14:textId="4E2A0FFC" w:rsidR="0009247A" w:rsidRPr="0009247A" w:rsidRDefault="0009247A" w:rsidP="00F53FF4">
            <w:pPr>
              <w:spacing w:before="100"/>
              <w:jc w:val="center"/>
              <w:rPr>
                <w:rFonts w:asciiTheme="minorHAnsi" w:hAnsiTheme="minorHAnsi" w:cstheme="minorHAnsi"/>
                <w:b/>
                <w:bCs/>
                <w:szCs w:val="22"/>
              </w:rPr>
            </w:pPr>
            <w:r>
              <w:rPr>
                <w:rFonts w:asciiTheme="minorHAnsi" w:hAnsiTheme="minorHAnsi" w:cstheme="minorHAnsi"/>
                <w:b/>
                <w:bCs/>
                <w:szCs w:val="22"/>
              </w:rPr>
              <w:t>ΚΥΒΕΡΝΗΤΙΚΗ</w:t>
            </w:r>
            <w:r w:rsidRPr="0009247A">
              <w:rPr>
                <w:rFonts w:asciiTheme="minorHAnsi" w:hAnsiTheme="minorHAnsi" w:cstheme="minorHAnsi"/>
                <w:b/>
                <w:bCs/>
                <w:szCs w:val="22"/>
              </w:rPr>
              <w:t xml:space="preserve"> ΑΠΟΤΕΛΕΣΜΑΤΙΚΟΤΗΤΑ</w:t>
            </w:r>
          </w:p>
        </w:tc>
      </w:tr>
      <w:tr w:rsidR="0009247A" w:rsidRPr="004B5211" w14:paraId="176934F1" w14:textId="77777777" w:rsidTr="00F53FF4">
        <w:tc>
          <w:tcPr>
            <w:tcW w:w="4814" w:type="dxa"/>
            <w:vAlign w:val="center"/>
          </w:tcPr>
          <w:p w14:paraId="1634226E"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ΔΥΝΑΤΑ ΣΗΜΕΙΑ</w:t>
            </w:r>
          </w:p>
        </w:tc>
        <w:tc>
          <w:tcPr>
            <w:tcW w:w="4814" w:type="dxa"/>
            <w:vAlign w:val="center"/>
          </w:tcPr>
          <w:p w14:paraId="6919A203"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ΑΔΥΝΑΤΑ ΣΗΜΕΙΑ</w:t>
            </w:r>
          </w:p>
        </w:tc>
      </w:tr>
      <w:tr w:rsidR="0009247A" w14:paraId="188D842B" w14:textId="77777777" w:rsidTr="00F53FF4">
        <w:tc>
          <w:tcPr>
            <w:tcW w:w="4814" w:type="dxa"/>
            <w:vAlign w:val="center"/>
          </w:tcPr>
          <w:p w14:paraId="1940D1EB" w14:textId="780A7280" w:rsidR="005744BD" w:rsidRDefault="00853118" w:rsidP="00F53FF4">
            <w:pPr>
              <w:spacing w:before="100"/>
              <w:rPr>
                <w:rFonts w:asciiTheme="minorHAnsi" w:hAnsiTheme="minorHAnsi" w:cstheme="minorHAnsi"/>
                <w:i/>
                <w:iCs/>
                <w:szCs w:val="22"/>
              </w:rPr>
            </w:pPr>
            <w:r>
              <w:rPr>
                <w:rFonts w:asciiTheme="minorHAnsi" w:hAnsiTheme="minorHAnsi" w:cstheme="minorHAnsi"/>
                <w:b/>
                <w:bCs/>
                <w:szCs w:val="22"/>
              </w:rPr>
              <w:t>Κίνδυνος πολιτικής αστάθειας:</w:t>
            </w:r>
            <w:r>
              <w:rPr>
                <w:rFonts w:asciiTheme="minorHAnsi" w:hAnsiTheme="minorHAnsi" w:cstheme="minorHAnsi"/>
                <w:szCs w:val="22"/>
              </w:rPr>
              <w:t xml:space="preserve"> </w:t>
            </w:r>
            <w:r w:rsidR="00D00C9A">
              <w:rPr>
                <w:rFonts w:asciiTheme="minorHAnsi" w:hAnsiTheme="minorHAnsi" w:cstheme="minorHAnsi"/>
                <w:i/>
                <w:iCs/>
                <w:szCs w:val="22"/>
              </w:rPr>
              <w:t>εκτίμηση αν ο κίνδυνος πολιτικής αστάθειας είναι χαμηλός</w:t>
            </w:r>
            <w:r w:rsidR="006921A3">
              <w:rPr>
                <w:rFonts w:asciiTheme="minorHAnsi" w:hAnsiTheme="minorHAnsi" w:cstheme="minorHAnsi"/>
                <w:i/>
                <w:iCs/>
                <w:szCs w:val="22"/>
              </w:rPr>
              <w:t xml:space="preserve"> (έρευνα γνώμης)</w:t>
            </w:r>
          </w:p>
          <w:p w14:paraId="3A20D1F3" w14:textId="39C4254B" w:rsidR="0009247A" w:rsidRPr="00D00C9A" w:rsidRDefault="005744BD" w:rsidP="00F53FF4">
            <w:pPr>
              <w:spacing w:before="100"/>
              <w:rPr>
                <w:rFonts w:asciiTheme="minorHAnsi" w:hAnsiTheme="minorHAnsi" w:cstheme="minorHAnsi"/>
                <w:b/>
                <w:bCs/>
                <w:szCs w:val="22"/>
              </w:rPr>
            </w:pPr>
            <w:r>
              <w:rPr>
                <w:rFonts w:asciiTheme="minorHAnsi" w:hAnsiTheme="minorHAnsi" w:cstheme="minorHAnsi"/>
                <w:i/>
                <w:iCs/>
                <w:szCs w:val="22"/>
              </w:rPr>
              <w:t xml:space="preserve">                                                                          </w:t>
            </w:r>
            <w:r w:rsidR="00D00C9A">
              <w:rPr>
                <w:rFonts w:asciiTheme="minorHAnsi" w:hAnsiTheme="minorHAnsi" w:cstheme="minorHAnsi"/>
                <w:szCs w:val="22"/>
              </w:rPr>
              <w:t xml:space="preserve"> </w:t>
            </w:r>
            <w:r w:rsidR="00D00C9A" w:rsidRPr="00D00C9A">
              <w:rPr>
                <w:rFonts w:asciiTheme="minorHAnsi" w:hAnsiTheme="minorHAnsi" w:cstheme="minorHAnsi"/>
                <w:b/>
                <w:bCs/>
                <w:szCs w:val="22"/>
                <w:highlight w:val="yellow"/>
              </w:rPr>
              <w:t>17</w:t>
            </w:r>
            <w:r w:rsidR="00D00C9A" w:rsidRPr="00D00C9A">
              <w:rPr>
                <w:rFonts w:asciiTheme="minorHAnsi" w:hAnsiTheme="minorHAnsi" w:cstheme="minorHAnsi"/>
                <w:b/>
                <w:bCs/>
                <w:szCs w:val="22"/>
                <w:highlight w:val="yellow"/>
                <w:vertAlign w:val="superscript"/>
              </w:rPr>
              <w:t>η</w:t>
            </w:r>
            <w:r w:rsidR="00D00C9A" w:rsidRPr="00D00C9A">
              <w:rPr>
                <w:rFonts w:asciiTheme="minorHAnsi" w:hAnsiTheme="minorHAnsi" w:cstheme="minorHAnsi"/>
                <w:b/>
                <w:bCs/>
                <w:szCs w:val="22"/>
                <w:highlight w:val="yellow"/>
              </w:rPr>
              <w:t xml:space="preserve"> ΘΕΣΗ</w:t>
            </w:r>
          </w:p>
        </w:tc>
        <w:tc>
          <w:tcPr>
            <w:tcW w:w="4814" w:type="dxa"/>
            <w:vAlign w:val="center"/>
          </w:tcPr>
          <w:p w14:paraId="1990B17E" w14:textId="77777777" w:rsidR="005744BD" w:rsidRDefault="00D00C9A" w:rsidP="00F53FF4">
            <w:pPr>
              <w:spacing w:before="100"/>
              <w:rPr>
                <w:rFonts w:asciiTheme="minorHAnsi" w:hAnsiTheme="minorHAnsi" w:cstheme="minorHAnsi"/>
                <w:i/>
                <w:iCs/>
                <w:szCs w:val="22"/>
              </w:rPr>
            </w:pPr>
            <w:r>
              <w:rPr>
                <w:rFonts w:asciiTheme="minorHAnsi" w:hAnsiTheme="minorHAnsi" w:cstheme="minorHAnsi"/>
                <w:b/>
                <w:bCs/>
                <w:szCs w:val="22"/>
              </w:rPr>
              <w:t>Χρέος της «Γενικής Κυβέρνησης»:</w:t>
            </w:r>
            <w:r>
              <w:rPr>
                <w:rFonts w:asciiTheme="minorHAnsi" w:hAnsiTheme="minorHAnsi" w:cstheme="minorHAnsi"/>
                <w:i/>
                <w:iCs/>
                <w:szCs w:val="22"/>
              </w:rPr>
              <w:t xml:space="preserve"> ως ποσοστό του Ακαθάριστου Εγχώριου Προϊόντος (ΑΕΠ) </w:t>
            </w:r>
          </w:p>
          <w:p w14:paraId="18232D4C" w14:textId="3E5723D0" w:rsidR="0009247A" w:rsidRPr="00D00C9A" w:rsidRDefault="005744BD" w:rsidP="00F53FF4">
            <w:pPr>
              <w:spacing w:before="100"/>
              <w:rPr>
                <w:rFonts w:asciiTheme="minorHAnsi" w:hAnsiTheme="minorHAnsi" w:cstheme="minorHAnsi"/>
                <w:b/>
                <w:bCs/>
                <w:szCs w:val="22"/>
              </w:rPr>
            </w:pPr>
            <w:r>
              <w:rPr>
                <w:rFonts w:asciiTheme="minorHAnsi" w:hAnsiTheme="minorHAnsi" w:cstheme="minorHAnsi"/>
                <w:i/>
                <w:iCs/>
                <w:szCs w:val="22"/>
              </w:rPr>
              <w:t xml:space="preserve">                                                                          </w:t>
            </w:r>
            <w:r w:rsidR="00D00C9A" w:rsidRPr="00D00C9A">
              <w:rPr>
                <w:rFonts w:asciiTheme="minorHAnsi" w:hAnsiTheme="minorHAnsi" w:cstheme="minorHAnsi"/>
                <w:b/>
                <w:bCs/>
                <w:szCs w:val="22"/>
                <w:highlight w:val="yellow"/>
              </w:rPr>
              <w:t>66</w:t>
            </w:r>
            <w:r w:rsidR="00D00C9A" w:rsidRPr="00D00C9A">
              <w:rPr>
                <w:rFonts w:asciiTheme="minorHAnsi" w:hAnsiTheme="minorHAnsi" w:cstheme="minorHAnsi"/>
                <w:b/>
                <w:bCs/>
                <w:szCs w:val="22"/>
                <w:highlight w:val="yellow"/>
                <w:vertAlign w:val="superscript"/>
              </w:rPr>
              <w:t>η</w:t>
            </w:r>
            <w:r w:rsidR="00D00C9A" w:rsidRPr="00D00C9A">
              <w:rPr>
                <w:rFonts w:asciiTheme="minorHAnsi" w:hAnsiTheme="minorHAnsi" w:cstheme="minorHAnsi"/>
                <w:b/>
                <w:bCs/>
                <w:szCs w:val="22"/>
                <w:highlight w:val="yellow"/>
              </w:rPr>
              <w:t xml:space="preserve"> ΘΕΣΗ</w:t>
            </w:r>
          </w:p>
        </w:tc>
      </w:tr>
      <w:tr w:rsidR="0009247A" w14:paraId="2E87925F" w14:textId="77777777" w:rsidTr="00F53FF4">
        <w:tc>
          <w:tcPr>
            <w:tcW w:w="4814" w:type="dxa"/>
            <w:vAlign w:val="center"/>
          </w:tcPr>
          <w:p w14:paraId="4B0E0B5B" w14:textId="77777777" w:rsidR="005744BD" w:rsidRDefault="00D00C9A" w:rsidP="00F53FF4">
            <w:pPr>
              <w:spacing w:before="100"/>
              <w:rPr>
                <w:rFonts w:asciiTheme="minorHAnsi" w:hAnsiTheme="minorHAnsi" w:cstheme="minorHAnsi"/>
                <w:i/>
                <w:iCs/>
                <w:szCs w:val="22"/>
              </w:rPr>
            </w:pPr>
            <w:r>
              <w:rPr>
                <w:rFonts w:asciiTheme="minorHAnsi" w:hAnsiTheme="minorHAnsi" w:cstheme="minorHAnsi"/>
                <w:b/>
                <w:bCs/>
                <w:szCs w:val="22"/>
              </w:rPr>
              <w:t>Δείκτης δημοκρατίας:</w:t>
            </w:r>
            <w:r>
              <w:rPr>
                <w:rFonts w:asciiTheme="minorHAnsi" w:hAnsiTheme="minorHAnsi" w:cstheme="minorHAnsi"/>
                <w:szCs w:val="22"/>
              </w:rPr>
              <w:t xml:space="preserve"> </w:t>
            </w:r>
            <w:r>
              <w:rPr>
                <w:rFonts w:asciiTheme="minorHAnsi" w:hAnsiTheme="minorHAnsi" w:cstheme="minorHAnsi"/>
                <w:i/>
                <w:iCs/>
                <w:szCs w:val="22"/>
              </w:rPr>
              <w:t>δείκτης που εξάγεται από το «</w:t>
            </w:r>
            <w:r>
              <w:rPr>
                <w:rFonts w:asciiTheme="minorHAnsi" w:hAnsiTheme="minorHAnsi" w:cstheme="minorHAnsi"/>
                <w:i/>
                <w:iCs/>
                <w:szCs w:val="22"/>
                <w:lang w:val="en-US"/>
              </w:rPr>
              <w:t>The</w:t>
            </w:r>
            <w:r w:rsidRPr="00D00C9A">
              <w:rPr>
                <w:rFonts w:asciiTheme="minorHAnsi" w:hAnsiTheme="minorHAnsi" w:cstheme="minorHAnsi"/>
                <w:i/>
                <w:iCs/>
                <w:szCs w:val="22"/>
              </w:rPr>
              <w:t xml:space="preserve"> </w:t>
            </w:r>
            <w:r>
              <w:rPr>
                <w:rFonts w:asciiTheme="minorHAnsi" w:hAnsiTheme="minorHAnsi" w:cstheme="minorHAnsi"/>
                <w:i/>
                <w:iCs/>
                <w:szCs w:val="22"/>
                <w:lang w:val="en-US"/>
              </w:rPr>
              <w:t>Economist</w:t>
            </w:r>
            <w:r w:rsidRPr="00D00C9A">
              <w:rPr>
                <w:rFonts w:asciiTheme="minorHAnsi" w:hAnsiTheme="minorHAnsi" w:cstheme="minorHAnsi"/>
                <w:i/>
                <w:iCs/>
                <w:szCs w:val="22"/>
              </w:rPr>
              <w:t xml:space="preserve"> </w:t>
            </w:r>
            <w:r>
              <w:rPr>
                <w:rFonts w:asciiTheme="minorHAnsi" w:hAnsiTheme="minorHAnsi" w:cstheme="minorHAnsi"/>
                <w:i/>
                <w:iCs/>
                <w:szCs w:val="22"/>
                <w:lang w:val="en-US"/>
              </w:rPr>
              <w:t>Intelligence</w:t>
            </w:r>
            <w:r w:rsidRPr="00D00C9A">
              <w:rPr>
                <w:rFonts w:asciiTheme="minorHAnsi" w:hAnsiTheme="minorHAnsi" w:cstheme="minorHAnsi"/>
                <w:i/>
                <w:iCs/>
                <w:szCs w:val="22"/>
              </w:rPr>
              <w:t xml:space="preserve"> </w:t>
            </w:r>
            <w:r>
              <w:rPr>
                <w:rFonts w:asciiTheme="minorHAnsi" w:hAnsiTheme="minorHAnsi" w:cstheme="minorHAnsi"/>
                <w:i/>
                <w:iCs/>
                <w:szCs w:val="22"/>
                <w:lang w:val="en-US"/>
              </w:rPr>
              <w:t>Unit</w:t>
            </w:r>
            <w:r>
              <w:rPr>
                <w:rFonts w:asciiTheme="minorHAnsi" w:hAnsiTheme="minorHAnsi" w:cstheme="minorHAnsi"/>
                <w:i/>
                <w:iCs/>
                <w:szCs w:val="22"/>
              </w:rPr>
              <w:t>» (</w:t>
            </w:r>
            <w:r>
              <w:rPr>
                <w:rFonts w:asciiTheme="minorHAnsi" w:hAnsiTheme="minorHAnsi" w:cstheme="minorHAnsi"/>
                <w:i/>
                <w:iCs/>
                <w:szCs w:val="22"/>
                <w:lang w:val="en-US"/>
              </w:rPr>
              <w:t>EIU</w:t>
            </w:r>
            <w:r w:rsidRPr="00D00C9A">
              <w:rPr>
                <w:rFonts w:asciiTheme="minorHAnsi" w:hAnsiTheme="minorHAnsi" w:cstheme="minorHAnsi"/>
                <w:i/>
                <w:iCs/>
                <w:szCs w:val="22"/>
              </w:rPr>
              <w:t>)</w:t>
            </w:r>
          </w:p>
          <w:p w14:paraId="08142B02" w14:textId="6403533C" w:rsidR="0009247A" w:rsidRPr="00D00C9A" w:rsidRDefault="005744BD" w:rsidP="00F53FF4">
            <w:pPr>
              <w:spacing w:before="100"/>
              <w:rPr>
                <w:rFonts w:asciiTheme="minorHAnsi" w:hAnsiTheme="minorHAnsi" w:cstheme="minorHAnsi"/>
                <w:b/>
                <w:bCs/>
                <w:szCs w:val="22"/>
              </w:rPr>
            </w:pPr>
            <w:r>
              <w:rPr>
                <w:rFonts w:asciiTheme="minorHAnsi" w:hAnsiTheme="minorHAnsi" w:cstheme="minorHAnsi"/>
                <w:i/>
                <w:iCs/>
                <w:szCs w:val="22"/>
              </w:rPr>
              <w:t xml:space="preserve">                                                                         </w:t>
            </w:r>
            <w:r w:rsidR="00D00C9A" w:rsidRPr="00D00C9A">
              <w:rPr>
                <w:rFonts w:asciiTheme="minorHAnsi" w:hAnsiTheme="minorHAnsi" w:cstheme="minorHAnsi"/>
                <w:szCs w:val="22"/>
              </w:rPr>
              <w:t xml:space="preserve"> </w:t>
            </w:r>
            <w:r w:rsidR="00D00C9A" w:rsidRPr="00D00C9A">
              <w:rPr>
                <w:rFonts w:asciiTheme="minorHAnsi" w:hAnsiTheme="minorHAnsi" w:cstheme="minorHAnsi"/>
                <w:b/>
                <w:bCs/>
                <w:szCs w:val="22"/>
                <w:highlight w:val="yellow"/>
              </w:rPr>
              <w:t>18</w:t>
            </w:r>
            <w:r w:rsidR="00D00C9A" w:rsidRPr="00D00C9A">
              <w:rPr>
                <w:rFonts w:asciiTheme="minorHAnsi" w:hAnsiTheme="minorHAnsi" w:cstheme="minorHAnsi"/>
                <w:b/>
                <w:bCs/>
                <w:szCs w:val="22"/>
                <w:highlight w:val="yellow"/>
                <w:vertAlign w:val="superscript"/>
              </w:rPr>
              <w:t>η</w:t>
            </w:r>
            <w:r w:rsidR="00D00C9A" w:rsidRPr="00D00C9A">
              <w:rPr>
                <w:rFonts w:asciiTheme="minorHAnsi" w:hAnsiTheme="minorHAnsi" w:cstheme="minorHAnsi"/>
                <w:b/>
                <w:bCs/>
                <w:szCs w:val="22"/>
                <w:highlight w:val="yellow"/>
              </w:rPr>
              <w:t xml:space="preserve"> ΘΕΣΗ</w:t>
            </w:r>
          </w:p>
        </w:tc>
        <w:tc>
          <w:tcPr>
            <w:tcW w:w="4814" w:type="dxa"/>
            <w:vAlign w:val="center"/>
          </w:tcPr>
          <w:p w14:paraId="66225836" w14:textId="37699435" w:rsidR="005744BD" w:rsidRDefault="00B32A35" w:rsidP="00F53FF4">
            <w:pPr>
              <w:spacing w:before="100"/>
              <w:rPr>
                <w:rFonts w:asciiTheme="minorHAnsi" w:hAnsiTheme="minorHAnsi" w:cstheme="minorHAnsi"/>
                <w:i/>
                <w:iCs/>
                <w:szCs w:val="22"/>
              </w:rPr>
            </w:pPr>
            <w:r>
              <w:rPr>
                <w:rFonts w:asciiTheme="minorHAnsi" w:hAnsiTheme="minorHAnsi" w:cstheme="minorHAnsi"/>
                <w:b/>
                <w:bCs/>
                <w:szCs w:val="22"/>
              </w:rPr>
              <w:t>Κόστος κεφαλαίου:</w:t>
            </w:r>
            <w:r>
              <w:rPr>
                <w:rFonts w:asciiTheme="minorHAnsi" w:hAnsiTheme="minorHAnsi" w:cstheme="minorHAnsi"/>
                <w:i/>
                <w:iCs/>
                <w:szCs w:val="22"/>
              </w:rPr>
              <w:t xml:space="preserve"> εκτίμηση αν το κόστος κεφαλαίου ενθαρρύνει ή όχι την ανάπτυξη των επιχειρήσεων</w:t>
            </w:r>
            <w:r w:rsidR="006921A3">
              <w:rPr>
                <w:rFonts w:asciiTheme="minorHAnsi" w:hAnsiTheme="minorHAnsi" w:cstheme="minorHAnsi"/>
                <w:i/>
                <w:iCs/>
                <w:szCs w:val="22"/>
              </w:rPr>
              <w:t xml:space="preserve"> (έρευνα γνώμης)</w:t>
            </w:r>
          </w:p>
          <w:p w14:paraId="08C2A6D9" w14:textId="31F30D2F" w:rsidR="0009247A" w:rsidRPr="00B32A35" w:rsidRDefault="005744BD" w:rsidP="00F53FF4">
            <w:pPr>
              <w:spacing w:before="100"/>
              <w:rPr>
                <w:rFonts w:asciiTheme="minorHAnsi" w:hAnsiTheme="minorHAnsi" w:cstheme="minorHAnsi"/>
                <w:szCs w:val="22"/>
              </w:rPr>
            </w:pPr>
            <w:r>
              <w:rPr>
                <w:rFonts w:asciiTheme="minorHAnsi" w:hAnsiTheme="minorHAnsi" w:cstheme="minorHAnsi"/>
                <w:i/>
                <w:iCs/>
                <w:szCs w:val="22"/>
              </w:rPr>
              <w:t xml:space="preserve">                                                                          </w:t>
            </w:r>
            <w:r w:rsidR="00B32A35">
              <w:rPr>
                <w:rFonts w:asciiTheme="minorHAnsi" w:hAnsiTheme="minorHAnsi" w:cstheme="minorHAnsi"/>
                <w:szCs w:val="22"/>
              </w:rPr>
              <w:t xml:space="preserve"> </w:t>
            </w:r>
            <w:r w:rsidR="00B32A35" w:rsidRPr="005744BD">
              <w:rPr>
                <w:rFonts w:asciiTheme="minorHAnsi" w:hAnsiTheme="minorHAnsi" w:cstheme="minorHAnsi"/>
                <w:b/>
                <w:bCs/>
                <w:szCs w:val="22"/>
                <w:highlight w:val="yellow"/>
              </w:rPr>
              <w:t>60</w:t>
            </w:r>
            <w:r w:rsidR="00B32A35" w:rsidRPr="005744BD">
              <w:rPr>
                <w:rFonts w:asciiTheme="minorHAnsi" w:hAnsiTheme="minorHAnsi" w:cstheme="minorHAnsi"/>
                <w:b/>
                <w:bCs/>
                <w:szCs w:val="22"/>
                <w:highlight w:val="yellow"/>
                <w:vertAlign w:val="superscript"/>
              </w:rPr>
              <w:t>η</w:t>
            </w:r>
            <w:r w:rsidR="00B32A35" w:rsidRPr="005744BD">
              <w:rPr>
                <w:rFonts w:asciiTheme="minorHAnsi" w:hAnsiTheme="minorHAnsi" w:cstheme="minorHAnsi"/>
                <w:b/>
                <w:bCs/>
                <w:szCs w:val="22"/>
                <w:highlight w:val="yellow"/>
              </w:rPr>
              <w:t xml:space="preserve"> ΘΕΣΗ</w:t>
            </w:r>
          </w:p>
        </w:tc>
      </w:tr>
    </w:tbl>
    <w:p w14:paraId="6C4C246B" w14:textId="77777777" w:rsidR="0009247A" w:rsidRDefault="0009247A" w:rsidP="0094229F">
      <w:pPr>
        <w:spacing w:before="100"/>
        <w:jc w:val="both"/>
        <w:rPr>
          <w:rFonts w:asciiTheme="minorHAnsi" w:hAnsiTheme="minorHAnsi" w:cstheme="minorHAnsi"/>
          <w:szCs w:val="22"/>
        </w:rPr>
      </w:pPr>
    </w:p>
    <w:tbl>
      <w:tblPr>
        <w:tblStyle w:val="a6"/>
        <w:tblW w:w="0" w:type="auto"/>
        <w:tblLook w:val="04A0" w:firstRow="1" w:lastRow="0" w:firstColumn="1" w:lastColumn="0" w:noHBand="0" w:noVBand="1"/>
      </w:tblPr>
      <w:tblGrid>
        <w:gridCol w:w="4814"/>
        <w:gridCol w:w="4814"/>
      </w:tblGrid>
      <w:tr w:rsidR="0009247A" w:rsidRPr="0009247A" w14:paraId="1F6C3A8A" w14:textId="77777777" w:rsidTr="00B32A35">
        <w:tc>
          <w:tcPr>
            <w:tcW w:w="9628" w:type="dxa"/>
            <w:gridSpan w:val="2"/>
            <w:shd w:val="clear" w:color="auto" w:fill="FBE4D5" w:themeFill="accent2" w:themeFillTint="33"/>
            <w:vAlign w:val="center"/>
          </w:tcPr>
          <w:p w14:paraId="3EB4213F" w14:textId="590F7E76" w:rsidR="0009247A" w:rsidRPr="0009247A" w:rsidRDefault="0009247A" w:rsidP="00F53FF4">
            <w:pPr>
              <w:spacing w:before="100"/>
              <w:jc w:val="center"/>
              <w:rPr>
                <w:rFonts w:asciiTheme="minorHAnsi" w:hAnsiTheme="minorHAnsi" w:cstheme="minorHAnsi"/>
                <w:b/>
                <w:bCs/>
                <w:szCs w:val="22"/>
              </w:rPr>
            </w:pPr>
            <w:r>
              <w:rPr>
                <w:rFonts w:asciiTheme="minorHAnsi" w:hAnsiTheme="minorHAnsi" w:cstheme="minorHAnsi"/>
                <w:b/>
                <w:bCs/>
                <w:szCs w:val="22"/>
              </w:rPr>
              <w:t>ΕΠΙΧΕΙΡΗΜΑΤΙΚΗ</w:t>
            </w:r>
            <w:r w:rsidRPr="0009247A">
              <w:rPr>
                <w:rFonts w:asciiTheme="minorHAnsi" w:hAnsiTheme="minorHAnsi" w:cstheme="minorHAnsi"/>
                <w:b/>
                <w:bCs/>
                <w:szCs w:val="22"/>
              </w:rPr>
              <w:t xml:space="preserve"> ΑΠΟΤΕΛΕΣΜΑΤΙΚΟΤΗΤΑ</w:t>
            </w:r>
          </w:p>
        </w:tc>
      </w:tr>
      <w:tr w:rsidR="0009247A" w:rsidRPr="004B5211" w14:paraId="1D2ACE8C" w14:textId="77777777" w:rsidTr="00F53FF4">
        <w:tc>
          <w:tcPr>
            <w:tcW w:w="4814" w:type="dxa"/>
            <w:vAlign w:val="center"/>
          </w:tcPr>
          <w:p w14:paraId="160E9302"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ΔΥΝΑΤΑ ΣΗΜΕΙΑ</w:t>
            </w:r>
          </w:p>
        </w:tc>
        <w:tc>
          <w:tcPr>
            <w:tcW w:w="4814" w:type="dxa"/>
            <w:vAlign w:val="center"/>
          </w:tcPr>
          <w:p w14:paraId="482A6328"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ΑΔΥΝΑΤΑ ΣΗΜΕΙΑ</w:t>
            </w:r>
          </w:p>
        </w:tc>
      </w:tr>
      <w:tr w:rsidR="0009247A" w14:paraId="150B0E3A" w14:textId="77777777" w:rsidTr="00F53FF4">
        <w:tc>
          <w:tcPr>
            <w:tcW w:w="4814" w:type="dxa"/>
            <w:vAlign w:val="center"/>
          </w:tcPr>
          <w:p w14:paraId="45AFAFDB" w14:textId="77777777" w:rsidR="0009247A" w:rsidRDefault="00787727" w:rsidP="00F53FF4">
            <w:pPr>
              <w:spacing w:before="100"/>
              <w:rPr>
                <w:rFonts w:asciiTheme="minorHAnsi" w:hAnsiTheme="minorHAnsi" w:cstheme="minorHAnsi"/>
                <w:szCs w:val="22"/>
              </w:rPr>
            </w:pPr>
            <w:r>
              <w:rPr>
                <w:rFonts w:asciiTheme="minorHAnsi" w:hAnsiTheme="minorHAnsi" w:cstheme="minorHAnsi"/>
                <w:b/>
                <w:bCs/>
                <w:szCs w:val="22"/>
              </w:rPr>
              <w:t>Επίπεδα μισθών:</w:t>
            </w:r>
            <w:r>
              <w:rPr>
                <w:rFonts w:asciiTheme="minorHAnsi" w:hAnsiTheme="minorHAnsi" w:cstheme="minorHAnsi"/>
                <w:i/>
                <w:iCs/>
                <w:szCs w:val="22"/>
              </w:rPr>
              <w:t xml:space="preserve"> ωριαίος μισθός/αποζημίωση στη βιομηχανία (μισθός συν</w:t>
            </w:r>
            <w:r w:rsidRPr="00787727">
              <w:rPr>
                <w:rFonts w:asciiTheme="minorHAnsi" w:hAnsiTheme="minorHAnsi" w:cstheme="minorHAnsi"/>
                <w:i/>
                <w:iCs/>
                <w:szCs w:val="22"/>
              </w:rPr>
              <w:t xml:space="preserve"> </w:t>
            </w:r>
            <w:r>
              <w:rPr>
                <w:rFonts w:asciiTheme="minorHAnsi" w:hAnsiTheme="minorHAnsi" w:cstheme="minorHAnsi"/>
                <w:i/>
                <w:iCs/>
                <w:szCs w:val="22"/>
              </w:rPr>
              <w:t xml:space="preserve">άλλα οφέλη) </w:t>
            </w:r>
          </w:p>
          <w:p w14:paraId="0E42A29C" w14:textId="7CCB1E13" w:rsidR="00787727" w:rsidRPr="00787727" w:rsidRDefault="00787727" w:rsidP="00F53FF4">
            <w:pPr>
              <w:spacing w:before="100"/>
              <w:rPr>
                <w:rFonts w:asciiTheme="minorHAnsi" w:hAnsiTheme="minorHAnsi" w:cstheme="minorHAnsi"/>
                <w:b/>
                <w:bCs/>
                <w:szCs w:val="22"/>
              </w:rPr>
            </w:pPr>
            <w:r>
              <w:rPr>
                <w:rFonts w:asciiTheme="minorHAnsi" w:hAnsiTheme="minorHAnsi" w:cstheme="minorHAnsi"/>
                <w:szCs w:val="22"/>
              </w:rPr>
              <w:t xml:space="preserve">                                                                           </w:t>
            </w:r>
            <w:r w:rsidRPr="00787727">
              <w:rPr>
                <w:rFonts w:asciiTheme="minorHAnsi" w:hAnsiTheme="minorHAnsi" w:cstheme="minorHAnsi"/>
                <w:b/>
                <w:bCs/>
                <w:szCs w:val="22"/>
                <w:highlight w:val="yellow"/>
              </w:rPr>
              <w:t>23</w:t>
            </w:r>
            <w:r w:rsidRPr="00787727">
              <w:rPr>
                <w:rFonts w:asciiTheme="minorHAnsi" w:hAnsiTheme="minorHAnsi" w:cstheme="minorHAnsi"/>
                <w:b/>
                <w:bCs/>
                <w:szCs w:val="22"/>
                <w:highlight w:val="yellow"/>
                <w:vertAlign w:val="superscript"/>
              </w:rPr>
              <w:t>η</w:t>
            </w:r>
            <w:r w:rsidRPr="00787727">
              <w:rPr>
                <w:rFonts w:asciiTheme="minorHAnsi" w:hAnsiTheme="minorHAnsi" w:cstheme="minorHAnsi"/>
                <w:b/>
                <w:bCs/>
                <w:szCs w:val="22"/>
                <w:highlight w:val="yellow"/>
              </w:rPr>
              <w:t xml:space="preserve"> ΘΕΣΗ</w:t>
            </w:r>
          </w:p>
        </w:tc>
        <w:tc>
          <w:tcPr>
            <w:tcW w:w="4814" w:type="dxa"/>
            <w:vAlign w:val="center"/>
          </w:tcPr>
          <w:p w14:paraId="7D1A5365" w14:textId="330E5700" w:rsidR="0009247A" w:rsidRDefault="009A2328" w:rsidP="00F53FF4">
            <w:pPr>
              <w:spacing w:before="100"/>
              <w:rPr>
                <w:rFonts w:asciiTheme="minorHAnsi" w:hAnsiTheme="minorHAnsi" w:cstheme="minorHAnsi"/>
                <w:i/>
                <w:iCs/>
                <w:szCs w:val="22"/>
              </w:rPr>
            </w:pPr>
            <w:r>
              <w:rPr>
                <w:rFonts w:asciiTheme="minorHAnsi" w:hAnsiTheme="minorHAnsi" w:cstheme="minorHAnsi"/>
                <w:b/>
                <w:bCs/>
                <w:szCs w:val="22"/>
              </w:rPr>
              <w:t>Χρήση ψηφιακών εργαλείων και τεχνολογιών:</w:t>
            </w:r>
            <w:r>
              <w:rPr>
                <w:rFonts w:asciiTheme="minorHAnsi" w:hAnsiTheme="minorHAnsi" w:cstheme="minorHAnsi"/>
                <w:i/>
                <w:iCs/>
                <w:szCs w:val="22"/>
              </w:rPr>
              <w:t xml:space="preserve"> οι επιχειρήσεις είναι πολύ καλές στη χρήση ψηφιακών εργαλείων και τεχνολογιών για τη βελτίωση της απόδοσής τους (έρευνα γνώμης) </w:t>
            </w:r>
          </w:p>
          <w:p w14:paraId="2D64F4AB" w14:textId="6BF5B480" w:rsidR="009A2328" w:rsidRPr="009A2328" w:rsidRDefault="009A2328" w:rsidP="00F53FF4">
            <w:pPr>
              <w:spacing w:before="100"/>
              <w:rPr>
                <w:rFonts w:asciiTheme="minorHAnsi" w:hAnsiTheme="minorHAnsi" w:cstheme="minorHAnsi"/>
                <w:b/>
                <w:bCs/>
                <w:szCs w:val="22"/>
              </w:rPr>
            </w:pPr>
            <w:r>
              <w:rPr>
                <w:rFonts w:asciiTheme="minorHAnsi" w:hAnsiTheme="minorHAnsi" w:cstheme="minorHAnsi"/>
                <w:szCs w:val="22"/>
              </w:rPr>
              <w:t xml:space="preserve">                                                                           </w:t>
            </w:r>
            <w:r w:rsidRPr="009A2328">
              <w:rPr>
                <w:rFonts w:asciiTheme="minorHAnsi" w:hAnsiTheme="minorHAnsi" w:cstheme="minorHAnsi"/>
                <w:b/>
                <w:bCs/>
                <w:szCs w:val="22"/>
                <w:highlight w:val="yellow"/>
              </w:rPr>
              <w:t>6</w:t>
            </w:r>
            <w:r>
              <w:rPr>
                <w:rFonts w:asciiTheme="minorHAnsi" w:hAnsiTheme="minorHAnsi" w:cstheme="minorHAnsi"/>
                <w:b/>
                <w:bCs/>
                <w:szCs w:val="22"/>
                <w:highlight w:val="yellow"/>
              </w:rPr>
              <w:t>3</w:t>
            </w:r>
            <w:r w:rsidRPr="009A2328">
              <w:rPr>
                <w:rFonts w:asciiTheme="minorHAnsi" w:hAnsiTheme="minorHAnsi" w:cstheme="minorHAnsi"/>
                <w:b/>
                <w:bCs/>
                <w:szCs w:val="22"/>
                <w:highlight w:val="yellow"/>
                <w:vertAlign w:val="superscript"/>
              </w:rPr>
              <w:t>η</w:t>
            </w:r>
            <w:r w:rsidRPr="009A2328">
              <w:rPr>
                <w:rFonts w:asciiTheme="minorHAnsi" w:hAnsiTheme="minorHAnsi" w:cstheme="minorHAnsi"/>
                <w:b/>
                <w:bCs/>
                <w:szCs w:val="22"/>
                <w:highlight w:val="yellow"/>
              </w:rPr>
              <w:t xml:space="preserve"> ΘΕΣΗ</w:t>
            </w:r>
          </w:p>
        </w:tc>
      </w:tr>
      <w:tr w:rsidR="0009247A" w14:paraId="73F536D2" w14:textId="77777777" w:rsidTr="00F53FF4">
        <w:tc>
          <w:tcPr>
            <w:tcW w:w="4814" w:type="dxa"/>
            <w:vAlign w:val="center"/>
          </w:tcPr>
          <w:p w14:paraId="18509988" w14:textId="215A989F" w:rsidR="0009247A" w:rsidRDefault="005D0872" w:rsidP="00F53FF4">
            <w:pPr>
              <w:spacing w:before="100"/>
              <w:rPr>
                <w:rFonts w:asciiTheme="minorHAnsi" w:hAnsiTheme="minorHAnsi" w:cstheme="minorHAnsi"/>
                <w:i/>
                <w:iCs/>
                <w:szCs w:val="22"/>
              </w:rPr>
            </w:pPr>
            <w:r>
              <w:rPr>
                <w:rFonts w:asciiTheme="minorHAnsi" w:hAnsiTheme="minorHAnsi" w:cstheme="minorHAnsi"/>
                <w:b/>
                <w:bCs/>
                <w:szCs w:val="22"/>
              </w:rPr>
              <w:t>Παραγωγικότητα του εργατικού δυναμικού:</w:t>
            </w:r>
            <w:r>
              <w:rPr>
                <w:rFonts w:asciiTheme="minorHAnsi" w:hAnsiTheme="minorHAnsi" w:cstheme="minorHAnsi"/>
                <w:i/>
                <w:iCs/>
                <w:szCs w:val="22"/>
              </w:rPr>
              <w:t xml:space="preserve"> </w:t>
            </w:r>
            <w:r w:rsidR="006921A3">
              <w:rPr>
                <w:rFonts w:asciiTheme="minorHAnsi" w:hAnsiTheme="minorHAnsi" w:cstheme="minorHAnsi"/>
                <w:i/>
                <w:iCs/>
                <w:szCs w:val="22"/>
              </w:rPr>
              <w:t>η παραγωγικότητα του εργατικού δυναμικού είναι ανταγωνιστική με βάση διεθνή πρότυπα (έρευνα γνώμης)</w:t>
            </w:r>
          </w:p>
          <w:p w14:paraId="642D9332" w14:textId="107D3CDF" w:rsidR="006921A3" w:rsidRPr="006921A3" w:rsidRDefault="006921A3" w:rsidP="00F53FF4">
            <w:pPr>
              <w:spacing w:before="100"/>
              <w:rPr>
                <w:rFonts w:asciiTheme="minorHAnsi" w:hAnsiTheme="minorHAnsi" w:cstheme="minorHAnsi"/>
                <w:b/>
                <w:bCs/>
                <w:szCs w:val="22"/>
              </w:rPr>
            </w:pPr>
            <w:r>
              <w:rPr>
                <w:rFonts w:asciiTheme="minorHAnsi" w:hAnsiTheme="minorHAnsi" w:cstheme="minorHAnsi"/>
                <w:i/>
                <w:iCs/>
                <w:szCs w:val="22"/>
              </w:rPr>
              <w:t xml:space="preserve">                                                                           </w:t>
            </w:r>
            <w:r w:rsidRPr="006921A3">
              <w:rPr>
                <w:rFonts w:asciiTheme="minorHAnsi" w:hAnsiTheme="minorHAnsi" w:cstheme="minorHAnsi"/>
                <w:b/>
                <w:bCs/>
                <w:szCs w:val="22"/>
                <w:highlight w:val="yellow"/>
              </w:rPr>
              <w:t>25</w:t>
            </w:r>
            <w:r w:rsidRPr="006921A3">
              <w:rPr>
                <w:rFonts w:asciiTheme="minorHAnsi" w:hAnsiTheme="minorHAnsi" w:cstheme="minorHAnsi"/>
                <w:b/>
                <w:bCs/>
                <w:szCs w:val="22"/>
                <w:highlight w:val="yellow"/>
                <w:vertAlign w:val="superscript"/>
              </w:rPr>
              <w:t>η</w:t>
            </w:r>
            <w:r w:rsidRPr="006921A3">
              <w:rPr>
                <w:rFonts w:asciiTheme="minorHAnsi" w:hAnsiTheme="minorHAnsi" w:cstheme="minorHAnsi"/>
                <w:b/>
                <w:bCs/>
                <w:szCs w:val="22"/>
                <w:highlight w:val="yellow"/>
              </w:rPr>
              <w:t xml:space="preserve"> ΘΕΣΗ</w:t>
            </w:r>
          </w:p>
        </w:tc>
        <w:tc>
          <w:tcPr>
            <w:tcW w:w="4814" w:type="dxa"/>
            <w:vAlign w:val="center"/>
          </w:tcPr>
          <w:p w14:paraId="43BBB6F8" w14:textId="77777777" w:rsidR="0009247A" w:rsidRDefault="009A2328" w:rsidP="00F53FF4">
            <w:pPr>
              <w:spacing w:before="100"/>
              <w:rPr>
                <w:rFonts w:asciiTheme="minorHAnsi" w:hAnsiTheme="minorHAnsi" w:cstheme="minorHAnsi"/>
                <w:i/>
                <w:iCs/>
                <w:szCs w:val="22"/>
              </w:rPr>
            </w:pPr>
            <w:r>
              <w:rPr>
                <w:rFonts w:asciiTheme="minorHAnsi" w:hAnsiTheme="minorHAnsi" w:cstheme="minorHAnsi"/>
                <w:b/>
                <w:bCs/>
                <w:szCs w:val="22"/>
              </w:rPr>
              <w:t>Τραπεζικές και χρηματοοικονομικές υπηρεσίες:</w:t>
            </w:r>
            <w:r>
              <w:rPr>
                <w:rFonts w:asciiTheme="minorHAnsi" w:hAnsiTheme="minorHAnsi" w:cstheme="minorHAnsi"/>
                <w:i/>
                <w:iCs/>
                <w:szCs w:val="22"/>
              </w:rPr>
              <w:t xml:space="preserve"> οι τραπεζικές και οι χρηματοοικονομικές υπηρεσίες υποστηρίζουν αποτελεσματικά τις επιχειρηματικές δραστηριότητες (έρευνα γνώμης)</w:t>
            </w:r>
          </w:p>
          <w:p w14:paraId="4374D3FC" w14:textId="1562B9AD" w:rsidR="009A2328" w:rsidRPr="0065128B" w:rsidRDefault="0065128B" w:rsidP="00F53FF4">
            <w:pPr>
              <w:spacing w:before="100"/>
              <w:rPr>
                <w:rFonts w:asciiTheme="minorHAnsi" w:hAnsiTheme="minorHAnsi" w:cstheme="minorHAnsi"/>
                <w:b/>
                <w:bCs/>
                <w:szCs w:val="22"/>
              </w:rPr>
            </w:pPr>
            <w:r>
              <w:rPr>
                <w:rFonts w:asciiTheme="minorHAnsi" w:hAnsiTheme="minorHAnsi" w:cstheme="minorHAnsi"/>
                <w:i/>
                <w:iCs/>
                <w:szCs w:val="22"/>
              </w:rPr>
              <w:t xml:space="preserve">                                                                        </w:t>
            </w:r>
            <w:r w:rsidR="009A2328">
              <w:rPr>
                <w:rFonts w:asciiTheme="minorHAnsi" w:hAnsiTheme="minorHAnsi" w:cstheme="minorHAnsi"/>
                <w:i/>
                <w:iCs/>
                <w:szCs w:val="22"/>
              </w:rPr>
              <w:t xml:space="preserve">   </w:t>
            </w:r>
            <w:r w:rsidRPr="0065128B">
              <w:rPr>
                <w:rFonts w:asciiTheme="minorHAnsi" w:hAnsiTheme="minorHAnsi" w:cstheme="minorHAnsi"/>
                <w:b/>
                <w:bCs/>
                <w:szCs w:val="22"/>
                <w:highlight w:val="yellow"/>
              </w:rPr>
              <w:t>61</w:t>
            </w:r>
            <w:r w:rsidRPr="0065128B">
              <w:rPr>
                <w:rFonts w:asciiTheme="minorHAnsi" w:hAnsiTheme="minorHAnsi" w:cstheme="minorHAnsi"/>
                <w:b/>
                <w:bCs/>
                <w:szCs w:val="22"/>
                <w:highlight w:val="yellow"/>
                <w:vertAlign w:val="superscript"/>
              </w:rPr>
              <w:t>η</w:t>
            </w:r>
            <w:r w:rsidRPr="0065128B">
              <w:rPr>
                <w:rFonts w:asciiTheme="minorHAnsi" w:hAnsiTheme="minorHAnsi" w:cstheme="minorHAnsi"/>
                <w:b/>
                <w:bCs/>
                <w:szCs w:val="22"/>
                <w:highlight w:val="yellow"/>
              </w:rPr>
              <w:t xml:space="preserve"> ΘΕΣΗ</w:t>
            </w:r>
          </w:p>
        </w:tc>
      </w:tr>
    </w:tbl>
    <w:p w14:paraId="19134645" w14:textId="77777777" w:rsidR="0065128B" w:rsidRDefault="0065128B" w:rsidP="0094229F">
      <w:pPr>
        <w:spacing w:before="100"/>
        <w:jc w:val="both"/>
        <w:rPr>
          <w:rFonts w:asciiTheme="minorHAnsi" w:hAnsiTheme="minorHAnsi" w:cstheme="minorHAnsi"/>
          <w:szCs w:val="22"/>
        </w:rPr>
      </w:pPr>
    </w:p>
    <w:tbl>
      <w:tblPr>
        <w:tblStyle w:val="a6"/>
        <w:tblW w:w="0" w:type="auto"/>
        <w:tblLook w:val="04A0" w:firstRow="1" w:lastRow="0" w:firstColumn="1" w:lastColumn="0" w:noHBand="0" w:noVBand="1"/>
      </w:tblPr>
      <w:tblGrid>
        <w:gridCol w:w="4814"/>
        <w:gridCol w:w="4814"/>
      </w:tblGrid>
      <w:tr w:rsidR="0009247A" w:rsidRPr="0009247A" w14:paraId="5A2987DE" w14:textId="77777777" w:rsidTr="00B32A35">
        <w:tc>
          <w:tcPr>
            <w:tcW w:w="9628" w:type="dxa"/>
            <w:gridSpan w:val="2"/>
            <w:shd w:val="clear" w:color="auto" w:fill="DEEAF6" w:themeFill="accent1" w:themeFillTint="33"/>
            <w:vAlign w:val="center"/>
          </w:tcPr>
          <w:p w14:paraId="23BB0E8A" w14:textId="4EBBE00E" w:rsidR="0009247A" w:rsidRPr="0009247A" w:rsidRDefault="0009247A" w:rsidP="00F53FF4">
            <w:pPr>
              <w:spacing w:before="100"/>
              <w:jc w:val="center"/>
              <w:rPr>
                <w:rFonts w:asciiTheme="minorHAnsi" w:hAnsiTheme="minorHAnsi" w:cstheme="minorHAnsi"/>
                <w:b/>
                <w:bCs/>
                <w:szCs w:val="22"/>
              </w:rPr>
            </w:pPr>
            <w:r>
              <w:rPr>
                <w:rFonts w:asciiTheme="minorHAnsi" w:hAnsiTheme="minorHAnsi" w:cstheme="minorHAnsi"/>
                <w:b/>
                <w:bCs/>
                <w:szCs w:val="22"/>
              </w:rPr>
              <w:t>ΥΠΟΔΟΜΕΣ</w:t>
            </w:r>
          </w:p>
        </w:tc>
      </w:tr>
      <w:tr w:rsidR="0009247A" w:rsidRPr="004B5211" w14:paraId="15C1B5C0" w14:textId="77777777" w:rsidTr="00F53FF4">
        <w:tc>
          <w:tcPr>
            <w:tcW w:w="4814" w:type="dxa"/>
            <w:vAlign w:val="center"/>
          </w:tcPr>
          <w:p w14:paraId="064E3EEC"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ΔΥΝΑΤΑ ΣΗΜΕΙΑ</w:t>
            </w:r>
          </w:p>
        </w:tc>
        <w:tc>
          <w:tcPr>
            <w:tcW w:w="4814" w:type="dxa"/>
            <w:vAlign w:val="center"/>
          </w:tcPr>
          <w:p w14:paraId="02D08D19" w14:textId="77777777" w:rsidR="0009247A" w:rsidRPr="004B5211" w:rsidRDefault="0009247A" w:rsidP="00F53FF4">
            <w:pPr>
              <w:spacing w:before="100"/>
              <w:jc w:val="center"/>
              <w:rPr>
                <w:rFonts w:asciiTheme="minorHAnsi" w:hAnsiTheme="minorHAnsi" w:cstheme="minorHAnsi"/>
                <w:b/>
                <w:bCs/>
                <w:szCs w:val="22"/>
              </w:rPr>
            </w:pPr>
            <w:r w:rsidRPr="004B5211">
              <w:rPr>
                <w:rFonts w:asciiTheme="minorHAnsi" w:hAnsiTheme="minorHAnsi" w:cstheme="minorHAnsi"/>
                <w:b/>
                <w:bCs/>
                <w:szCs w:val="22"/>
              </w:rPr>
              <w:t>ΑΔΥΝΑΤΑ ΣΗΜΕΙΑ</w:t>
            </w:r>
          </w:p>
        </w:tc>
      </w:tr>
      <w:tr w:rsidR="0009247A" w14:paraId="6FD76144" w14:textId="77777777" w:rsidTr="00F53FF4">
        <w:tc>
          <w:tcPr>
            <w:tcW w:w="4814" w:type="dxa"/>
            <w:vAlign w:val="center"/>
          </w:tcPr>
          <w:p w14:paraId="34D2F821" w14:textId="77777777" w:rsidR="0009247A" w:rsidRPr="0064614A" w:rsidRDefault="0065128B" w:rsidP="00F53FF4">
            <w:pPr>
              <w:spacing w:before="100"/>
              <w:rPr>
                <w:rFonts w:asciiTheme="minorHAnsi" w:hAnsiTheme="minorHAnsi" w:cstheme="minorHAnsi"/>
                <w:i/>
                <w:iCs/>
                <w:szCs w:val="22"/>
              </w:rPr>
            </w:pPr>
            <w:r>
              <w:rPr>
                <w:rFonts w:asciiTheme="minorHAnsi" w:hAnsiTheme="minorHAnsi" w:cstheme="minorHAnsi"/>
                <w:b/>
                <w:bCs/>
                <w:szCs w:val="22"/>
              </w:rPr>
              <w:t xml:space="preserve">Αναλογία μαθητών και δασκάλων στην πρωτοβάθμια εκπαίδευση: </w:t>
            </w:r>
          </w:p>
          <w:p w14:paraId="43664D09" w14:textId="4FF1E2E3" w:rsidR="0065128B" w:rsidRPr="0065128B" w:rsidRDefault="0065128B" w:rsidP="00F53FF4">
            <w:pPr>
              <w:spacing w:before="100"/>
              <w:rPr>
                <w:rFonts w:asciiTheme="minorHAnsi" w:hAnsiTheme="minorHAnsi" w:cstheme="minorHAnsi"/>
                <w:b/>
                <w:bCs/>
                <w:szCs w:val="22"/>
              </w:rPr>
            </w:pPr>
            <w:r w:rsidRPr="0064614A">
              <w:rPr>
                <w:rFonts w:asciiTheme="minorHAnsi" w:hAnsiTheme="minorHAnsi" w:cstheme="minorHAnsi"/>
                <w:szCs w:val="22"/>
              </w:rPr>
              <w:t xml:space="preserve">  </w:t>
            </w:r>
            <w:r>
              <w:rPr>
                <w:rFonts w:asciiTheme="minorHAnsi" w:hAnsiTheme="minorHAnsi" w:cstheme="minorHAnsi"/>
                <w:szCs w:val="22"/>
              </w:rPr>
              <w:t xml:space="preserve">                                                                          </w:t>
            </w:r>
            <w:r w:rsidRPr="0064614A">
              <w:rPr>
                <w:rFonts w:asciiTheme="minorHAnsi" w:hAnsiTheme="minorHAnsi" w:cstheme="minorHAnsi"/>
                <w:szCs w:val="22"/>
              </w:rPr>
              <w:t xml:space="preserve"> </w:t>
            </w:r>
            <w:r w:rsidRPr="0065128B">
              <w:rPr>
                <w:rFonts w:asciiTheme="minorHAnsi" w:hAnsiTheme="minorHAnsi" w:cstheme="minorHAnsi"/>
                <w:b/>
                <w:bCs/>
                <w:szCs w:val="22"/>
                <w:highlight w:val="yellow"/>
                <w:lang w:val="en-US"/>
              </w:rPr>
              <w:t>1</w:t>
            </w:r>
            <w:r w:rsidRPr="0065128B">
              <w:rPr>
                <w:rFonts w:asciiTheme="minorHAnsi" w:hAnsiTheme="minorHAnsi" w:cstheme="minorHAnsi"/>
                <w:b/>
                <w:bCs/>
                <w:szCs w:val="22"/>
                <w:highlight w:val="yellow"/>
                <w:vertAlign w:val="superscript"/>
              </w:rPr>
              <w:t>η</w:t>
            </w:r>
            <w:r w:rsidRPr="0065128B">
              <w:rPr>
                <w:rFonts w:asciiTheme="minorHAnsi" w:hAnsiTheme="minorHAnsi" w:cstheme="minorHAnsi"/>
                <w:b/>
                <w:bCs/>
                <w:szCs w:val="22"/>
                <w:highlight w:val="yellow"/>
              </w:rPr>
              <w:t xml:space="preserve"> ΘΕΣΗ</w:t>
            </w:r>
          </w:p>
        </w:tc>
        <w:tc>
          <w:tcPr>
            <w:tcW w:w="4814" w:type="dxa"/>
            <w:vAlign w:val="center"/>
          </w:tcPr>
          <w:p w14:paraId="0B4F59A9" w14:textId="77777777" w:rsidR="0009247A" w:rsidRDefault="001F3E0F" w:rsidP="00F53FF4">
            <w:pPr>
              <w:spacing w:before="100"/>
              <w:rPr>
                <w:rFonts w:asciiTheme="minorHAnsi" w:hAnsiTheme="minorHAnsi" w:cstheme="minorHAnsi"/>
                <w:i/>
                <w:iCs/>
                <w:szCs w:val="22"/>
              </w:rPr>
            </w:pPr>
            <w:r>
              <w:rPr>
                <w:rFonts w:asciiTheme="minorHAnsi" w:hAnsiTheme="minorHAnsi" w:cstheme="minorHAnsi"/>
                <w:b/>
                <w:bCs/>
                <w:szCs w:val="22"/>
              </w:rPr>
              <w:t>Αύξηση του πληθυσμού:</w:t>
            </w:r>
            <w:r>
              <w:rPr>
                <w:rFonts w:asciiTheme="minorHAnsi" w:hAnsiTheme="minorHAnsi" w:cstheme="minorHAnsi"/>
                <w:i/>
                <w:iCs/>
                <w:szCs w:val="22"/>
              </w:rPr>
              <w:t xml:space="preserve"> ποσοστιαία μεταβολή</w:t>
            </w:r>
          </w:p>
          <w:p w14:paraId="46A62B49" w14:textId="647329FC" w:rsidR="001F3E0F" w:rsidRPr="001F3E0F" w:rsidRDefault="001F3E0F" w:rsidP="00F53FF4">
            <w:pPr>
              <w:spacing w:before="100"/>
              <w:rPr>
                <w:rFonts w:asciiTheme="minorHAnsi" w:hAnsiTheme="minorHAnsi" w:cstheme="minorHAnsi"/>
                <w:b/>
                <w:bCs/>
                <w:szCs w:val="22"/>
              </w:rPr>
            </w:pPr>
            <w:r>
              <w:rPr>
                <w:rFonts w:asciiTheme="minorHAnsi" w:hAnsiTheme="minorHAnsi" w:cstheme="minorHAnsi"/>
                <w:szCs w:val="22"/>
              </w:rPr>
              <w:t xml:space="preserve">                                                                           </w:t>
            </w:r>
            <w:r w:rsidRPr="001F3E0F">
              <w:rPr>
                <w:rFonts w:asciiTheme="minorHAnsi" w:hAnsiTheme="minorHAnsi" w:cstheme="minorHAnsi"/>
                <w:b/>
                <w:bCs/>
                <w:szCs w:val="22"/>
                <w:highlight w:val="yellow"/>
              </w:rPr>
              <w:t>65</w:t>
            </w:r>
            <w:r w:rsidRPr="001F3E0F">
              <w:rPr>
                <w:rFonts w:asciiTheme="minorHAnsi" w:hAnsiTheme="minorHAnsi" w:cstheme="minorHAnsi"/>
                <w:b/>
                <w:bCs/>
                <w:szCs w:val="22"/>
                <w:highlight w:val="yellow"/>
                <w:vertAlign w:val="superscript"/>
              </w:rPr>
              <w:t>η</w:t>
            </w:r>
            <w:r w:rsidRPr="001F3E0F">
              <w:rPr>
                <w:rFonts w:asciiTheme="minorHAnsi" w:hAnsiTheme="minorHAnsi" w:cstheme="minorHAnsi"/>
                <w:b/>
                <w:bCs/>
                <w:szCs w:val="22"/>
                <w:highlight w:val="yellow"/>
              </w:rPr>
              <w:t xml:space="preserve"> ΘΕΣΗ</w:t>
            </w:r>
          </w:p>
        </w:tc>
      </w:tr>
      <w:tr w:rsidR="0009247A" w14:paraId="125A143E" w14:textId="77777777" w:rsidTr="00F53FF4">
        <w:tc>
          <w:tcPr>
            <w:tcW w:w="4814" w:type="dxa"/>
            <w:vAlign w:val="center"/>
          </w:tcPr>
          <w:p w14:paraId="1FB7F6E0" w14:textId="4A31AAC2" w:rsidR="0065128B" w:rsidRPr="0065128B" w:rsidRDefault="0065128B" w:rsidP="0065128B">
            <w:pPr>
              <w:spacing w:before="100"/>
              <w:rPr>
                <w:rFonts w:asciiTheme="minorHAnsi" w:hAnsiTheme="minorHAnsi" w:cstheme="minorHAnsi"/>
                <w:i/>
                <w:iCs/>
                <w:szCs w:val="22"/>
              </w:rPr>
            </w:pPr>
            <w:r>
              <w:rPr>
                <w:rFonts w:asciiTheme="minorHAnsi" w:hAnsiTheme="minorHAnsi" w:cstheme="minorHAnsi"/>
                <w:b/>
                <w:bCs/>
                <w:szCs w:val="22"/>
              </w:rPr>
              <w:t xml:space="preserve">Αναλογία μαθητών και καθηγητών στην δευτεροβάθμια εκπαίδευση: </w:t>
            </w:r>
          </w:p>
          <w:p w14:paraId="34BB4E10" w14:textId="60D8A8DC" w:rsidR="0009247A" w:rsidRPr="0065128B" w:rsidRDefault="0065128B" w:rsidP="0065128B">
            <w:pPr>
              <w:spacing w:before="100"/>
              <w:rPr>
                <w:rFonts w:asciiTheme="minorHAnsi" w:hAnsiTheme="minorHAnsi" w:cstheme="minorHAnsi"/>
                <w:b/>
                <w:bCs/>
                <w:szCs w:val="22"/>
              </w:rPr>
            </w:pPr>
            <w:r w:rsidRPr="0065128B">
              <w:rPr>
                <w:rFonts w:asciiTheme="minorHAnsi" w:hAnsiTheme="minorHAnsi" w:cstheme="minorHAnsi"/>
                <w:szCs w:val="22"/>
              </w:rPr>
              <w:t xml:space="preserve">  </w:t>
            </w:r>
            <w:r>
              <w:rPr>
                <w:rFonts w:asciiTheme="minorHAnsi" w:hAnsiTheme="minorHAnsi" w:cstheme="minorHAnsi"/>
                <w:szCs w:val="22"/>
              </w:rPr>
              <w:t xml:space="preserve">                                                                          </w:t>
            </w:r>
            <w:r w:rsidRPr="0065128B">
              <w:rPr>
                <w:rFonts w:asciiTheme="minorHAnsi" w:hAnsiTheme="minorHAnsi" w:cstheme="minorHAnsi"/>
                <w:szCs w:val="22"/>
              </w:rPr>
              <w:t xml:space="preserve"> </w:t>
            </w:r>
            <w:r w:rsidRPr="0065128B">
              <w:rPr>
                <w:rFonts w:asciiTheme="minorHAnsi" w:hAnsiTheme="minorHAnsi" w:cstheme="minorHAnsi"/>
                <w:b/>
                <w:bCs/>
                <w:szCs w:val="22"/>
                <w:highlight w:val="yellow"/>
              </w:rPr>
              <w:t>4</w:t>
            </w:r>
            <w:r w:rsidRPr="0065128B">
              <w:rPr>
                <w:rFonts w:asciiTheme="minorHAnsi" w:hAnsiTheme="minorHAnsi" w:cstheme="minorHAnsi"/>
                <w:b/>
                <w:bCs/>
                <w:szCs w:val="22"/>
                <w:highlight w:val="yellow"/>
                <w:vertAlign w:val="superscript"/>
              </w:rPr>
              <w:t>η</w:t>
            </w:r>
            <w:r w:rsidRPr="0065128B">
              <w:rPr>
                <w:rFonts w:asciiTheme="minorHAnsi" w:hAnsiTheme="minorHAnsi" w:cstheme="minorHAnsi"/>
                <w:b/>
                <w:bCs/>
                <w:szCs w:val="22"/>
                <w:highlight w:val="yellow"/>
              </w:rPr>
              <w:t xml:space="preserve"> ΘΕΣΗ</w:t>
            </w:r>
          </w:p>
        </w:tc>
        <w:tc>
          <w:tcPr>
            <w:tcW w:w="4814" w:type="dxa"/>
            <w:vAlign w:val="center"/>
          </w:tcPr>
          <w:p w14:paraId="5D139B0E" w14:textId="77777777" w:rsidR="0009247A" w:rsidRDefault="001F3E0F" w:rsidP="00F53FF4">
            <w:pPr>
              <w:spacing w:before="100"/>
              <w:rPr>
                <w:rFonts w:asciiTheme="minorHAnsi" w:hAnsiTheme="minorHAnsi" w:cstheme="minorHAnsi"/>
                <w:i/>
                <w:iCs/>
                <w:szCs w:val="22"/>
              </w:rPr>
            </w:pPr>
            <w:r w:rsidRPr="001F3E0F">
              <w:rPr>
                <w:rFonts w:asciiTheme="minorHAnsi" w:hAnsiTheme="minorHAnsi" w:cstheme="minorHAnsi"/>
                <w:b/>
                <w:bCs/>
                <w:szCs w:val="22"/>
              </w:rPr>
              <w:t xml:space="preserve">Ταχύτητα δικτύων </w:t>
            </w:r>
            <w:r>
              <w:rPr>
                <w:rFonts w:asciiTheme="minorHAnsi" w:hAnsiTheme="minorHAnsi" w:cstheme="minorHAnsi"/>
                <w:b/>
                <w:bCs/>
                <w:szCs w:val="22"/>
                <w:lang w:val="en-US"/>
              </w:rPr>
              <w:t>internet</w:t>
            </w:r>
            <w:r>
              <w:rPr>
                <w:rFonts w:asciiTheme="minorHAnsi" w:hAnsiTheme="minorHAnsi" w:cstheme="minorHAnsi"/>
                <w:b/>
                <w:bCs/>
                <w:szCs w:val="22"/>
              </w:rPr>
              <w:t>:</w:t>
            </w:r>
            <w:r>
              <w:rPr>
                <w:rFonts w:asciiTheme="minorHAnsi" w:hAnsiTheme="minorHAnsi" w:cstheme="minorHAnsi"/>
                <w:i/>
                <w:iCs/>
                <w:szCs w:val="22"/>
              </w:rPr>
              <w:t xml:space="preserve"> </w:t>
            </w:r>
            <w:r w:rsidR="00A86767">
              <w:rPr>
                <w:rFonts w:asciiTheme="minorHAnsi" w:hAnsiTheme="minorHAnsi" w:cstheme="minorHAnsi"/>
                <w:i/>
                <w:iCs/>
                <w:szCs w:val="22"/>
              </w:rPr>
              <w:t xml:space="preserve">μέση ταχύτητα δικτύου </w:t>
            </w:r>
            <w:r w:rsidR="00A86767">
              <w:rPr>
                <w:rFonts w:asciiTheme="minorHAnsi" w:hAnsiTheme="minorHAnsi" w:cstheme="minorHAnsi"/>
                <w:i/>
                <w:iCs/>
                <w:szCs w:val="22"/>
                <w:lang w:val="en-US"/>
              </w:rPr>
              <w:t>internet</w:t>
            </w:r>
            <w:r w:rsidR="00A86767" w:rsidRPr="00A86767">
              <w:rPr>
                <w:rFonts w:asciiTheme="minorHAnsi" w:hAnsiTheme="minorHAnsi" w:cstheme="minorHAnsi"/>
                <w:i/>
                <w:iCs/>
                <w:szCs w:val="22"/>
              </w:rPr>
              <w:t xml:space="preserve"> </w:t>
            </w:r>
            <w:r w:rsidR="00A86767">
              <w:rPr>
                <w:rFonts w:asciiTheme="minorHAnsi" w:hAnsiTheme="minorHAnsi" w:cstheme="minorHAnsi"/>
                <w:i/>
                <w:iCs/>
                <w:szCs w:val="22"/>
              </w:rPr>
              <w:t>στη χώρα</w:t>
            </w:r>
          </w:p>
          <w:p w14:paraId="10AE8612" w14:textId="7A337C1F" w:rsidR="00A86767" w:rsidRPr="00A86767" w:rsidRDefault="00A86767" w:rsidP="00F53FF4">
            <w:pPr>
              <w:spacing w:before="100"/>
              <w:rPr>
                <w:rFonts w:asciiTheme="minorHAnsi" w:hAnsiTheme="minorHAnsi" w:cstheme="minorHAnsi"/>
                <w:b/>
                <w:bCs/>
                <w:szCs w:val="22"/>
              </w:rPr>
            </w:pPr>
            <w:r>
              <w:rPr>
                <w:rFonts w:asciiTheme="minorHAnsi" w:hAnsiTheme="minorHAnsi" w:cstheme="minorHAnsi"/>
                <w:szCs w:val="22"/>
              </w:rPr>
              <w:t xml:space="preserve">                                                                           </w:t>
            </w:r>
            <w:r w:rsidRPr="00A86767">
              <w:rPr>
                <w:rFonts w:asciiTheme="minorHAnsi" w:hAnsiTheme="minorHAnsi" w:cstheme="minorHAnsi"/>
                <w:b/>
                <w:bCs/>
                <w:szCs w:val="22"/>
                <w:highlight w:val="yellow"/>
              </w:rPr>
              <w:t>57</w:t>
            </w:r>
            <w:r w:rsidRPr="00A86767">
              <w:rPr>
                <w:rFonts w:asciiTheme="minorHAnsi" w:hAnsiTheme="minorHAnsi" w:cstheme="minorHAnsi"/>
                <w:b/>
                <w:bCs/>
                <w:szCs w:val="22"/>
                <w:highlight w:val="yellow"/>
                <w:vertAlign w:val="superscript"/>
              </w:rPr>
              <w:t>η</w:t>
            </w:r>
            <w:r w:rsidRPr="00A86767">
              <w:rPr>
                <w:rFonts w:asciiTheme="minorHAnsi" w:hAnsiTheme="minorHAnsi" w:cstheme="minorHAnsi"/>
                <w:b/>
                <w:bCs/>
                <w:szCs w:val="22"/>
                <w:highlight w:val="yellow"/>
              </w:rPr>
              <w:t xml:space="preserve"> ΘΕΣΗ</w:t>
            </w:r>
          </w:p>
        </w:tc>
      </w:tr>
    </w:tbl>
    <w:p w14:paraId="7495CB27" w14:textId="669B7F4D" w:rsidR="008A1207" w:rsidRDefault="008A1207" w:rsidP="0094229F">
      <w:pPr>
        <w:spacing w:before="100"/>
        <w:jc w:val="both"/>
        <w:rPr>
          <w:rFonts w:asciiTheme="minorHAnsi" w:hAnsiTheme="minorHAnsi" w:cstheme="minorHAnsi"/>
          <w:szCs w:val="22"/>
        </w:rPr>
      </w:pPr>
    </w:p>
    <w:p w14:paraId="766F9A71" w14:textId="77777777" w:rsidR="008A1207" w:rsidRDefault="008A1207">
      <w:pPr>
        <w:rPr>
          <w:rFonts w:asciiTheme="minorHAnsi" w:hAnsiTheme="minorHAnsi" w:cstheme="minorHAnsi"/>
          <w:szCs w:val="22"/>
        </w:rPr>
      </w:pPr>
      <w:r>
        <w:rPr>
          <w:rFonts w:asciiTheme="minorHAnsi" w:hAnsiTheme="minorHAnsi" w:cstheme="minorHAnsi"/>
          <w:szCs w:val="22"/>
        </w:rPr>
        <w:br w:type="page"/>
      </w:r>
    </w:p>
    <w:p w14:paraId="18D96244" w14:textId="77777777" w:rsidR="0009247A" w:rsidRDefault="0009247A" w:rsidP="0094229F">
      <w:pPr>
        <w:spacing w:before="100"/>
        <w:jc w:val="both"/>
        <w:rPr>
          <w:rFonts w:asciiTheme="minorHAnsi" w:hAnsiTheme="minorHAnsi" w:cstheme="minorHAnsi"/>
          <w:szCs w:val="22"/>
        </w:rPr>
      </w:pPr>
    </w:p>
    <w:p w14:paraId="33E340FB" w14:textId="77777777" w:rsidR="0094229F" w:rsidRPr="00D670FD" w:rsidRDefault="0094229F" w:rsidP="0094229F">
      <w:pPr>
        <w:pBdr>
          <w:bottom w:val="single" w:sz="4" w:space="0" w:color="auto"/>
        </w:pBdr>
        <w:shd w:val="clear" w:color="auto" w:fill="D9D9D9" w:themeFill="background1" w:themeFillShade="D9"/>
        <w:spacing w:before="120"/>
        <w:jc w:val="center"/>
        <w:rPr>
          <w:rFonts w:asciiTheme="minorHAnsi" w:hAnsiTheme="minorHAnsi" w:cstheme="minorHAnsi"/>
          <w:b/>
          <w:sz w:val="24"/>
          <w:szCs w:val="22"/>
        </w:rPr>
      </w:pPr>
      <w:r w:rsidRPr="00D670FD">
        <w:rPr>
          <w:rFonts w:asciiTheme="minorHAnsi" w:hAnsiTheme="minorHAnsi" w:cstheme="minorHAnsi"/>
          <w:b/>
          <w:sz w:val="24"/>
          <w:szCs w:val="22"/>
        </w:rPr>
        <w:t>Οι χώρες που πρωταγωνιστούν παγκοσμίως</w:t>
      </w:r>
    </w:p>
    <w:p w14:paraId="78AF7AA6" w14:textId="159E6E67" w:rsidR="00BD2039" w:rsidRDefault="00BD2039" w:rsidP="0094229F">
      <w:pPr>
        <w:spacing w:before="100"/>
        <w:jc w:val="both"/>
        <w:rPr>
          <w:rFonts w:asciiTheme="minorHAnsi" w:hAnsiTheme="minorHAnsi" w:cstheme="minorHAnsi"/>
          <w:szCs w:val="22"/>
        </w:rPr>
      </w:pPr>
      <w:r w:rsidRPr="006F404E">
        <w:rPr>
          <w:rFonts w:asciiTheme="minorHAnsi" w:hAnsiTheme="minorHAnsi" w:cstheme="minorHAnsi"/>
          <w:b/>
          <w:bCs/>
          <w:szCs w:val="22"/>
        </w:rPr>
        <w:t>Η πρώτη δεκάδα των χωρών της παγκόσμιας κατάταξης κυριολεκτικά κυριαρχείται από μικρές οικονομίες,</w:t>
      </w:r>
      <w:r>
        <w:rPr>
          <w:rFonts w:asciiTheme="minorHAnsi" w:hAnsiTheme="minorHAnsi" w:cstheme="minorHAnsi"/>
          <w:szCs w:val="22"/>
        </w:rPr>
        <w:t xml:space="preserve"> γεγονός το οποίο σημαίνει ότι η ανταγωνιστικότητα </w:t>
      </w:r>
      <w:r w:rsidR="00AF5366">
        <w:rPr>
          <w:rFonts w:asciiTheme="minorHAnsi" w:hAnsiTheme="minorHAnsi" w:cstheme="minorHAnsi"/>
          <w:szCs w:val="22"/>
        </w:rPr>
        <w:t xml:space="preserve">μιας χώρας </w:t>
      </w:r>
      <w:r>
        <w:rPr>
          <w:rFonts w:asciiTheme="minorHAnsi" w:hAnsiTheme="minorHAnsi" w:cstheme="minorHAnsi"/>
          <w:szCs w:val="22"/>
        </w:rPr>
        <w:t>δεν εξαρτάται από το μέγεθος της οικονομίας</w:t>
      </w:r>
      <w:r w:rsidR="00AF5366">
        <w:rPr>
          <w:rFonts w:asciiTheme="minorHAnsi" w:hAnsiTheme="minorHAnsi" w:cstheme="minorHAnsi"/>
          <w:szCs w:val="22"/>
        </w:rPr>
        <w:t xml:space="preserve"> της</w:t>
      </w:r>
      <w:r>
        <w:rPr>
          <w:rFonts w:asciiTheme="minorHAnsi" w:hAnsiTheme="minorHAnsi" w:cstheme="minorHAnsi"/>
          <w:szCs w:val="22"/>
        </w:rPr>
        <w:t xml:space="preserve">. </w:t>
      </w:r>
    </w:p>
    <w:p w14:paraId="79683DE6" w14:textId="7DB1889C" w:rsidR="00BD2039" w:rsidRDefault="00BD2039" w:rsidP="00BD2039">
      <w:pPr>
        <w:spacing w:before="100"/>
        <w:jc w:val="both"/>
        <w:rPr>
          <w:rFonts w:asciiTheme="minorHAnsi" w:hAnsiTheme="minorHAnsi" w:cstheme="minorHAnsi"/>
          <w:szCs w:val="22"/>
        </w:rPr>
      </w:pPr>
      <w:r w:rsidRPr="006379CF">
        <w:rPr>
          <w:rFonts w:asciiTheme="minorHAnsi" w:hAnsiTheme="minorHAnsi" w:cstheme="minorHAnsi"/>
          <w:szCs w:val="22"/>
        </w:rPr>
        <w:t>Για το 202</w:t>
      </w:r>
      <w:r>
        <w:rPr>
          <w:rFonts w:asciiTheme="minorHAnsi" w:hAnsiTheme="minorHAnsi" w:cstheme="minorHAnsi"/>
          <w:szCs w:val="22"/>
        </w:rPr>
        <w:t>4</w:t>
      </w:r>
      <w:r w:rsidRPr="006379CF">
        <w:rPr>
          <w:rFonts w:asciiTheme="minorHAnsi" w:hAnsiTheme="minorHAnsi" w:cstheme="minorHAnsi"/>
          <w:szCs w:val="22"/>
        </w:rPr>
        <w:t xml:space="preserve">, </w:t>
      </w:r>
      <w:r w:rsidRPr="006F404E">
        <w:rPr>
          <w:rFonts w:asciiTheme="minorHAnsi" w:hAnsiTheme="minorHAnsi" w:cstheme="minorHAnsi"/>
          <w:b/>
          <w:bCs/>
          <w:szCs w:val="22"/>
        </w:rPr>
        <w:t xml:space="preserve">στην πρώτη θέση </w:t>
      </w:r>
      <w:r w:rsidRPr="006379CF">
        <w:rPr>
          <w:rFonts w:asciiTheme="minorHAnsi" w:hAnsiTheme="minorHAnsi" w:cstheme="minorHAnsi"/>
          <w:szCs w:val="22"/>
        </w:rPr>
        <w:t xml:space="preserve">της παγκόσμιας κατάταξης </w:t>
      </w:r>
      <w:r w:rsidRPr="006F404E">
        <w:rPr>
          <w:rFonts w:asciiTheme="minorHAnsi" w:hAnsiTheme="minorHAnsi" w:cstheme="minorHAnsi"/>
          <w:b/>
          <w:bCs/>
          <w:szCs w:val="22"/>
        </w:rPr>
        <w:t>βρίσκεται</w:t>
      </w:r>
      <w:r>
        <w:rPr>
          <w:rFonts w:asciiTheme="minorHAnsi" w:hAnsiTheme="minorHAnsi" w:cstheme="minorHAnsi"/>
          <w:szCs w:val="22"/>
        </w:rPr>
        <w:t xml:space="preserve"> </w:t>
      </w:r>
      <w:r w:rsidRPr="006379CF">
        <w:rPr>
          <w:rFonts w:asciiTheme="minorHAnsi" w:hAnsiTheme="minorHAnsi" w:cstheme="minorHAnsi"/>
          <w:b/>
          <w:szCs w:val="22"/>
        </w:rPr>
        <w:t xml:space="preserve">η </w:t>
      </w:r>
      <w:r>
        <w:rPr>
          <w:rFonts w:asciiTheme="minorHAnsi" w:hAnsiTheme="minorHAnsi" w:cstheme="minorHAnsi"/>
          <w:b/>
          <w:szCs w:val="22"/>
        </w:rPr>
        <w:t>Σιγκαπούρη</w:t>
      </w:r>
      <w:r w:rsidRPr="006379CF">
        <w:rPr>
          <w:rFonts w:asciiTheme="minorHAnsi" w:hAnsiTheme="minorHAnsi" w:cstheme="minorHAnsi"/>
          <w:b/>
          <w:szCs w:val="22"/>
        </w:rPr>
        <w:t>,</w:t>
      </w:r>
      <w:r w:rsidRPr="006379CF">
        <w:rPr>
          <w:rFonts w:asciiTheme="minorHAnsi" w:hAnsiTheme="minorHAnsi" w:cstheme="minorHAnsi"/>
          <w:szCs w:val="22"/>
        </w:rPr>
        <w:t xml:space="preserve"> </w:t>
      </w:r>
      <w:r>
        <w:rPr>
          <w:rFonts w:asciiTheme="minorHAnsi" w:hAnsiTheme="minorHAnsi" w:cstheme="minorHAnsi"/>
          <w:szCs w:val="22"/>
        </w:rPr>
        <w:t>επιστρέφοντας ξανά στην 1</w:t>
      </w:r>
      <w:r w:rsidRPr="00BD2039">
        <w:rPr>
          <w:rFonts w:asciiTheme="minorHAnsi" w:hAnsiTheme="minorHAnsi" w:cstheme="minorHAnsi"/>
          <w:szCs w:val="22"/>
          <w:vertAlign w:val="superscript"/>
        </w:rPr>
        <w:t>η</w:t>
      </w:r>
      <w:r>
        <w:rPr>
          <w:rFonts w:asciiTheme="minorHAnsi" w:hAnsiTheme="minorHAnsi" w:cstheme="minorHAnsi"/>
          <w:szCs w:val="22"/>
        </w:rPr>
        <w:t xml:space="preserve"> θέση μετά το 2020. </w:t>
      </w:r>
      <w:r w:rsidR="00AF5366">
        <w:rPr>
          <w:rFonts w:asciiTheme="minorHAnsi" w:hAnsiTheme="minorHAnsi" w:cstheme="minorHAnsi"/>
          <w:szCs w:val="22"/>
        </w:rPr>
        <w:t xml:space="preserve">Αυτό συνέβη διότι η Σιγκαπούρη κατάφερε σημαντικές βελτιώσεις και στις τέσσερεις κατηγορίες δεικτών ανταγωνιστικότητας, με μεγαλύτερες σ’ αυτές της «Κυβερνητικής Αποτελεσματικότητας» και της «Επιχειρηματικής Αποτελεσματικότητας», αφού η συγκεκριμένη χώρα διαθέτει πολύ ισχυρό δημόσιο και ιδιωτικό τομέα. </w:t>
      </w:r>
    </w:p>
    <w:p w14:paraId="2029B9D2" w14:textId="411F8B40" w:rsidR="00BD2039" w:rsidRDefault="00AF5366" w:rsidP="00BD2039">
      <w:pPr>
        <w:spacing w:before="100"/>
        <w:jc w:val="both"/>
        <w:rPr>
          <w:rFonts w:asciiTheme="minorHAnsi" w:hAnsiTheme="minorHAnsi" w:cstheme="minorHAnsi"/>
          <w:szCs w:val="22"/>
        </w:rPr>
      </w:pPr>
      <w:r w:rsidRPr="006F404E">
        <w:rPr>
          <w:rFonts w:asciiTheme="minorHAnsi" w:hAnsiTheme="minorHAnsi" w:cstheme="minorHAnsi"/>
          <w:b/>
          <w:bCs/>
          <w:szCs w:val="22"/>
        </w:rPr>
        <w:t>Στη 2</w:t>
      </w:r>
      <w:r w:rsidRPr="006F404E">
        <w:rPr>
          <w:rFonts w:asciiTheme="minorHAnsi" w:hAnsiTheme="minorHAnsi" w:cstheme="minorHAnsi"/>
          <w:b/>
          <w:bCs/>
          <w:szCs w:val="22"/>
          <w:vertAlign w:val="superscript"/>
        </w:rPr>
        <w:t>η</w:t>
      </w:r>
      <w:r w:rsidRPr="006F404E">
        <w:rPr>
          <w:rFonts w:asciiTheme="minorHAnsi" w:hAnsiTheme="minorHAnsi" w:cstheme="minorHAnsi"/>
          <w:b/>
          <w:bCs/>
          <w:szCs w:val="22"/>
        </w:rPr>
        <w:t xml:space="preserve"> θέση</w:t>
      </w:r>
      <w:r>
        <w:rPr>
          <w:rFonts w:asciiTheme="minorHAnsi" w:hAnsiTheme="minorHAnsi" w:cstheme="minorHAnsi"/>
          <w:szCs w:val="22"/>
        </w:rPr>
        <w:t xml:space="preserve"> της παγκόσμιας κατάταξης </w:t>
      </w:r>
      <w:r w:rsidRPr="006F404E">
        <w:rPr>
          <w:rFonts w:asciiTheme="minorHAnsi" w:hAnsiTheme="minorHAnsi" w:cstheme="minorHAnsi"/>
          <w:b/>
          <w:bCs/>
          <w:szCs w:val="22"/>
        </w:rPr>
        <w:t xml:space="preserve">βρίσκεται </w:t>
      </w:r>
      <w:r w:rsidRPr="00AF5366">
        <w:rPr>
          <w:rFonts w:asciiTheme="minorHAnsi" w:hAnsiTheme="minorHAnsi" w:cstheme="minorHAnsi"/>
          <w:b/>
          <w:bCs/>
          <w:szCs w:val="22"/>
        </w:rPr>
        <w:t>η Ελβετία</w:t>
      </w:r>
      <w:r>
        <w:rPr>
          <w:rFonts w:asciiTheme="minorHAnsi" w:hAnsiTheme="minorHAnsi" w:cstheme="minorHAnsi"/>
          <w:szCs w:val="22"/>
        </w:rPr>
        <w:t>, η οποία το 2023 βρισκόταν στην 3</w:t>
      </w:r>
      <w:r w:rsidRPr="00AF5366">
        <w:rPr>
          <w:rFonts w:asciiTheme="minorHAnsi" w:hAnsiTheme="minorHAnsi" w:cstheme="minorHAnsi"/>
          <w:szCs w:val="22"/>
          <w:vertAlign w:val="superscript"/>
        </w:rPr>
        <w:t>η</w:t>
      </w:r>
      <w:r>
        <w:rPr>
          <w:rFonts w:asciiTheme="minorHAnsi" w:hAnsiTheme="minorHAnsi" w:cstheme="minorHAnsi"/>
          <w:szCs w:val="22"/>
        </w:rPr>
        <w:t xml:space="preserve"> θέση. Η βελτίωση της κατάταξης της Ελβετίας οφείλεται στη μεγάλη πρόοδο που έχει σημειώσει τόσο στην «Οικονομική Αποδοτικότητα» όσο και στην «Επιχειρηματική Αποτελεσματικότητα», ενώ είναι 1</w:t>
      </w:r>
      <w:r w:rsidRPr="00AF5366">
        <w:rPr>
          <w:rFonts w:asciiTheme="minorHAnsi" w:hAnsiTheme="minorHAnsi" w:cstheme="minorHAnsi"/>
          <w:szCs w:val="22"/>
          <w:vertAlign w:val="superscript"/>
        </w:rPr>
        <w:t>η</w:t>
      </w:r>
      <w:r>
        <w:rPr>
          <w:rFonts w:asciiTheme="minorHAnsi" w:hAnsiTheme="minorHAnsi" w:cstheme="minorHAnsi"/>
          <w:szCs w:val="22"/>
        </w:rPr>
        <w:t xml:space="preserve"> στην παγκόσμια κατάταξη τόσο στην «Κυβερνητική Αποτελεσματικότητα» όσο και στις «Υποδομές».</w:t>
      </w:r>
    </w:p>
    <w:p w14:paraId="672F9639" w14:textId="6E944B0C" w:rsidR="00AF5366" w:rsidRDefault="00AF5366" w:rsidP="00BD2039">
      <w:pPr>
        <w:spacing w:before="100"/>
        <w:jc w:val="both"/>
        <w:rPr>
          <w:rFonts w:asciiTheme="minorHAnsi" w:hAnsiTheme="minorHAnsi" w:cstheme="minorHAnsi"/>
          <w:szCs w:val="22"/>
        </w:rPr>
      </w:pPr>
      <w:r w:rsidRPr="0054566A">
        <w:rPr>
          <w:rFonts w:asciiTheme="minorHAnsi" w:hAnsiTheme="minorHAnsi" w:cstheme="minorHAnsi"/>
          <w:b/>
          <w:bCs/>
          <w:szCs w:val="22"/>
        </w:rPr>
        <w:t>Η Δανία,</w:t>
      </w:r>
      <w:r>
        <w:rPr>
          <w:rFonts w:asciiTheme="minorHAnsi" w:hAnsiTheme="minorHAnsi" w:cstheme="minorHAnsi"/>
          <w:szCs w:val="22"/>
        </w:rPr>
        <w:t xml:space="preserve"> η οποία πέρυσι ήταν στην 1</w:t>
      </w:r>
      <w:r w:rsidRPr="00AF5366">
        <w:rPr>
          <w:rFonts w:asciiTheme="minorHAnsi" w:hAnsiTheme="minorHAnsi" w:cstheme="minorHAnsi"/>
          <w:szCs w:val="22"/>
          <w:vertAlign w:val="superscript"/>
        </w:rPr>
        <w:t>η</w:t>
      </w:r>
      <w:r>
        <w:rPr>
          <w:rFonts w:asciiTheme="minorHAnsi" w:hAnsiTheme="minorHAnsi" w:cstheme="minorHAnsi"/>
          <w:szCs w:val="22"/>
        </w:rPr>
        <w:t xml:space="preserve"> θέση, εφέτος </w:t>
      </w:r>
      <w:r w:rsidRPr="006F404E">
        <w:rPr>
          <w:rFonts w:asciiTheme="minorHAnsi" w:hAnsiTheme="minorHAnsi" w:cstheme="minorHAnsi"/>
          <w:b/>
          <w:bCs/>
          <w:szCs w:val="22"/>
        </w:rPr>
        <w:t>βρίσκεται στην 3</w:t>
      </w:r>
      <w:r w:rsidRPr="006F404E">
        <w:rPr>
          <w:rFonts w:asciiTheme="minorHAnsi" w:hAnsiTheme="minorHAnsi" w:cstheme="minorHAnsi"/>
          <w:b/>
          <w:bCs/>
          <w:szCs w:val="22"/>
          <w:vertAlign w:val="superscript"/>
        </w:rPr>
        <w:t>η</w:t>
      </w:r>
      <w:r w:rsidRPr="006F404E">
        <w:rPr>
          <w:rFonts w:asciiTheme="minorHAnsi" w:hAnsiTheme="minorHAnsi" w:cstheme="minorHAnsi"/>
          <w:b/>
          <w:bCs/>
          <w:szCs w:val="22"/>
        </w:rPr>
        <w:t xml:space="preserve"> θέση.</w:t>
      </w:r>
      <w:r>
        <w:rPr>
          <w:rFonts w:asciiTheme="minorHAnsi" w:hAnsiTheme="minorHAnsi" w:cstheme="minorHAnsi"/>
          <w:szCs w:val="22"/>
        </w:rPr>
        <w:t xml:space="preserve"> Αυτό οφείλεται στην πτώση της στην κατηγορία της «Οικονομικής Αποδοτικότητας». Παρά ταύτα το </w:t>
      </w:r>
      <w:r>
        <w:rPr>
          <w:rFonts w:asciiTheme="minorHAnsi" w:hAnsiTheme="minorHAnsi" w:cstheme="minorHAnsi"/>
          <w:szCs w:val="22"/>
          <w:lang w:val="en-US"/>
        </w:rPr>
        <w:t>IMD</w:t>
      </w:r>
      <w:r w:rsidRPr="00AF5366">
        <w:rPr>
          <w:rFonts w:asciiTheme="minorHAnsi" w:hAnsiTheme="minorHAnsi" w:cstheme="minorHAnsi"/>
          <w:szCs w:val="22"/>
        </w:rPr>
        <w:t xml:space="preserve"> </w:t>
      </w:r>
      <w:r>
        <w:rPr>
          <w:rFonts w:asciiTheme="minorHAnsi" w:hAnsiTheme="minorHAnsi" w:cstheme="minorHAnsi"/>
          <w:szCs w:val="22"/>
        </w:rPr>
        <w:t xml:space="preserve">σημειώνει ότι η συγκεκριμένη πτώση θεωρείται ασήμαντη, λόγω του γεγονότος ότι η συγκεκριμένη χώρα </w:t>
      </w:r>
      <w:r w:rsidR="0054566A">
        <w:rPr>
          <w:rFonts w:asciiTheme="minorHAnsi" w:hAnsiTheme="minorHAnsi" w:cstheme="minorHAnsi"/>
          <w:szCs w:val="22"/>
        </w:rPr>
        <w:t xml:space="preserve">πρωταγωνιστεί διαχρονικά στην παγκόσμια οικονομία, με όρους ανταγωνιστικότητας. </w:t>
      </w:r>
    </w:p>
    <w:p w14:paraId="6087D3E0" w14:textId="5E46B39D" w:rsidR="0054566A" w:rsidRDefault="0054566A" w:rsidP="00BD2039">
      <w:pPr>
        <w:spacing w:before="100"/>
        <w:jc w:val="both"/>
        <w:rPr>
          <w:rFonts w:asciiTheme="minorHAnsi" w:hAnsiTheme="minorHAnsi" w:cstheme="minorHAnsi"/>
          <w:szCs w:val="22"/>
        </w:rPr>
      </w:pPr>
      <w:r w:rsidRPr="0054566A">
        <w:rPr>
          <w:rFonts w:asciiTheme="minorHAnsi" w:hAnsiTheme="minorHAnsi" w:cstheme="minorHAnsi"/>
          <w:b/>
          <w:bCs/>
          <w:szCs w:val="22"/>
        </w:rPr>
        <w:t>Η Ιρλανδία</w:t>
      </w:r>
      <w:r>
        <w:rPr>
          <w:rFonts w:asciiTheme="minorHAnsi" w:hAnsiTheme="minorHAnsi" w:cstheme="minorHAnsi"/>
          <w:szCs w:val="22"/>
        </w:rPr>
        <w:t xml:space="preserve"> </w:t>
      </w:r>
      <w:r w:rsidRPr="006F404E">
        <w:rPr>
          <w:rFonts w:asciiTheme="minorHAnsi" w:hAnsiTheme="minorHAnsi" w:cstheme="minorHAnsi"/>
          <w:b/>
          <w:bCs/>
          <w:szCs w:val="22"/>
        </w:rPr>
        <w:t>βρίσκεται στην 4</w:t>
      </w:r>
      <w:r w:rsidRPr="006F404E">
        <w:rPr>
          <w:rFonts w:asciiTheme="minorHAnsi" w:hAnsiTheme="minorHAnsi" w:cstheme="minorHAnsi"/>
          <w:b/>
          <w:bCs/>
          <w:szCs w:val="22"/>
          <w:vertAlign w:val="superscript"/>
        </w:rPr>
        <w:t>η</w:t>
      </w:r>
      <w:r w:rsidRPr="006F404E">
        <w:rPr>
          <w:rFonts w:asciiTheme="minorHAnsi" w:hAnsiTheme="minorHAnsi" w:cstheme="minorHAnsi"/>
          <w:b/>
          <w:bCs/>
          <w:szCs w:val="22"/>
        </w:rPr>
        <w:t xml:space="preserve"> θέση</w:t>
      </w:r>
      <w:r>
        <w:rPr>
          <w:rFonts w:asciiTheme="minorHAnsi" w:hAnsiTheme="minorHAnsi" w:cstheme="minorHAnsi"/>
          <w:szCs w:val="22"/>
        </w:rPr>
        <w:t xml:space="preserve"> από τη 2</w:t>
      </w:r>
      <w:r w:rsidRPr="0054566A">
        <w:rPr>
          <w:rFonts w:asciiTheme="minorHAnsi" w:hAnsiTheme="minorHAnsi" w:cstheme="minorHAnsi"/>
          <w:szCs w:val="22"/>
          <w:vertAlign w:val="superscript"/>
        </w:rPr>
        <w:t>η</w:t>
      </w:r>
      <w:r>
        <w:rPr>
          <w:rFonts w:asciiTheme="minorHAnsi" w:hAnsiTheme="minorHAnsi" w:cstheme="minorHAnsi"/>
          <w:szCs w:val="22"/>
        </w:rPr>
        <w:t xml:space="preserve"> στην οποία βρισκόταν το 2023. Για το </w:t>
      </w:r>
      <w:r>
        <w:rPr>
          <w:rFonts w:asciiTheme="minorHAnsi" w:hAnsiTheme="minorHAnsi" w:cstheme="minorHAnsi"/>
          <w:szCs w:val="22"/>
          <w:lang w:val="en-US"/>
        </w:rPr>
        <w:t>IMD</w:t>
      </w:r>
      <w:r w:rsidRPr="0054566A">
        <w:rPr>
          <w:rFonts w:asciiTheme="minorHAnsi" w:hAnsiTheme="minorHAnsi" w:cstheme="minorHAnsi"/>
          <w:szCs w:val="22"/>
        </w:rPr>
        <w:t xml:space="preserve"> </w:t>
      </w:r>
      <w:r>
        <w:rPr>
          <w:rFonts w:asciiTheme="minorHAnsi" w:hAnsiTheme="minorHAnsi" w:cstheme="minorHAnsi"/>
          <w:szCs w:val="22"/>
        </w:rPr>
        <w:t xml:space="preserve">η Ιρλανδία αποτελεί «ειδική περίπτωση» λόγω της δυνατότητας που έχει για την προσέλκυση ξένων επενδύσεων. </w:t>
      </w:r>
    </w:p>
    <w:p w14:paraId="60C7C84F" w14:textId="77777777" w:rsidR="006709B6" w:rsidRDefault="0054566A" w:rsidP="00BD2039">
      <w:pPr>
        <w:spacing w:before="100"/>
        <w:jc w:val="both"/>
        <w:rPr>
          <w:rFonts w:asciiTheme="minorHAnsi" w:hAnsiTheme="minorHAnsi" w:cstheme="minorHAnsi"/>
          <w:b/>
          <w:bCs/>
          <w:szCs w:val="22"/>
        </w:rPr>
      </w:pPr>
      <w:r w:rsidRPr="0054566A">
        <w:rPr>
          <w:rFonts w:asciiTheme="minorHAnsi" w:hAnsiTheme="minorHAnsi" w:cstheme="minorHAnsi"/>
          <w:b/>
          <w:bCs/>
          <w:szCs w:val="22"/>
        </w:rPr>
        <w:t>Η πρώτη δεκάδα συμπληρώνεται από</w:t>
      </w:r>
      <w:r w:rsidR="006709B6">
        <w:rPr>
          <w:rFonts w:asciiTheme="minorHAnsi" w:hAnsiTheme="minorHAnsi" w:cstheme="minorHAnsi"/>
          <w:b/>
          <w:bCs/>
          <w:szCs w:val="22"/>
        </w:rPr>
        <w:t>:</w:t>
      </w:r>
    </w:p>
    <w:p w14:paraId="0D539117" w14:textId="768DD5E6" w:rsidR="006709B6"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το </w:t>
      </w:r>
      <w:r w:rsidRPr="00000215">
        <w:rPr>
          <w:rFonts w:asciiTheme="minorHAnsi" w:hAnsiTheme="minorHAnsi" w:cstheme="minorHAnsi"/>
          <w:b/>
          <w:bCs/>
          <w:szCs w:val="22"/>
        </w:rPr>
        <w:t>Χόνγκ – Κόνγκ</w:t>
      </w:r>
      <w:r w:rsidR="006709B6" w:rsidRPr="00000215">
        <w:rPr>
          <w:rFonts w:asciiTheme="minorHAnsi" w:hAnsiTheme="minorHAnsi" w:cstheme="minorHAnsi"/>
          <w:b/>
          <w:bCs/>
          <w:szCs w:val="22"/>
        </w:rPr>
        <w:t>:</w:t>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Pr="006709B6">
        <w:rPr>
          <w:rFonts w:asciiTheme="minorHAnsi" w:hAnsiTheme="minorHAnsi" w:cstheme="minorHAnsi"/>
          <w:szCs w:val="22"/>
        </w:rPr>
        <w:t>+2 θέσεις</w:t>
      </w:r>
    </w:p>
    <w:p w14:paraId="3F096268" w14:textId="2DFD38DA" w:rsidR="006709B6"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τη </w:t>
      </w:r>
      <w:r w:rsidRPr="00000215">
        <w:rPr>
          <w:rFonts w:asciiTheme="minorHAnsi" w:hAnsiTheme="minorHAnsi" w:cstheme="minorHAnsi"/>
          <w:b/>
          <w:bCs/>
          <w:szCs w:val="22"/>
        </w:rPr>
        <w:t>Σουηδία</w:t>
      </w:r>
      <w:r w:rsidR="006709B6" w:rsidRPr="00000215">
        <w:rPr>
          <w:rFonts w:asciiTheme="minorHAnsi" w:hAnsiTheme="minorHAnsi" w:cstheme="minorHAnsi"/>
          <w:b/>
          <w:bCs/>
          <w:szCs w:val="22"/>
        </w:rPr>
        <w:t>:</w:t>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Pr="006709B6">
        <w:rPr>
          <w:rFonts w:asciiTheme="minorHAnsi" w:hAnsiTheme="minorHAnsi" w:cstheme="minorHAnsi"/>
          <w:szCs w:val="22"/>
        </w:rPr>
        <w:t>+2 θέσεις</w:t>
      </w:r>
    </w:p>
    <w:p w14:paraId="342FA704" w14:textId="39905A51" w:rsidR="006709B6"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 τα </w:t>
      </w:r>
      <w:r w:rsidRPr="00000215">
        <w:rPr>
          <w:rFonts w:asciiTheme="minorHAnsi" w:hAnsiTheme="minorHAnsi" w:cstheme="minorHAnsi"/>
          <w:b/>
          <w:bCs/>
          <w:szCs w:val="22"/>
        </w:rPr>
        <w:t>Ηνωμένα Αραβικά Εμιράτα</w:t>
      </w:r>
      <w:r w:rsidR="006709B6" w:rsidRPr="00000215">
        <w:rPr>
          <w:rFonts w:asciiTheme="minorHAnsi" w:hAnsiTheme="minorHAnsi" w:cstheme="minorHAnsi"/>
          <w:b/>
          <w:bCs/>
          <w:szCs w:val="22"/>
        </w:rPr>
        <w:t>:</w:t>
      </w:r>
      <w:r w:rsidR="006709B6" w:rsidRPr="00000215">
        <w:rPr>
          <w:rFonts w:asciiTheme="minorHAnsi" w:hAnsiTheme="minorHAnsi" w:cstheme="minorHAnsi"/>
          <w:b/>
          <w:bCs/>
          <w:szCs w:val="22"/>
        </w:rPr>
        <w:tab/>
      </w:r>
      <w:r w:rsidRPr="006709B6">
        <w:rPr>
          <w:rFonts w:asciiTheme="minorHAnsi" w:hAnsiTheme="minorHAnsi" w:cstheme="minorHAnsi"/>
          <w:szCs w:val="22"/>
        </w:rPr>
        <w:t>+3 θέσεις</w:t>
      </w:r>
    </w:p>
    <w:p w14:paraId="46FCDEE1" w14:textId="54A9C888" w:rsidR="006709B6"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την </w:t>
      </w:r>
      <w:r w:rsidRPr="00000215">
        <w:rPr>
          <w:rFonts w:asciiTheme="minorHAnsi" w:hAnsiTheme="minorHAnsi" w:cstheme="minorHAnsi"/>
          <w:b/>
          <w:bCs/>
          <w:szCs w:val="22"/>
        </w:rPr>
        <w:t>Ταιβάν</w:t>
      </w:r>
      <w:r w:rsidR="006709B6" w:rsidRPr="00000215">
        <w:rPr>
          <w:rFonts w:asciiTheme="minorHAnsi" w:hAnsiTheme="minorHAnsi" w:cstheme="minorHAnsi"/>
          <w:b/>
          <w:bCs/>
          <w:szCs w:val="22"/>
        </w:rPr>
        <w:t>:</w:t>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Pr="006709B6">
        <w:rPr>
          <w:rFonts w:asciiTheme="minorHAnsi" w:hAnsiTheme="minorHAnsi" w:cstheme="minorHAnsi"/>
          <w:szCs w:val="22"/>
        </w:rPr>
        <w:t>-2 θέσεις</w:t>
      </w:r>
    </w:p>
    <w:p w14:paraId="1D913398" w14:textId="06EEF3B2" w:rsidR="006709B6"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την </w:t>
      </w:r>
      <w:r w:rsidRPr="00000215">
        <w:rPr>
          <w:rFonts w:asciiTheme="minorHAnsi" w:hAnsiTheme="minorHAnsi" w:cstheme="minorHAnsi"/>
          <w:b/>
          <w:bCs/>
          <w:szCs w:val="22"/>
        </w:rPr>
        <w:t>Ολλανδία</w:t>
      </w:r>
      <w:r w:rsidR="006709B6" w:rsidRPr="00000215">
        <w:rPr>
          <w:rFonts w:asciiTheme="minorHAnsi" w:hAnsiTheme="minorHAnsi" w:cstheme="minorHAnsi"/>
          <w:b/>
          <w:bCs/>
          <w:szCs w:val="22"/>
        </w:rPr>
        <w:t>:</w:t>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Pr="006709B6">
        <w:rPr>
          <w:rFonts w:asciiTheme="minorHAnsi" w:hAnsiTheme="minorHAnsi" w:cstheme="minorHAnsi"/>
          <w:szCs w:val="22"/>
        </w:rPr>
        <w:t>-4 θέσεις</w:t>
      </w:r>
      <w:r w:rsidR="006709B6">
        <w:rPr>
          <w:rFonts w:asciiTheme="minorHAnsi" w:hAnsiTheme="minorHAnsi" w:cstheme="minorHAnsi"/>
          <w:szCs w:val="22"/>
        </w:rPr>
        <w:t xml:space="preserve">, </w:t>
      </w:r>
      <w:r w:rsidRPr="006709B6">
        <w:rPr>
          <w:rFonts w:asciiTheme="minorHAnsi" w:hAnsiTheme="minorHAnsi" w:cstheme="minorHAnsi"/>
          <w:szCs w:val="22"/>
        </w:rPr>
        <w:t>και</w:t>
      </w:r>
      <w:r w:rsidR="006709B6">
        <w:rPr>
          <w:rFonts w:asciiTheme="minorHAnsi" w:hAnsiTheme="minorHAnsi" w:cstheme="minorHAnsi"/>
          <w:szCs w:val="22"/>
        </w:rPr>
        <w:t>,</w:t>
      </w:r>
    </w:p>
    <w:p w14:paraId="25488BC7" w14:textId="0C1FC334" w:rsidR="0054566A" w:rsidRPr="006709B6" w:rsidRDefault="0054566A" w:rsidP="00BB2B50">
      <w:pPr>
        <w:pStyle w:val="ab"/>
        <w:numPr>
          <w:ilvl w:val="0"/>
          <w:numId w:val="41"/>
        </w:numPr>
        <w:spacing w:before="100"/>
        <w:jc w:val="both"/>
        <w:rPr>
          <w:rFonts w:asciiTheme="minorHAnsi" w:hAnsiTheme="minorHAnsi" w:cstheme="minorHAnsi"/>
          <w:szCs w:val="22"/>
        </w:rPr>
      </w:pPr>
      <w:r w:rsidRPr="006709B6">
        <w:rPr>
          <w:rFonts w:asciiTheme="minorHAnsi" w:hAnsiTheme="minorHAnsi" w:cstheme="minorHAnsi"/>
          <w:szCs w:val="22"/>
        </w:rPr>
        <w:t xml:space="preserve">τη </w:t>
      </w:r>
      <w:r w:rsidRPr="00000215">
        <w:rPr>
          <w:rFonts w:asciiTheme="minorHAnsi" w:hAnsiTheme="minorHAnsi" w:cstheme="minorHAnsi"/>
          <w:b/>
          <w:bCs/>
          <w:szCs w:val="22"/>
        </w:rPr>
        <w:t>Νορβηγία</w:t>
      </w:r>
      <w:r w:rsidR="00000215" w:rsidRPr="00000215">
        <w:rPr>
          <w:rFonts w:asciiTheme="minorHAnsi" w:hAnsiTheme="minorHAnsi" w:cstheme="minorHAnsi"/>
          <w:b/>
          <w:bCs/>
          <w:szCs w:val="22"/>
        </w:rPr>
        <w:t>:</w:t>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006709B6">
        <w:rPr>
          <w:rFonts w:asciiTheme="minorHAnsi" w:hAnsiTheme="minorHAnsi" w:cstheme="minorHAnsi"/>
          <w:szCs w:val="22"/>
        </w:rPr>
        <w:tab/>
      </w:r>
      <w:r w:rsidRPr="006709B6">
        <w:rPr>
          <w:rFonts w:asciiTheme="minorHAnsi" w:hAnsiTheme="minorHAnsi" w:cstheme="minorHAnsi"/>
          <w:szCs w:val="22"/>
        </w:rPr>
        <w:t>+4 θέσεις</w:t>
      </w:r>
      <w:r w:rsidR="006709B6">
        <w:rPr>
          <w:rFonts w:asciiTheme="minorHAnsi" w:hAnsiTheme="minorHAnsi" w:cstheme="minorHAnsi"/>
          <w:szCs w:val="22"/>
        </w:rPr>
        <w:t>.</w:t>
      </w:r>
    </w:p>
    <w:p w14:paraId="713F7A7A" w14:textId="3284C95A" w:rsidR="008A1207" w:rsidRDefault="008A1207">
      <w:pPr>
        <w:rPr>
          <w:rFonts w:asciiTheme="minorHAnsi" w:hAnsiTheme="minorHAnsi" w:cstheme="minorHAnsi"/>
          <w:szCs w:val="22"/>
        </w:rPr>
      </w:pPr>
      <w:r>
        <w:rPr>
          <w:rFonts w:asciiTheme="minorHAnsi" w:hAnsiTheme="minorHAnsi" w:cstheme="minorHAnsi"/>
          <w:szCs w:val="22"/>
        </w:rPr>
        <w:br w:type="page"/>
      </w:r>
    </w:p>
    <w:p w14:paraId="2B2D558B" w14:textId="77777777" w:rsidR="00A86767" w:rsidRDefault="00A86767" w:rsidP="0094229F">
      <w:pPr>
        <w:rPr>
          <w:rFonts w:asciiTheme="minorHAnsi" w:hAnsiTheme="minorHAnsi" w:cstheme="minorHAnsi"/>
          <w:szCs w:val="22"/>
        </w:rPr>
      </w:pPr>
    </w:p>
    <w:p w14:paraId="78E33275" w14:textId="6C7FB519" w:rsidR="0094229F" w:rsidRPr="00BF3506" w:rsidRDefault="0094229F" w:rsidP="0094229F">
      <w:pPr>
        <w:pBdr>
          <w:bottom w:val="single" w:sz="4" w:space="1" w:color="auto"/>
        </w:pBdr>
        <w:shd w:val="clear" w:color="auto" w:fill="D9D9D9" w:themeFill="background1" w:themeFillShade="D9"/>
        <w:spacing w:before="120"/>
        <w:jc w:val="center"/>
        <w:rPr>
          <w:rFonts w:asciiTheme="minorHAnsi" w:hAnsiTheme="minorHAnsi" w:cstheme="minorHAnsi"/>
          <w:b/>
          <w:sz w:val="28"/>
          <w:szCs w:val="22"/>
        </w:rPr>
      </w:pPr>
      <w:r w:rsidRPr="002D14D6">
        <w:rPr>
          <w:rFonts w:asciiTheme="minorHAnsi" w:hAnsiTheme="minorHAnsi" w:cstheme="minorHAnsi"/>
          <w:b/>
          <w:sz w:val="28"/>
          <w:szCs w:val="22"/>
        </w:rPr>
        <w:t>Η παγκόσμια κατάταξη ανταγωνιστικότητας</w:t>
      </w:r>
    </w:p>
    <w:p w14:paraId="3F13B002" w14:textId="15C0B477" w:rsidR="0094229F" w:rsidRPr="00EF6605" w:rsidRDefault="0094229F" w:rsidP="0094229F">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Pr>
          <w:rFonts w:asciiTheme="minorHAnsi" w:hAnsiTheme="minorHAnsi" w:cstheme="minorHAnsi"/>
          <w:b/>
          <w:sz w:val="24"/>
          <w:szCs w:val="22"/>
        </w:rPr>
        <w:t>Η θέση των 6</w:t>
      </w:r>
      <w:r w:rsidR="00A86767">
        <w:rPr>
          <w:rFonts w:asciiTheme="minorHAnsi" w:hAnsiTheme="minorHAnsi" w:cstheme="minorHAnsi"/>
          <w:b/>
          <w:sz w:val="24"/>
          <w:szCs w:val="22"/>
        </w:rPr>
        <w:t>7</w:t>
      </w:r>
      <w:r>
        <w:rPr>
          <w:rFonts w:asciiTheme="minorHAnsi" w:hAnsiTheme="minorHAnsi" w:cstheme="minorHAnsi"/>
          <w:b/>
          <w:sz w:val="24"/>
          <w:szCs w:val="22"/>
        </w:rPr>
        <w:t xml:space="preserve"> χωρών για το 202</w:t>
      </w:r>
      <w:r w:rsidR="005E49C9">
        <w:rPr>
          <w:rFonts w:asciiTheme="minorHAnsi" w:hAnsiTheme="minorHAnsi" w:cstheme="minorHAnsi"/>
          <w:b/>
          <w:sz w:val="24"/>
          <w:szCs w:val="22"/>
        </w:rPr>
        <w:t>4</w:t>
      </w:r>
      <w:r w:rsidR="001C471C">
        <w:rPr>
          <w:rFonts w:asciiTheme="minorHAnsi" w:hAnsiTheme="minorHAnsi" w:cstheme="minorHAnsi"/>
          <w:b/>
          <w:sz w:val="24"/>
          <w:szCs w:val="22"/>
        </w:rPr>
        <w:t xml:space="preserve"> και η σύγκριση με την κατάταξη του 2023</w:t>
      </w:r>
    </w:p>
    <w:p w14:paraId="71542027" w14:textId="77777777" w:rsidR="0094229F" w:rsidRDefault="0094229F" w:rsidP="0094229F">
      <w:pPr>
        <w:spacing w:after="120"/>
        <w:jc w:val="both"/>
        <w:rPr>
          <w:rFonts w:asciiTheme="minorHAnsi" w:hAnsiTheme="minorHAnsi" w:cstheme="minorHAnsi"/>
          <w:i/>
          <w:szCs w:val="22"/>
        </w:rPr>
      </w:pPr>
    </w:p>
    <w:tbl>
      <w:tblPr>
        <w:tblStyle w:val="30"/>
        <w:tblW w:w="7933" w:type="dxa"/>
        <w:jc w:val="center"/>
        <w:tblLook w:val="04A0" w:firstRow="1" w:lastRow="0" w:firstColumn="1" w:lastColumn="0" w:noHBand="0" w:noVBand="1"/>
      </w:tblPr>
      <w:tblGrid>
        <w:gridCol w:w="2689"/>
        <w:gridCol w:w="1275"/>
        <w:gridCol w:w="1276"/>
        <w:gridCol w:w="2693"/>
      </w:tblGrid>
      <w:tr w:rsidR="00100D53" w:rsidRPr="00100D53" w14:paraId="5CBD70FE" w14:textId="77777777" w:rsidTr="00AA4E8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689" w:type="dxa"/>
            <w:vAlign w:val="center"/>
          </w:tcPr>
          <w:p w14:paraId="1A0EF7D9" w14:textId="77777777" w:rsidR="00100D53" w:rsidRPr="005E49C9" w:rsidRDefault="00100D53" w:rsidP="00AA4E8B">
            <w:pPr>
              <w:jc w:val="center"/>
              <w:rPr>
                <w:rFonts w:asciiTheme="minorHAnsi" w:hAnsiTheme="minorHAnsi" w:cstheme="minorHAnsi"/>
                <w:color w:val="000000"/>
                <w:sz w:val="18"/>
                <w:szCs w:val="18"/>
                <w:lang w:eastAsia="en-GB"/>
              </w:rPr>
            </w:pPr>
          </w:p>
        </w:tc>
        <w:tc>
          <w:tcPr>
            <w:tcW w:w="1275" w:type="dxa"/>
            <w:vAlign w:val="center"/>
          </w:tcPr>
          <w:p w14:paraId="4B470FB5" w14:textId="21CFD4A4" w:rsidR="00100D53" w:rsidRPr="00100D53" w:rsidRDefault="00100D53"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ΘΕΣΗ ΤΟ 2023</w:t>
            </w:r>
          </w:p>
        </w:tc>
        <w:tc>
          <w:tcPr>
            <w:tcW w:w="1276" w:type="dxa"/>
            <w:vAlign w:val="center"/>
          </w:tcPr>
          <w:p w14:paraId="00325E5C" w14:textId="6C2A5092" w:rsidR="00100D53" w:rsidRPr="001C471C" w:rsidRDefault="00100D53"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r w:rsidRPr="001C471C">
              <w:rPr>
                <w:rFonts w:asciiTheme="minorHAnsi" w:hAnsiTheme="minorHAnsi" w:cstheme="minorHAnsi"/>
                <w:color w:val="000000"/>
                <w:sz w:val="18"/>
                <w:szCs w:val="18"/>
                <w:lang w:eastAsia="en-GB"/>
              </w:rPr>
              <w:t>ΘΕΣΗ ΤΟ 2024</w:t>
            </w:r>
          </w:p>
        </w:tc>
        <w:tc>
          <w:tcPr>
            <w:tcW w:w="2693" w:type="dxa"/>
            <w:vAlign w:val="center"/>
          </w:tcPr>
          <w:p w14:paraId="275AAD77" w14:textId="64F47B48" w:rsidR="00100D53" w:rsidRPr="00100D53" w:rsidRDefault="00100D53"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ΜΕΤΑΒΟΛΗ ΤΗΣ ΘΕΣΗΣ ΚΑΘΕ ΧΩΡΑΣ ΣΤΗΝ ΚΑΤΑΤΑΞΗ ΜΕΤΑΞΥ 2023 και 2024</w:t>
            </w:r>
          </w:p>
        </w:tc>
      </w:tr>
      <w:tr w:rsidR="0018355F" w:rsidRPr="00100D53" w14:paraId="6BB32CD8" w14:textId="77777777" w:rsidTr="00AA4E8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689" w:type="dxa"/>
            <w:vAlign w:val="center"/>
          </w:tcPr>
          <w:p w14:paraId="1DE36457" w14:textId="77777777" w:rsidR="0018355F" w:rsidRPr="005E49C9" w:rsidRDefault="0018355F" w:rsidP="00AA4E8B">
            <w:pPr>
              <w:jc w:val="center"/>
              <w:rPr>
                <w:rFonts w:asciiTheme="minorHAnsi" w:hAnsiTheme="minorHAnsi" w:cstheme="minorHAnsi"/>
                <w:color w:val="000000"/>
                <w:sz w:val="18"/>
                <w:szCs w:val="18"/>
                <w:lang w:eastAsia="en-GB"/>
              </w:rPr>
            </w:pPr>
          </w:p>
        </w:tc>
        <w:tc>
          <w:tcPr>
            <w:tcW w:w="1275" w:type="dxa"/>
            <w:vAlign w:val="center"/>
          </w:tcPr>
          <w:p w14:paraId="378D0C96" w14:textId="77777777" w:rsidR="0018355F" w:rsidRDefault="0018355F"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p>
        </w:tc>
        <w:tc>
          <w:tcPr>
            <w:tcW w:w="1276" w:type="dxa"/>
            <w:vAlign w:val="center"/>
          </w:tcPr>
          <w:p w14:paraId="3928AC10" w14:textId="77777777" w:rsidR="0018355F" w:rsidRPr="001C471C" w:rsidRDefault="0018355F"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p>
        </w:tc>
        <w:tc>
          <w:tcPr>
            <w:tcW w:w="2693" w:type="dxa"/>
            <w:vAlign w:val="center"/>
          </w:tcPr>
          <w:p w14:paraId="685DA5EC" w14:textId="77777777" w:rsidR="0018355F" w:rsidRDefault="0018355F" w:rsidP="00AA4E8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100D53" w:rsidRPr="00100D53" w14:paraId="24B0A5A4" w14:textId="4CF0E891"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5A6BF93" w14:textId="3F845748"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Σιγκαπο</w:t>
            </w:r>
            <w:r w:rsidR="005E49C9">
              <w:rPr>
                <w:rFonts w:asciiTheme="minorHAnsi" w:hAnsiTheme="minorHAnsi" w:cstheme="minorHAnsi"/>
                <w:color w:val="000000"/>
                <w:sz w:val="18"/>
                <w:szCs w:val="18"/>
                <w:lang w:eastAsia="en-GB"/>
              </w:rPr>
              <w:t>υρη</w:t>
            </w:r>
          </w:p>
        </w:tc>
        <w:tc>
          <w:tcPr>
            <w:tcW w:w="1275" w:type="dxa"/>
            <w:vAlign w:val="center"/>
            <w:hideMark/>
          </w:tcPr>
          <w:p w14:paraId="1F44501D"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04</w:t>
            </w:r>
          </w:p>
        </w:tc>
        <w:tc>
          <w:tcPr>
            <w:tcW w:w="1276" w:type="dxa"/>
            <w:vAlign w:val="center"/>
            <w:hideMark/>
          </w:tcPr>
          <w:p w14:paraId="1AC2227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01</w:t>
            </w:r>
          </w:p>
        </w:tc>
        <w:tc>
          <w:tcPr>
            <w:tcW w:w="2693" w:type="dxa"/>
            <w:vAlign w:val="center"/>
          </w:tcPr>
          <w:p w14:paraId="738CB757" w14:textId="74DBBE65"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53011CEC" w14:textId="2D2430FD"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7CF54D4" w14:textId="0D1C8D4F" w:rsidR="00100D53" w:rsidRPr="00100D53" w:rsidRDefault="005E49C9" w:rsidP="00AA4E8B">
            <w:pPr>
              <w:jc w:val="center"/>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lang w:eastAsia="en-GB"/>
              </w:rPr>
              <w:t>ΕΛΒΕΤΙΑ</w:t>
            </w:r>
          </w:p>
        </w:tc>
        <w:tc>
          <w:tcPr>
            <w:tcW w:w="1275" w:type="dxa"/>
            <w:vAlign w:val="center"/>
            <w:hideMark/>
          </w:tcPr>
          <w:p w14:paraId="4A11C1D2"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03</w:t>
            </w:r>
          </w:p>
        </w:tc>
        <w:tc>
          <w:tcPr>
            <w:tcW w:w="1276" w:type="dxa"/>
            <w:vAlign w:val="center"/>
            <w:hideMark/>
          </w:tcPr>
          <w:p w14:paraId="26457E0A"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02</w:t>
            </w:r>
          </w:p>
        </w:tc>
        <w:tc>
          <w:tcPr>
            <w:tcW w:w="2693" w:type="dxa"/>
            <w:vAlign w:val="center"/>
          </w:tcPr>
          <w:p w14:paraId="7AFC45BC" w14:textId="5D9500C8"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313C71B0" w14:textId="384BEE25"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CBF7B06" w14:textId="0D0BF892" w:rsidR="00100D53" w:rsidRPr="00100D53" w:rsidRDefault="005E49C9" w:rsidP="00AA4E8B">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ΔΑΝΙΑ</w:t>
            </w:r>
          </w:p>
        </w:tc>
        <w:tc>
          <w:tcPr>
            <w:tcW w:w="1275" w:type="dxa"/>
            <w:vAlign w:val="center"/>
            <w:hideMark/>
          </w:tcPr>
          <w:p w14:paraId="76727B18"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01</w:t>
            </w:r>
          </w:p>
        </w:tc>
        <w:tc>
          <w:tcPr>
            <w:tcW w:w="1276" w:type="dxa"/>
            <w:vAlign w:val="center"/>
            <w:hideMark/>
          </w:tcPr>
          <w:p w14:paraId="20E94D0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03</w:t>
            </w:r>
          </w:p>
        </w:tc>
        <w:tc>
          <w:tcPr>
            <w:tcW w:w="2693" w:type="dxa"/>
            <w:vAlign w:val="center"/>
          </w:tcPr>
          <w:p w14:paraId="7F04373D" w14:textId="1D22B09E"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54D9AE64" w14:textId="56DE68ED"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6E2419A" w14:textId="77AB2E8D" w:rsidR="00100D53" w:rsidRPr="00100D53" w:rsidRDefault="005E49C9" w:rsidP="00AA4E8B">
            <w:pPr>
              <w:jc w:val="center"/>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lang w:eastAsia="en-GB"/>
              </w:rPr>
              <w:t>ΙΡΛΑΝΔΙΑ</w:t>
            </w:r>
          </w:p>
        </w:tc>
        <w:tc>
          <w:tcPr>
            <w:tcW w:w="1275" w:type="dxa"/>
            <w:vAlign w:val="center"/>
            <w:hideMark/>
          </w:tcPr>
          <w:p w14:paraId="42D68598"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02</w:t>
            </w:r>
          </w:p>
        </w:tc>
        <w:tc>
          <w:tcPr>
            <w:tcW w:w="1276" w:type="dxa"/>
            <w:vAlign w:val="center"/>
            <w:hideMark/>
          </w:tcPr>
          <w:p w14:paraId="3ACFE6E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04</w:t>
            </w:r>
          </w:p>
        </w:tc>
        <w:tc>
          <w:tcPr>
            <w:tcW w:w="2693" w:type="dxa"/>
            <w:vAlign w:val="center"/>
          </w:tcPr>
          <w:p w14:paraId="298233A7" w14:textId="5A0C830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2933E80F" w14:textId="2D0B395A"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E040BF1" w14:textId="18F5F657"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eastAsia="en-GB"/>
              </w:rPr>
              <w:t>Χογκ</w:t>
            </w:r>
            <w:r w:rsidR="005E49C9">
              <w:rPr>
                <w:rFonts w:asciiTheme="minorHAnsi" w:hAnsiTheme="minorHAnsi" w:cstheme="minorHAnsi"/>
                <w:color w:val="000000"/>
                <w:sz w:val="18"/>
                <w:szCs w:val="18"/>
                <w:lang w:eastAsia="en-GB"/>
              </w:rPr>
              <w:t xml:space="preserve"> </w:t>
            </w:r>
            <w:r w:rsidRPr="00100D53">
              <w:rPr>
                <w:rFonts w:asciiTheme="minorHAnsi" w:hAnsiTheme="minorHAnsi" w:cstheme="minorHAnsi"/>
                <w:color w:val="000000"/>
                <w:sz w:val="18"/>
                <w:szCs w:val="18"/>
                <w:lang w:eastAsia="en-GB"/>
              </w:rPr>
              <w:t>-</w:t>
            </w:r>
            <w:r w:rsidR="005E49C9">
              <w:rPr>
                <w:rFonts w:asciiTheme="minorHAnsi" w:hAnsiTheme="minorHAnsi" w:cstheme="minorHAnsi"/>
                <w:color w:val="000000"/>
                <w:sz w:val="18"/>
                <w:szCs w:val="18"/>
                <w:lang w:eastAsia="en-GB"/>
              </w:rPr>
              <w:t xml:space="preserve"> </w:t>
            </w:r>
            <w:r w:rsidRPr="00100D53">
              <w:rPr>
                <w:rFonts w:asciiTheme="minorHAnsi" w:hAnsiTheme="minorHAnsi" w:cstheme="minorHAnsi"/>
                <w:color w:val="000000"/>
                <w:sz w:val="18"/>
                <w:szCs w:val="18"/>
                <w:lang w:eastAsia="en-GB"/>
              </w:rPr>
              <w:t>Κογκ (Ε.Π. Κίνας)</w:t>
            </w:r>
          </w:p>
        </w:tc>
        <w:tc>
          <w:tcPr>
            <w:tcW w:w="1275" w:type="dxa"/>
            <w:vAlign w:val="center"/>
            <w:hideMark/>
          </w:tcPr>
          <w:p w14:paraId="718504B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07</w:t>
            </w:r>
          </w:p>
        </w:tc>
        <w:tc>
          <w:tcPr>
            <w:tcW w:w="1276" w:type="dxa"/>
            <w:vAlign w:val="center"/>
            <w:hideMark/>
          </w:tcPr>
          <w:p w14:paraId="17120419"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05</w:t>
            </w:r>
          </w:p>
        </w:tc>
        <w:tc>
          <w:tcPr>
            <w:tcW w:w="2693" w:type="dxa"/>
            <w:vAlign w:val="center"/>
          </w:tcPr>
          <w:p w14:paraId="073C3C66" w14:textId="057064E9"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4B11BA99" w14:textId="43DBF7F7"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475A4B09" w14:textId="7D25CDD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Σουηδ</w:t>
            </w:r>
            <w:r w:rsidR="005E49C9">
              <w:rPr>
                <w:rFonts w:asciiTheme="minorHAnsi" w:hAnsiTheme="minorHAnsi" w:cstheme="minorHAnsi"/>
                <w:color w:val="000000"/>
                <w:sz w:val="18"/>
                <w:szCs w:val="18"/>
                <w:lang w:eastAsia="en-GB"/>
              </w:rPr>
              <w:t>ΙΑ</w:t>
            </w:r>
          </w:p>
        </w:tc>
        <w:tc>
          <w:tcPr>
            <w:tcW w:w="1275" w:type="dxa"/>
            <w:vAlign w:val="center"/>
            <w:hideMark/>
          </w:tcPr>
          <w:p w14:paraId="4BE8A58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08</w:t>
            </w:r>
          </w:p>
        </w:tc>
        <w:tc>
          <w:tcPr>
            <w:tcW w:w="1276" w:type="dxa"/>
            <w:vAlign w:val="center"/>
            <w:hideMark/>
          </w:tcPr>
          <w:p w14:paraId="3722BF4D"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06</w:t>
            </w:r>
          </w:p>
        </w:tc>
        <w:tc>
          <w:tcPr>
            <w:tcW w:w="2693" w:type="dxa"/>
            <w:vAlign w:val="center"/>
          </w:tcPr>
          <w:p w14:paraId="58DBCDAF" w14:textId="45B111CA"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6048C040" w14:textId="35044268"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2306052" w14:textId="77777777"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ΗΑΕ</w:t>
            </w:r>
          </w:p>
        </w:tc>
        <w:tc>
          <w:tcPr>
            <w:tcW w:w="1275" w:type="dxa"/>
            <w:vAlign w:val="center"/>
            <w:hideMark/>
          </w:tcPr>
          <w:p w14:paraId="4687A21D"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10</w:t>
            </w:r>
          </w:p>
        </w:tc>
        <w:tc>
          <w:tcPr>
            <w:tcW w:w="1276" w:type="dxa"/>
            <w:vAlign w:val="center"/>
            <w:hideMark/>
          </w:tcPr>
          <w:p w14:paraId="5C6315D0"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07</w:t>
            </w:r>
          </w:p>
        </w:tc>
        <w:tc>
          <w:tcPr>
            <w:tcW w:w="2693" w:type="dxa"/>
            <w:vAlign w:val="center"/>
          </w:tcPr>
          <w:p w14:paraId="2FF94AF4" w14:textId="3AD902A3"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05DFA754" w14:textId="3246F8D0"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2044278" w14:textId="679BCF0A"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Ταΐβ</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ν (Περ. Κ</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νας)</w:t>
            </w:r>
          </w:p>
        </w:tc>
        <w:tc>
          <w:tcPr>
            <w:tcW w:w="1275" w:type="dxa"/>
            <w:vAlign w:val="center"/>
            <w:hideMark/>
          </w:tcPr>
          <w:p w14:paraId="2DA3D11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06</w:t>
            </w:r>
          </w:p>
        </w:tc>
        <w:tc>
          <w:tcPr>
            <w:tcW w:w="1276" w:type="dxa"/>
            <w:vAlign w:val="center"/>
            <w:hideMark/>
          </w:tcPr>
          <w:p w14:paraId="0098ED99"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08</w:t>
            </w:r>
          </w:p>
        </w:tc>
        <w:tc>
          <w:tcPr>
            <w:tcW w:w="2693" w:type="dxa"/>
            <w:vAlign w:val="center"/>
          </w:tcPr>
          <w:p w14:paraId="688C36E4" w14:textId="5D5C4289"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0E64077E" w14:textId="37717742"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0230373" w14:textId="63ED2188"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Ολλανδ</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0E3C9F61"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05</w:t>
            </w:r>
          </w:p>
        </w:tc>
        <w:tc>
          <w:tcPr>
            <w:tcW w:w="1276" w:type="dxa"/>
            <w:vAlign w:val="center"/>
            <w:hideMark/>
          </w:tcPr>
          <w:p w14:paraId="46BAFC0B"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09</w:t>
            </w:r>
          </w:p>
        </w:tc>
        <w:tc>
          <w:tcPr>
            <w:tcW w:w="2693" w:type="dxa"/>
            <w:vAlign w:val="center"/>
          </w:tcPr>
          <w:p w14:paraId="675A4803" w14:textId="6F124C3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173F026C" w14:textId="2C02C4E8"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E8029EB" w14:textId="0C11A812"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Νορβηγ</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2F4E98D"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14</w:t>
            </w:r>
          </w:p>
        </w:tc>
        <w:tc>
          <w:tcPr>
            <w:tcW w:w="1276" w:type="dxa"/>
            <w:vAlign w:val="center"/>
            <w:hideMark/>
          </w:tcPr>
          <w:p w14:paraId="28B08730"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10</w:t>
            </w:r>
          </w:p>
        </w:tc>
        <w:tc>
          <w:tcPr>
            <w:tcW w:w="2693" w:type="dxa"/>
            <w:vAlign w:val="center"/>
          </w:tcPr>
          <w:p w14:paraId="5D1CF5B2" w14:textId="22AEC6F1"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0942E99D" w14:textId="2612E0A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74CB5BC" w14:textId="118959D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Κατ</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ρ</w:t>
            </w:r>
          </w:p>
        </w:tc>
        <w:tc>
          <w:tcPr>
            <w:tcW w:w="1275" w:type="dxa"/>
            <w:vAlign w:val="center"/>
            <w:hideMark/>
          </w:tcPr>
          <w:p w14:paraId="70867687"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12</w:t>
            </w:r>
          </w:p>
        </w:tc>
        <w:tc>
          <w:tcPr>
            <w:tcW w:w="1276" w:type="dxa"/>
            <w:vAlign w:val="center"/>
            <w:hideMark/>
          </w:tcPr>
          <w:p w14:paraId="717DFC3F"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11</w:t>
            </w:r>
          </w:p>
        </w:tc>
        <w:tc>
          <w:tcPr>
            <w:tcW w:w="2693" w:type="dxa"/>
            <w:vAlign w:val="center"/>
          </w:tcPr>
          <w:p w14:paraId="244D6D48" w14:textId="6CF7D11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42322997" w14:textId="7A1D4B79"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708CEBA" w14:textId="77777777"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ΗΠΑ</w:t>
            </w:r>
          </w:p>
        </w:tc>
        <w:tc>
          <w:tcPr>
            <w:tcW w:w="1275" w:type="dxa"/>
            <w:vAlign w:val="center"/>
            <w:hideMark/>
          </w:tcPr>
          <w:p w14:paraId="7DA40AFD"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09</w:t>
            </w:r>
          </w:p>
        </w:tc>
        <w:tc>
          <w:tcPr>
            <w:tcW w:w="1276" w:type="dxa"/>
            <w:vAlign w:val="center"/>
            <w:hideMark/>
          </w:tcPr>
          <w:p w14:paraId="19468A3E"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12</w:t>
            </w:r>
          </w:p>
        </w:tc>
        <w:tc>
          <w:tcPr>
            <w:tcW w:w="2693" w:type="dxa"/>
            <w:vAlign w:val="center"/>
          </w:tcPr>
          <w:p w14:paraId="0B6E2C67" w14:textId="46531EA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47C34390" w14:textId="7DCB8D09"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972611F" w14:textId="298BAAF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Αυσταλ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68650907"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19</w:t>
            </w:r>
          </w:p>
        </w:tc>
        <w:tc>
          <w:tcPr>
            <w:tcW w:w="1276" w:type="dxa"/>
            <w:vAlign w:val="center"/>
            <w:hideMark/>
          </w:tcPr>
          <w:p w14:paraId="07183C0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13</w:t>
            </w:r>
          </w:p>
        </w:tc>
        <w:tc>
          <w:tcPr>
            <w:tcW w:w="2693" w:type="dxa"/>
            <w:vAlign w:val="center"/>
          </w:tcPr>
          <w:p w14:paraId="4C6820E1" w14:textId="2430D2B4"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100D53" w:rsidRPr="00100D53" w14:paraId="5C7A042C" w14:textId="00100E53"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903CA8C" w14:textId="5E2DD393"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να</w:t>
            </w:r>
          </w:p>
        </w:tc>
        <w:tc>
          <w:tcPr>
            <w:tcW w:w="1275" w:type="dxa"/>
            <w:vAlign w:val="center"/>
            <w:hideMark/>
          </w:tcPr>
          <w:p w14:paraId="5E57871B"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21</w:t>
            </w:r>
          </w:p>
        </w:tc>
        <w:tc>
          <w:tcPr>
            <w:tcW w:w="1276" w:type="dxa"/>
            <w:vAlign w:val="center"/>
            <w:hideMark/>
          </w:tcPr>
          <w:p w14:paraId="5EE6EF5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14</w:t>
            </w:r>
          </w:p>
        </w:tc>
        <w:tc>
          <w:tcPr>
            <w:tcW w:w="2693" w:type="dxa"/>
            <w:vAlign w:val="center"/>
          </w:tcPr>
          <w:p w14:paraId="0558BEF6" w14:textId="51235EDE"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7</w:t>
            </w:r>
          </w:p>
        </w:tc>
      </w:tr>
      <w:tr w:rsidR="00100D53" w:rsidRPr="00100D53" w14:paraId="1DDEEA43" w14:textId="54FB38C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4FFF0511" w14:textId="5CDA4B4A"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Φιλανδ</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35C4A5D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11</w:t>
            </w:r>
          </w:p>
        </w:tc>
        <w:tc>
          <w:tcPr>
            <w:tcW w:w="1276" w:type="dxa"/>
            <w:vAlign w:val="center"/>
            <w:hideMark/>
          </w:tcPr>
          <w:p w14:paraId="541AA954"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15</w:t>
            </w:r>
          </w:p>
        </w:tc>
        <w:tc>
          <w:tcPr>
            <w:tcW w:w="2693" w:type="dxa"/>
            <w:vAlign w:val="center"/>
          </w:tcPr>
          <w:p w14:paraId="68081513" w14:textId="16224630"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22F0889F" w14:textId="3BEB6353"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BCDD1A7" w14:textId="6CE09D3C"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Σαουδικ</w:t>
            </w:r>
            <w:r w:rsidR="005E49C9">
              <w:rPr>
                <w:rFonts w:asciiTheme="minorHAnsi" w:hAnsiTheme="minorHAnsi" w:cstheme="minorHAnsi"/>
                <w:color w:val="000000"/>
                <w:sz w:val="18"/>
                <w:szCs w:val="18"/>
                <w:lang w:eastAsia="en-GB"/>
              </w:rPr>
              <w:t>Η</w:t>
            </w:r>
            <w:r w:rsidRPr="00100D53">
              <w:rPr>
                <w:rFonts w:asciiTheme="minorHAnsi" w:hAnsiTheme="minorHAnsi" w:cstheme="minorHAnsi"/>
                <w:color w:val="000000"/>
                <w:sz w:val="18"/>
                <w:szCs w:val="18"/>
                <w:lang w:val="en-GB" w:eastAsia="en-GB"/>
              </w:rPr>
              <w:t xml:space="preserve"> Αραβ</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FA6190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17</w:t>
            </w:r>
          </w:p>
        </w:tc>
        <w:tc>
          <w:tcPr>
            <w:tcW w:w="1276" w:type="dxa"/>
            <w:vAlign w:val="center"/>
            <w:hideMark/>
          </w:tcPr>
          <w:p w14:paraId="121AA31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16</w:t>
            </w:r>
          </w:p>
        </w:tc>
        <w:tc>
          <w:tcPr>
            <w:tcW w:w="2693" w:type="dxa"/>
            <w:vAlign w:val="center"/>
          </w:tcPr>
          <w:p w14:paraId="62A1FEA7" w14:textId="27A7638C"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35520E3D" w14:textId="5BA2CC4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0B6039F" w14:textId="2719B2BC"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Ισλανδ</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32DACB14"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16</w:t>
            </w:r>
          </w:p>
        </w:tc>
        <w:tc>
          <w:tcPr>
            <w:tcW w:w="1276" w:type="dxa"/>
            <w:vAlign w:val="center"/>
            <w:hideMark/>
          </w:tcPr>
          <w:p w14:paraId="0EAD9C4E"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17</w:t>
            </w:r>
          </w:p>
        </w:tc>
        <w:tc>
          <w:tcPr>
            <w:tcW w:w="2693" w:type="dxa"/>
            <w:vAlign w:val="center"/>
          </w:tcPr>
          <w:p w14:paraId="64C9F28A" w14:textId="3D185BC9"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1E6AD746" w14:textId="6A8614F8"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7F912F4" w14:textId="063265E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λγιο</w:t>
            </w:r>
          </w:p>
        </w:tc>
        <w:tc>
          <w:tcPr>
            <w:tcW w:w="1275" w:type="dxa"/>
            <w:vAlign w:val="center"/>
            <w:hideMark/>
          </w:tcPr>
          <w:p w14:paraId="1CEDDB89"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13</w:t>
            </w:r>
          </w:p>
        </w:tc>
        <w:tc>
          <w:tcPr>
            <w:tcW w:w="1276" w:type="dxa"/>
            <w:vAlign w:val="center"/>
            <w:hideMark/>
          </w:tcPr>
          <w:p w14:paraId="6C0BDEA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18</w:t>
            </w:r>
          </w:p>
        </w:tc>
        <w:tc>
          <w:tcPr>
            <w:tcW w:w="2693" w:type="dxa"/>
            <w:vAlign w:val="center"/>
          </w:tcPr>
          <w:p w14:paraId="78248779" w14:textId="165D76F6"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-5</w:t>
            </w:r>
          </w:p>
        </w:tc>
      </w:tr>
      <w:tr w:rsidR="00100D53" w:rsidRPr="00100D53" w14:paraId="4C5A2709" w14:textId="1AA9682D"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3D165AF" w14:textId="63C4297B"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Καναδ</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ς</w:t>
            </w:r>
          </w:p>
        </w:tc>
        <w:tc>
          <w:tcPr>
            <w:tcW w:w="1275" w:type="dxa"/>
            <w:vAlign w:val="center"/>
            <w:hideMark/>
          </w:tcPr>
          <w:p w14:paraId="0CDF060B"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15</w:t>
            </w:r>
          </w:p>
        </w:tc>
        <w:tc>
          <w:tcPr>
            <w:tcW w:w="1276" w:type="dxa"/>
            <w:vAlign w:val="center"/>
            <w:hideMark/>
          </w:tcPr>
          <w:p w14:paraId="62F7829A"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19</w:t>
            </w:r>
          </w:p>
        </w:tc>
        <w:tc>
          <w:tcPr>
            <w:tcW w:w="2693" w:type="dxa"/>
            <w:vAlign w:val="center"/>
          </w:tcPr>
          <w:p w14:paraId="705F3C32" w14:textId="4955D54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167FB6AB" w14:textId="7CE3D02B"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9985CFC" w14:textId="59ECEE8A"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Κορ</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α</w:t>
            </w:r>
          </w:p>
        </w:tc>
        <w:tc>
          <w:tcPr>
            <w:tcW w:w="1275" w:type="dxa"/>
            <w:vAlign w:val="center"/>
            <w:hideMark/>
          </w:tcPr>
          <w:p w14:paraId="01A9C907"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28</w:t>
            </w:r>
          </w:p>
        </w:tc>
        <w:tc>
          <w:tcPr>
            <w:tcW w:w="1276" w:type="dxa"/>
            <w:vAlign w:val="center"/>
            <w:hideMark/>
          </w:tcPr>
          <w:p w14:paraId="6991B95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20</w:t>
            </w:r>
          </w:p>
        </w:tc>
        <w:tc>
          <w:tcPr>
            <w:tcW w:w="2693" w:type="dxa"/>
            <w:vAlign w:val="center"/>
          </w:tcPr>
          <w:p w14:paraId="41E41F3F" w14:textId="09344AA2"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8</w:t>
            </w:r>
          </w:p>
        </w:tc>
      </w:tr>
      <w:tr w:rsidR="00100D53" w:rsidRPr="00100D53" w14:paraId="0FC21DA2" w14:textId="361FE83E"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C8F7352" w14:textId="7A218BA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Μπαχρ</w:t>
            </w:r>
            <w:r w:rsidR="009D2743">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ιν</w:t>
            </w:r>
          </w:p>
        </w:tc>
        <w:tc>
          <w:tcPr>
            <w:tcW w:w="1275" w:type="dxa"/>
            <w:vAlign w:val="center"/>
            <w:hideMark/>
          </w:tcPr>
          <w:p w14:paraId="3837F52C"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25</w:t>
            </w:r>
          </w:p>
        </w:tc>
        <w:tc>
          <w:tcPr>
            <w:tcW w:w="1276" w:type="dxa"/>
            <w:vAlign w:val="center"/>
            <w:hideMark/>
          </w:tcPr>
          <w:p w14:paraId="55C55E5E"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21</w:t>
            </w:r>
          </w:p>
        </w:tc>
        <w:tc>
          <w:tcPr>
            <w:tcW w:w="2693" w:type="dxa"/>
            <w:vAlign w:val="center"/>
          </w:tcPr>
          <w:p w14:paraId="5EEA5371" w14:textId="5462CA69"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7563F450" w14:textId="6CFBF91B"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4F78F65" w14:textId="0949899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Ισρα</w:t>
            </w:r>
            <w:r w:rsidR="005E49C9">
              <w:rPr>
                <w:rFonts w:asciiTheme="minorHAnsi" w:hAnsiTheme="minorHAnsi" w:cstheme="minorHAnsi"/>
                <w:color w:val="000000"/>
                <w:sz w:val="18"/>
                <w:szCs w:val="18"/>
                <w:lang w:eastAsia="en-GB"/>
              </w:rPr>
              <w:t>Η</w:t>
            </w:r>
            <w:r w:rsidRPr="00100D53">
              <w:rPr>
                <w:rFonts w:asciiTheme="minorHAnsi" w:hAnsiTheme="minorHAnsi" w:cstheme="minorHAnsi"/>
                <w:color w:val="000000"/>
                <w:sz w:val="18"/>
                <w:szCs w:val="18"/>
                <w:lang w:val="en-GB" w:eastAsia="en-GB"/>
              </w:rPr>
              <w:t>λ</w:t>
            </w:r>
          </w:p>
        </w:tc>
        <w:tc>
          <w:tcPr>
            <w:tcW w:w="1275" w:type="dxa"/>
            <w:vAlign w:val="center"/>
            <w:hideMark/>
          </w:tcPr>
          <w:p w14:paraId="03E4C4B0"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23</w:t>
            </w:r>
          </w:p>
        </w:tc>
        <w:tc>
          <w:tcPr>
            <w:tcW w:w="1276" w:type="dxa"/>
            <w:vAlign w:val="center"/>
            <w:hideMark/>
          </w:tcPr>
          <w:p w14:paraId="7A5A4DB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22</w:t>
            </w:r>
          </w:p>
        </w:tc>
        <w:tc>
          <w:tcPr>
            <w:tcW w:w="2693" w:type="dxa"/>
            <w:vAlign w:val="center"/>
          </w:tcPr>
          <w:p w14:paraId="54E3822B" w14:textId="6A032FDB"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623EB236" w14:textId="174FD51B"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6A0A012" w14:textId="74143BA3"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Λουξεμβο</w:t>
            </w:r>
            <w:r w:rsidR="005E49C9">
              <w:rPr>
                <w:rFonts w:asciiTheme="minorHAnsi" w:hAnsiTheme="minorHAnsi" w:cstheme="minorHAnsi"/>
                <w:color w:val="000000"/>
                <w:sz w:val="18"/>
                <w:szCs w:val="18"/>
                <w:lang w:eastAsia="en-GB"/>
              </w:rPr>
              <w:t>Υ</w:t>
            </w:r>
            <w:r w:rsidRPr="00100D53">
              <w:rPr>
                <w:rFonts w:asciiTheme="minorHAnsi" w:hAnsiTheme="minorHAnsi" w:cstheme="minorHAnsi"/>
                <w:color w:val="000000"/>
                <w:sz w:val="18"/>
                <w:szCs w:val="18"/>
                <w:lang w:val="en-GB" w:eastAsia="en-GB"/>
              </w:rPr>
              <w:t>ργο</w:t>
            </w:r>
          </w:p>
        </w:tc>
        <w:tc>
          <w:tcPr>
            <w:tcW w:w="1275" w:type="dxa"/>
            <w:vAlign w:val="center"/>
            <w:hideMark/>
          </w:tcPr>
          <w:p w14:paraId="7E192D9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20</w:t>
            </w:r>
          </w:p>
        </w:tc>
        <w:tc>
          <w:tcPr>
            <w:tcW w:w="1276" w:type="dxa"/>
            <w:vAlign w:val="center"/>
            <w:hideMark/>
          </w:tcPr>
          <w:p w14:paraId="26F6B9B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23</w:t>
            </w:r>
          </w:p>
        </w:tc>
        <w:tc>
          <w:tcPr>
            <w:tcW w:w="2693" w:type="dxa"/>
            <w:vAlign w:val="center"/>
          </w:tcPr>
          <w:p w14:paraId="1473ADD5" w14:textId="2628B2C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52DA9B86" w14:textId="025F5217"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A47A593" w14:textId="1A66B3E2"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Γερμαν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0447DF09"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22</w:t>
            </w:r>
          </w:p>
        </w:tc>
        <w:tc>
          <w:tcPr>
            <w:tcW w:w="1276" w:type="dxa"/>
            <w:vAlign w:val="center"/>
            <w:hideMark/>
          </w:tcPr>
          <w:p w14:paraId="544414B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24</w:t>
            </w:r>
          </w:p>
        </w:tc>
        <w:tc>
          <w:tcPr>
            <w:tcW w:w="2693" w:type="dxa"/>
            <w:vAlign w:val="center"/>
          </w:tcPr>
          <w:p w14:paraId="3FC9F17A" w14:textId="0E9658D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3FC86268" w14:textId="38DA89F8"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78D39A0" w14:textId="02C6E49E"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lastRenderedPageBreak/>
              <w:t>Ταϊλ</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νδη</w:t>
            </w:r>
          </w:p>
        </w:tc>
        <w:tc>
          <w:tcPr>
            <w:tcW w:w="1275" w:type="dxa"/>
            <w:vAlign w:val="center"/>
            <w:hideMark/>
          </w:tcPr>
          <w:p w14:paraId="50DB2BF6"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30</w:t>
            </w:r>
          </w:p>
        </w:tc>
        <w:tc>
          <w:tcPr>
            <w:tcW w:w="1276" w:type="dxa"/>
            <w:vAlign w:val="center"/>
            <w:hideMark/>
          </w:tcPr>
          <w:p w14:paraId="033267E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25</w:t>
            </w:r>
          </w:p>
        </w:tc>
        <w:tc>
          <w:tcPr>
            <w:tcW w:w="2693" w:type="dxa"/>
            <w:vAlign w:val="center"/>
          </w:tcPr>
          <w:p w14:paraId="17EA88A2" w14:textId="5A4AE106"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5</w:t>
            </w:r>
          </w:p>
        </w:tc>
      </w:tr>
      <w:tr w:rsidR="00100D53" w:rsidRPr="00100D53" w14:paraId="03693237" w14:textId="05A77DD9"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573FBB1" w14:textId="712C64C0"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Αυστρ</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52F6D632"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24</w:t>
            </w:r>
          </w:p>
        </w:tc>
        <w:tc>
          <w:tcPr>
            <w:tcW w:w="1276" w:type="dxa"/>
            <w:vAlign w:val="center"/>
            <w:hideMark/>
          </w:tcPr>
          <w:p w14:paraId="62842AC2"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26</w:t>
            </w:r>
          </w:p>
        </w:tc>
        <w:tc>
          <w:tcPr>
            <w:tcW w:w="2693" w:type="dxa"/>
            <w:vAlign w:val="center"/>
          </w:tcPr>
          <w:p w14:paraId="0A63F39A" w14:textId="0567A3D8"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7E2BF091" w14:textId="74053E9A"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5B8245F" w14:textId="664845A1"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Ινδονησ</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72D95304"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34</w:t>
            </w:r>
          </w:p>
        </w:tc>
        <w:tc>
          <w:tcPr>
            <w:tcW w:w="1276" w:type="dxa"/>
            <w:vAlign w:val="center"/>
            <w:hideMark/>
          </w:tcPr>
          <w:p w14:paraId="1652B66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27</w:t>
            </w:r>
          </w:p>
        </w:tc>
        <w:tc>
          <w:tcPr>
            <w:tcW w:w="2693" w:type="dxa"/>
            <w:vAlign w:val="center"/>
          </w:tcPr>
          <w:p w14:paraId="096E67F9" w14:textId="2D8A2159"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7</w:t>
            </w:r>
          </w:p>
        </w:tc>
      </w:tr>
      <w:tr w:rsidR="00100D53" w:rsidRPr="00100D53" w14:paraId="40E16ACE" w14:textId="272E2408"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6B8ED7F" w14:textId="597E6CE7"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Ηνωμ</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νο Βασ</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λειο</w:t>
            </w:r>
          </w:p>
        </w:tc>
        <w:tc>
          <w:tcPr>
            <w:tcW w:w="1275" w:type="dxa"/>
            <w:vAlign w:val="center"/>
            <w:hideMark/>
          </w:tcPr>
          <w:p w14:paraId="3549139A"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29</w:t>
            </w:r>
          </w:p>
        </w:tc>
        <w:tc>
          <w:tcPr>
            <w:tcW w:w="1276" w:type="dxa"/>
            <w:vAlign w:val="center"/>
            <w:hideMark/>
          </w:tcPr>
          <w:p w14:paraId="4F81C7F9"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28</w:t>
            </w:r>
          </w:p>
        </w:tc>
        <w:tc>
          <w:tcPr>
            <w:tcW w:w="2693" w:type="dxa"/>
            <w:vAlign w:val="center"/>
          </w:tcPr>
          <w:p w14:paraId="32B509C3" w14:textId="640D409A"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050EAF7C" w14:textId="6B743427"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22CB4864" w14:textId="38584563"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Τσεχ</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6DF4C576"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18</w:t>
            </w:r>
          </w:p>
        </w:tc>
        <w:tc>
          <w:tcPr>
            <w:tcW w:w="1276" w:type="dxa"/>
            <w:vAlign w:val="center"/>
            <w:hideMark/>
          </w:tcPr>
          <w:p w14:paraId="6248270B"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29</w:t>
            </w:r>
          </w:p>
        </w:tc>
        <w:tc>
          <w:tcPr>
            <w:tcW w:w="2693" w:type="dxa"/>
            <w:vAlign w:val="center"/>
          </w:tcPr>
          <w:p w14:paraId="2D320D79" w14:textId="2FE77B0D"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-11</w:t>
            </w:r>
          </w:p>
        </w:tc>
      </w:tr>
      <w:tr w:rsidR="00100D53" w:rsidRPr="00100D53" w14:paraId="3040BC9A" w14:textId="5E687B69"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F6EDD66" w14:textId="7145C998"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Λιθουαν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4DA33910"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32</w:t>
            </w:r>
          </w:p>
        </w:tc>
        <w:tc>
          <w:tcPr>
            <w:tcW w:w="1276" w:type="dxa"/>
            <w:vAlign w:val="center"/>
            <w:hideMark/>
          </w:tcPr>
          <w:p w14:paraId="09D0F48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30</w:t>
            </w:r>
          </w:p>
        </w:tc>
        <w:tc>
          <w:tcPr>
            <w:tcW w:w="2693" w:type="dxa"/>
            <w:vAlign w:val="center"/>
          </w:tcPr>
          <w:p w14:paraId="3CFA0D28" w14:textId="6A16708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7F36BDDA" w14:textId="79E79380"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E901B37" w14:textId="31D9285D"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Γαλλ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09C1C3F"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33</w:t>
            </w:r>
          </w:p>
        </w:tc>
        <w:tc>
          <w:tcPr>
            <w:tcW w:w="1276" w:type="dxa"/>
            <w:vAlign w:val="center"/>
            <w:hideMark/>
          </w:tcPr>
          <w:p w14:paraId="1FF46E43"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31</w:t>
            </w:r>
          </w:p>
        </w:tc>
        <w:tc>
          <w:tcPr>
            <w:tcW w:w="2693" w:type="dxa"/>
            <w:vAlign w:val="center"/>
          </w:tcPr>
          <w:p w14:paraId="18846673" w14:textId="023EFAEF"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5D42A78F" w14:textId="452D4717"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21E5944" w14:textId="0EF43C77"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Ν</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α Ζηλανδ</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6BE958D8"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31</w:t>
            </w:r>
          </w:p>
        </w:tc>
        <w:tc>
          <w:tcPr>
            <w:tcW w:w="1276" w:type="dxa"/>
            <w:vAlign w:val="center"/>
            <w:hideMark/>
          </w:tcPr>
          <w:p w14:paraId="72024CA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32</w:t>
            </w:r>
          </w:p>
        </w:tc>
        <w:tc>
          <w:tcPr>
            <w:tcW w:w="2693" w:type="dxa"/>
            <w:vAlign w:val="center"/>
          </w:tcPr>
          <w:p w14:paraId="11C14788" w14:textId="7D19D2F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15F48AC4" w14:textId="62BEF06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1230884" w14:textId="50E2E563"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Εσθον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DFFC49F"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26</w:t>
            </w:r>
          </w:p>
        </w:tc>
        <w:tc>
          <w:tcPr>
            <w:tcW w:w="1276" w:type="dxa"/>
            <w:vAlign w:val="center"/>
            <w:hideMark/>
          </w:tcPr>
          <w:p w14:paraId="4826DCE1"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33</w:t>
            </w:r>
          </w:p>
        </w:tc>
        <w:tc>
          <w:tcPr>
            <w:tcW w:w="2693" w:type="dxa"/>
            <w:vAlign w:val="center"/>
          </w:tcPr>
          <w:p w14:paraId="53A1D8D9" w14:textId="07707B85"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-7</w:t>
            </w:r>
          </w:p>
        </w:tc>
      </w:tr>
      <w:tr w:rsidR="00100D53" w:rsidRPr="00100D53" w14:paraId="20CC730E" w14:textId="013F4B67"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17C51AD" w14:textId="74422447"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Μαλαισ</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71D2E6A0"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27</w:t>
            </w:r>
          </w:p>
        </w:tc>
        <w:tc>
          <w:tcPr>
            <w:tcW w:w="1276" w:type="dxa"/>
            <w:vAlign w:val="center"/>
            <w:hideMark/>
          </w:tcPr>
          <w:p w14:paraId="42E686C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34</w:t>
            </w:r>
          </w:p>
        </w:tc>
        <w:tc>
          <w:tcPr>
            <w:tcW w:w="2693" w:type="dxa"/>
            <w:vAlign w:val="center"/>
          </w:tcPr>
          <w:p w14:paraId="4D4A2F72" w14:textId="6E02EB05"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-7</w:t>
            </w:r>
          </w:p>
        </w:tc>
      </w:tr>
      <w:tr w:rsidR="00100D53" w:rsidRPr="00100D53" w14:paraId="2BC1E159" w14:textId="00FF1954"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E66AADD" w14:textId="692DB50B"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Καζακστ</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ν</w:t>
            </w:r>
          </w:p>
        </w:tc>
        <w:tc>
          <w:tcPr>
            <w:tcW w:w="1275" w:type="dxa"/>
            <w:vAlign w:val="center"/>
            <w:hideMark/>
          </w:tcPr>
          <w:p w14:paraId="3ED75B0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37</w:t>
            </w:r>
          </w:p>
        </w:tc>
        <w:tc>
          <w:tcPr>
            <w:tcW w:w="1276" w:type="dxa"/>
            <w:vAlign w:val="center"/>
            <w:hideMark/>
          </w:tcPr>
          <w:p w14:paraId="66CB9938"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35</w:t>
            </w:r>
          </w:p>
        </w:tc>
        <w:tc>
          <w:tcPr>
            <w:tcW w:w="2693" w:type="dxa"/>
            <w:vAlign w:val="center"/>
          </w:tcPr>
          <w:p w14:paraId="78E108FA" w14:textId="7E7BD14C"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4A14ABBA" w14:textId="6F195C33"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47EECB4E" w14:textId="7739279B"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Πορτογαλ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35460D6"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39</w:t>
            </w:r>
          </w:p>
        </w:tc>
        <w:tc>
          <w:tcPr>
            <w:tcW w:w="1276" w:type="dxa"/>
            <w:vAlign w:val="center"/>
            <w:hideMark/>
          </w:tcPr>
          <w:p w14:paraId="7713B506"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36</w:t>
            </w:r>
          </w:p>
        </w:tc>
        <w:tc>
          <w:tcPr>
            <w:tcW w:w="2693" w:type="dxa"/>
            <w:vAlign w:val="center"/>
          </w:tcPr>
          <w:p w14:paraId="16604F84" w14:textId="669592B0"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2CEB1424" w14:textId="132966E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60CE4DA" w14:textId="3DF20B60"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Κουβ</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ιτ</w:t>
            </w:r>
          </w:p>
        </w:tc>
        <w:tc>
          <w:tcPr>
            <w:tcW w:w="1275" w:type="dxa"/>
            <w:vAlign w:val="center"/>
            <w:hideMark/>
          </w:tcPr>
          <w:p w14:paraId="31CEE2AD"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38</w:t>
            </w:r>
          </w:p>
        </w:tc>
        <w:tc>
          <w:tcPr>
            <w:tcW w:w="1276" w:type="dxa"/>
            <w:vAlign w:val="center"/>
            <w:hideMark/>
          </w:tcPr>
          <w:p w14:paraId="68DACCAE"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37</w:t>
            </w:r>
          </w:p>
        </w:tc>
        <w:tc>
          <w:tcPr>
            <w:tcW w:w="2693" w:type="dxa"/>
            <w:vAlign w:val="center"/>
          </w:tcPr>
          <w:p w14:paraId="53BDADD7" w14:textId="0854453A"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1192E718" w14:textId="23F06B5C"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1707641" w14:textId="08865403"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Ιαπων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5C8D903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35</w:t>
            </w:r>
          </w:p>
        </w:tc>
        <w:tc>
          <w:tcPr>
            <w:tcW w:w="1276" w:type="dxa"/>
            <w:vAlign w:val="center"/>
            <w:hideMark/>
          </w:tcPr>
          <w:p w14:paraId="3DE19160"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38</w:t>
            </w:r>
          </w:p>
        </w:tc>
        <w:tc>
          <w:tcPr>
            <w:tcW w:w="2693" w:type="dxa"/>
            <w:vAlign w:val="center"/>
          </w:tcPr>
          <w:p w14:paraId="6E74F2AA" w14:textId="48FD2FD0"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0BC47E64" w14:textId="34200C57"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4BB847AE" w14:textId="6A34C36D"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Ινδ</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716A7191"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40</w:t>
            </w:r>
          </w:p>
        </w:tc>
        <w:tc>
          <w:tcPr>
            <w:tcW w:w="1276" w:type="dxa"/>
            <w:vAlign w:val="center"/>
            <w:hideMark/>
          </w:tcPr>
          <w:p w14:paraId="1B93AF9B"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39</w:t>
            </w:r>
          </w:p>
        </w:tc>
        <w:tc>
          <w:tcPr>
            <w:tcW w:w="2693" w:type="dxa"/>
            <w:vAlign w:val="center"/>
          </w:tcPr>
          <w:p w14:paraId="529C2859" w14:textId="55923961"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2857275B" w14:textId="65B01C6C"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C3174D5" w14:textId="20F2C762"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Ισπαν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15B06E1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36</w:t>
            </w:r>
          </w:p>
        </w:tc>
        <w:tc>
          <w:tcPr>
            <w:tcW w:w="1276" w:type="dxa"/>
            <w:vAlign w:val="center"/>
            <w:hideMark/>
          </w:tcPr>
          <w:p w14:paraId="2C7BE6E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40</w:t>
            </w:r>
          </w:p>
        </w:tc>
        <w:tc>
          <w:tcPr>
            <w:tcW w:w="2693" w:type="dxa"/>
            <w:vAlign w:val="center"/>
          </w:tcPr>
          <w:p w14:paraId="05BE363D" w14:textId="6BB8CE6D"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5901FA35" w14:textId="2BD4182C"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28DA14E" w14:textId="1CAABF7F"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Πολων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1D00C2F3"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43</w:t>
            </w:r>
          </w:p>
        </w:tc>
        <w:tc>
          <w:tcPr>
            <w:tcW w:w="1276" w:type="dxa"/>
            <w:vAlign w:val="center"/>
            <w:hideMark/>
          </w:tcPr>
          <w:p w14:paraId="414396EE"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41</w:t>
            </w:r>
          </w:p>
        </w:tc>
        <w:tc>
          <w:tcPr>
            <w:tcW w:w="2693" w:type="dxa"/>
            <w:vAlign w:val="center"/>
          </w:tcPr>
          <w:p w14:paraId="36A6CA59" w14:textId="18FB8898"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16B8ECC5" w14:textId="04B3E3F9"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BE8A39D" w14:textId="3ECACFD6"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Ιταλ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501A6865"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41</w:t>
            </w:r>
          </w:p>
        </w:tc>
        <w:tc>
          <w:tcPr>
            <w:tcW w:w="1276" w:type="dxa"/>
            <w:vAlign w:val="center"/>
            <w:hideMark/>
          </w:tcPr>
          <w:p w14:paraId="2023C13C"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42</w:t>
            </w:r>
          </w:p>
        </w:tc>
        <w:tc>
          <w:tcPr>
            <w:tcW w:w="2693" w:type="dxa"/>
            <w:vAlign w:val="center"/>
          </w:tcPr>
          <w:p w14:paraId="44E9FCC6" w14:textId="27544D4B"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6DAC9ED9" w14:textId="6825FD33"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4F601077" w14:textId="1C4C83FD"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w:t>
            </w:r>
            <w:r w:rsidR="005E49C9">
              <w:rPr>
                <w:rFonts w:asciiTheme="minorHAnsi" w:hAnsiTheme="minorHAnsi" w:cstheme="minorHAnsi"/>
                <w:color w:val="000000"/>
                <w:sz w:val="18"/>
                <w:szCs w:val="18"/>
                <w:lang w:eastAsia="en-GB"/>
              </w:rPr>
              <w:t>Υ</w:t>
            </w:r>
            <w:r w:rsidRPr="00100D53">
              <w:rPr>
                <w:rFonts w:asciiTheme="minorHAnsi" w:hAnsiTheme="minorHAnsi" w:cstheme="minorHAnsi"/>
                <w:color w:val="000000"/>
                <w:sz w:val="18"/>
                <w:szCs w:val="18"/>
                <w:lang w:val="en-GB" w:eastAsia="en-GB"/>
              </w:rPr>
              <w:t>προς</w:t>
            </w:r>
          </w:p>
        </w:tc>
        <w:tc>
          <w:tcPr>
            <w:tcW w:w="1275" w:type="dxa"/>
            <w:vAlign w:val="center"/>
            <w:hideMark/>
          </w:tcPr>
          <w:p w14:paraId="3216B2BB"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45</w:t>
            </w:r>
          </w:p>
        </w:tc>
        <w:tc>
          <w:tcPr>
            <w:tcW w:w="1276" w:type="dxa"/>
            <w:vAlign w:val="center"/>
            <w:hideMark/>
          </w:tcPr>
          <w:p w14:paraId="2BD38BF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43</w:t>
            </w:r>
          </w:p>
        </w:tc>
        <w:tc>
          <w:tcPr>
            <w:tcW w:w="2693" w:type="dxa"/>
            <w:vAlign w:val="center"/>
          </w:tcPr>
          <w:p w14:paraId="16B12FB4" w14:textId="0F4C49AD"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1BC271CA" w14:textId="7CB324F2"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256E62B" w14:textId="7206A697"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val="en-GB" w:eastAsia="en-GB"/>
              </w:rPr>
              <w:t>Χιλ</w:t>
            </w:r>
            <w:r w:rsidR="005E49C9">
              <w:rPr>
                <w:rFonts w:asciiTheme="minorHAnsi" w:hAnsiTheme="minorHAnsi" w:cstheme="minorHAnsi"/>
                <w:color w:val="000000"/>
                <w:sz w:val="18"/>
                <w:szCs w:val="18"/>
                <w:lang w:eastAsia="en-GB"/>
              </w:rPr>
              <w:t>Η</w:t>
            </w:r>
          </w:p>
        </w:tc>
        <w:tc>
          <w:tcPr>
            <w:tcW w:w="1275" w:type="dxa"/>
            <w:vAlign w:val="center"/>
            <w:hideMark/>
          </w:tcPr>
          <w:p w14:paraId="273CC18B"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44</w:t>
            </w:r>
          </w:p>
        </w:tc>
        <w:tc>
          <w:tcPr>
            <w:tcW w:w="1276" w:type="dxa"/>
            <w:vAlign w:val="center"/>
            <w:hideMark/>
          </w:tcPr>
          <w:p w14:paraId="60D9BA06"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44</w:t>
            </w:r>
          </w:p>
        </w:tc>
        <w:tc>
          <w:tcPr>
            <w:tcW w:w="2693" w:type="dxa"/>
            <w:vAlign w:val="center"/>
          </w:tcPr>
          <w:p w14:paraId="519810AA" w14:textId="6B9F4160"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0</w:t>
            </w:r>
          </w:p>
        </w:tc>
      </w:tr>
      <w:tr w:rsidR="00100D53" w:rsidRPr="00100D53" w14:paraId="27ED441B" w14:textId="579BE268"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D9424A8" w14:textId="0984D172"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Λετον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3242600A"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51</w:t>
            </w:r>
          </w:p>
        </w:tc>
        <w:tc>
          <w:tcPr>
            <w:tcW w:w="1276" w:type="dxa"/>
            <w:vAlign w:val="center"/>
            <w:hideMark/>
          </w:tcPr>
          <w:p w14:paraId="376B3C18"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45</w:t>
            </w:r>
          </w:p>
        </w:tc>
        <w:tc>
          <w:tcPr>
            <w:tcW w:w="2693" w:type="dxa"/>
            <w:vAlign w:val="center"/>
          </w:tcPr>
          <w:p w14:paraId="296273BF" w14:textId="19B7951C"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100D53" w:rsidRPr="00100D53" w14:paraId="37BC6C72" w14:textId="32E00FF1"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45A7C0D" w14:textId="57935A02"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Σλοβεν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4FB13A78"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42</w:t>
            </w:r>
          </w:p>
        </w:tc>
        <w:tc>
          <w:tcPr>
            <w:tcW w:w="1276" w:type="dxa"/>
            <w:vAlign w:val="center"/>
            <w:hideMark/>
          </w:tcPr>
          <w:p w14:paraId="5D1CDFA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46</w:t>
            </w:r>
          </w:p>
        </w:tc>
        <w:tc>
          <w:tcPr>
            <w:tcW w:w="2693" w:type="dxa"/>
            <w:vAlign w:val="center"/>
          </w:tcPr>
          <w:p w14:paraId="4A979DA7" w14:textId="398ED7FA"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61579E42" w14:textId="38006D15"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2993165" w14:textId="15325E88"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Ελλ</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δα</w:t>
            </w:r>
          </w:p>
        </w:tc>
        <w:tc>
          <w:tcPr>
            <w:tcW w:w="1275" w:type="dxa"/>
            <w:vAlign w:val="center"/>
            <w:hideMark/>
          </w:tcPr>
          <w:p w14:paraId="6FECC20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49</w:t>
            </w:r>
          </w:p>
        </w:tc>
        <w:tc>
          <w:tcPr>
            <w:tcW w:w="1276" w:type="dxa"/>
            <w:vAlign w:val="center"/>
            <w:hideMark/>
          </w:tcPr>
          <w:p w14:paraId="68DC2A8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47</w:t>
            </w:r>
          </w:p>
        </w:tc>
        <w:tc>
          <w:tcPr>
            <w:tcW w:w="2693" w:type="dxa"/>
            <w:vAlign w:val="center"/>
          </w:tcPr>
          <w:p w14:paraId="6CF5B57C" w14:textId="238D2EC2"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4BBF80C9" w14:textId="7A47938D"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95F2C6E" w14:textId="55FFD78E"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Ιορδαν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6190CCA6"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54</w:t>
            </w:r>
          </w:p>
        </w:tc>
        <w:tc>
          <w:tcPr>
            <w:tcW w:w="1276" w:type="dxa"/>
            <w:vAlign w:val="center"/>
            <w:hideMark/>
          </w:tcPr>
          <w:p w14:paraId="0B07F7F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48</w:t>
            </w:r>
          </w:p>
        </w:tc>
        <w:tc>
          <w:tcPr>
            <w:tcW w:w="2693" w:type="dxa"/>
            <w:vAlign w:val="center"/>
          </w:tcPr>
          <w:p w14:paraId="0E284F17" w14:textId="263F180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100D53" w:rsidRPr="00100D53" w14:paraId="542D8083" w14:textId="5D8989A0"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CBC8D9E" w14:textId="05C815D8"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Που</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ρτο Ρ</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κο</w:t>
            </w:r>
          </w:p>
        </w:tc>
        <w:tc>
          <w:tcPr>
            <w:tcW w:w="1275" w:type="dxa"/>
            <w:vAlign w:val="center"/>
            <w:hideMark/>
          </w:tcPr>
          <w:p w14:paraId="305C8785" w14:textId="16940C4C" w:rsidR="00100D53" w:rsidRPr="00100D53" w:rsidRDefault="00434376"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lang w:eastAsia="en-GB"/>
              </w:rPr>
              <w:t>ΔΕΝ ΣΥΜΜΕΤΕΙΧΕ</w:t>
            </w:r>
          </w:p>
        </w:tc>
        <w:tc>
          <w:tcPr>
            <w:tcW w:w="1276" w:type="dxa"/>
            <w:vAlign w:val="center"/>
            <w:hideMark/>
          </w:tcPr>
          <w:p w14:paraId="68C7CDC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49</w:t>
            </w:r>
          </w:p>
        </w:tc>
        <w:tc>
          <w:tcPr>
            <w:tcW w:w="2693" w:type="dxa"/>
            <w:vAlign w:val="center"/>
          </w:tcPr>
          <w:p w14:paraId="23BDAE1C" w14:textId="47D72272" w:rsidR="00100D53" w:rsidRPr="00434376" w:rsidRDefault="00434376"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Pr>
                <w:rFonts w:asciiTheme="minorHAnsi" w:hAnsiTheme="minorHAnsi" w:cstheme="minorHAnsi"/>
                <w:sz w:val="18"/>
                <w:szCs w:val="18"/>
                <w:lang w:eastAsia="en-GB"/>
              </w:rPr>
              <w:t>-</w:t>
            </w:r>
          </w:p>
        </w:tc>
      </w:tr>
      <w:tr w:rsidR="00100D53" w:rsidRPr="00100D53" w14:paraId="463D491A" w14:textId="39C264C2"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0A81726" w14:textId="17EC1CDF"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Ρουμαν</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38DBFBFA"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48</w:t>
            </w:r>
          </w:p>
        </w:tc>
        <w:tc>
          <w:tcPr>
            <w:tcW w:w="1276" w:type="dxa"/>
            <w:vAlign w:val="center"/>
            <w:hideMark/>
          </w:tcPr>
          <w:p w14:paraId="6A5E7F0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50</w:t>
            </w:r>
          </w:p>
        </w:tc>
        <w:tc>
          <w:tcPr>
            <w:tcW w:w="2693" w:type="dxa"/>
            <w:vAlign w:val="center"/>
          </w:tcPr>
          <w:p w14:paraId="2C432FED" w14:textId="13430D0A"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25097754" w14:textId="0E57E25F"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82A3E71" w14:textId="54985E9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Κροατ</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7CEDCE83"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50</w:t>
            </w:r>
          </w:p>
        </w:tc>
        <w:tc>
          <w:tcPr>
            <w:tcW w:w="1276" w:type="dxa"/>
            <w:vAlign w:val="center"/>
            <w:hideMark/>
          </w:tcPr>
          <w:p w14:paraId="4A1865E2"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51</w:t>
            </w:r>
          </w:p>
        </w:tc>
        <w:tc>
          <w:tcPr>
            <w:tcW w:w="2693" w:type="dxa"/>
            <w:vAlign w:val="center"/>
          </w:tcPr>
          <w:p w14:paraId="374FD513" w14:textId="09EDF79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2EFAB0C8" w14:textId="09402118"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7339E64" w14:textId="3EBCD41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Φιλιππ</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νες</w:t>
            </w:r>
          </w:p>
        </w:tc>
        <w:tc>
          <w:tcPr>
            <w:tcW w:w="1275" w:type="dxa"/>
            <w:vAlign w:val="center"/>
            <w:hideMark/>
          </w:tcPr>
          <w:p w14:paraId="4FE9B00B"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52</w:t>
            </w:r>
          </w:p>
        </w:tc>
        <w:tc>
          <w:tcPr>
            <w:tcW w:w="1276" w:type="dxa"/>
            <w:vAlign w:val="center"/>
            <w:hideMark/>
          </w:tcPr>
          <w:p w14:paraId="531385A3"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52</w:t>
            </w:r>
          </w:p>
        </w:tc>
        <w:tc>
          <w:tcPr>
            <w:tcW w:w="2693" w:type="dxa"/>
            <w:vAlign w:val="center"/>
          </w:tcPr>
          <w:p w14:paraId="150D5FB4" w14:textId="23D9284A"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0</w:t>
            </w:r>
          </w:p>
        </w:tc>
      </w:tr>
      <w:tr w:rsidR="00100D53" w:rsidRPr="00100D53" w14:paraId="109FE12E" w14:textId="5CEB574D"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25CB814" w14:textId="2205988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lastRenderedPageBreak/>
              <w:t>Τουρκ</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1E5B4118"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47</w:t>
            </w:r>
          </w:p>
        </w:tc>
        <w:tc>
          <w:tcPr>
            <w:tcW w:w="1276" w:type="dxa"/>
            <w:vAlign w:val="center"/>
            <w:hideMark/>
          </w:tcPr>
          <w:p w14:paraId="2DDCF496"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53</w:t>
            </w:r>
          </w:p>
        </w:tc>
        <w:tc>
          <w:tcPr>
            <w:tcW w:w="2693" w:type="dxa"/>
            <w:vAlign w:val="center"/>
          </w:tcPr>
          <w:p w14:paraId="33316FE5" w14:textId="798D1628"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100D53" w:rsidRPr="00100D53" w14:paraId="42460E24" w14:textId="34980401"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08E6E83" w14:textId="0A073AC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Ουγγαρ</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372A859B"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46</w:t>
            </w:r>
          </w:p>
        </w:tc>
        <w:tc>
          <w:tcPr>
            <w:tcW w:w="1276" w:type="dxa"/>
            <w:vAlign w:val="center"/>
            <w:hideMark/>
          </w:tcPr>
          <w:p w14:paraId="755468D1"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54</w:t>
            </w:r>
          </w:p>
        </w:tc>
        <w:tc>
          <w:tcPr>
            <w:tcW w:w="2693" w:type="dxa"/>
            <w:vAlign w:val="center"/>
          </w:tcPr>
          <w:p w14:paraId="5BB2E7E0" w14:textId="4F8AE2F9"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-8</w:t>
            </w:r>
          </w:p>
        </w:tc>
      </w:tr>
      <w:tr w:rsidR="00100D53" w:rsidRPr="00100D53" w14:paraId="56892D92" w14:textId="1E3258FB"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4994A6E" w14:textId="3C3F554D"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Μποτσου</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να</w:t>
            </w:r>
          </w:p>
        </w:tc>
        <w:tc>
          <w:tcPr>
            <w:tcW w:w="1275" w:type="dxa"/>
            <w:vAlign w:val="center"/>
            <w:hideMark/>
          </w:tcPr>
          <w:p w14:paraId="1D9767E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59</w:t>
            </w:r>
          </w:p>
        </w:tc>
        <w:tc>
          <w:tcPr>
            <w:tcW w:w="1276" w:type="dxa"/>
            <w:vAlign w:val="center"/>
            <w:hideMark/>
          </w:tcPr>
          <w:p w14:paraId="54798FA9"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55</w:t>
            </w:r>
          </w:p>
        </w:tc>
        <w:tc>
          <w:tcPr>
            <w:tcW w:w="2693" w:type="dxa"/>
            <w:vAlign w:val="center"/>
          </w:tcPr>
          <w:p w14:paraId="7C56725E" w14:textId="75C0D696"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100D53" w:rsidRPr="00100D53" w14:paraId="2F0892A4" w14:textId="01F5218C"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7A61872" w14:textId="0DC71F22"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val="en-GB" w:eastAsia="en-GB"/>
              </w:rPr>
              <w:t>Μεξικ</w:t>
            </w:r>
            <w:r w:rsidR="005E49C9">
              <w:rPr>
                <w:rFonts w:asciiTheme="minorHAnsi" w:hAnsiTheme="minorHAnsi" w:cstheme="minorHAnsi"/>
                <w:color w:val="000000"/>
                <w:sz w:val="18"/>
                <w:szCs w:val="18"/>
                <w:lang w:eastAsia="en-GB"/>
              </w:rPr>
              <w:t>Ο</w:t>
            </w:r>
          </w:p>
        </w:tc>
        <w:tc>
          <w:tcPr>
            <w:tcW w:w="1275" w:type="dxa"/>
            <w:vAlign w:val="center"/>
            <w:hideMark/>
          </w:tcPr>
          <w:p w14:paraId="29DD61E6"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56</w:t>
            </w:r>
          </w:p>
        </w:tc>
        <w:tc>
          <w:tcPr>
            <w:tcW w:w="1276" w:type="dxa"/>
            <w:vAlign w:val="center"/>
            <w:hideMark/>
          </w:tcPr>
          <w:p w14:paraId="2D01899A"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56</w:t>
            </w:r>
          </w:p>
        </w:tc>
        <w:tc>
          <w:tcPr>
            <w:tcW w:w="2693" w:type="dxa"/>
            <w:vAlign w:val="center"/>
          </w:tcPr>
          <w:p w14:paraId="160F6A2A" w14:textId="0C7E59B4"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0</w:t>
            </w:r>
          </w:p>
        </w:tc>
      </w:tr>
      <w:tr w:rsidR="00100D53" w:rsidRPr="00100D53" w14:paraId="310E2261" w14:textId="664412E0"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76EE722B" w14:textId="08B4F00E"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Κολομβ</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05F4F63A"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58</w:t>
            </w:r>
          </w:p>
        </w:tc>
        <w:tc>
          <w:tcPr>
            <w:tcW w:w="1276" w:type="dxa"/>
            <w:vAlign w:val="center"/>
            <w:hideMark/>
          </w:tcPr>
          <w:p w14:paraId="2196CB9E"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57</w:t>
            </w:r>
          </w:p>
        </w:tc>
        <w:tc>
          <w:tcPr>
            <w:tcW w:w="2693" w:type="dxa"/>
            <w:vAlign w:val="center"/>
          </w:tcPr>
          <w:p w14:paraId="59ACCF5C" w14:textId="55F91FB3"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291104C5" w14:textId="51420B4A"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649C3B6" w14:textId="1BC90079"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Βουλγαρ</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44B3BC3F"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57</w:t>
            </w:r>
          </w:p>
        </w:tc>
        <w:tc>
          <w:tcPr>
            <w:tcW w:w="1276" w:type="dxa"/>
            <w:vAlign w:val="center"/>
            <w:hideMark/>
          </w:tcPr>
          <w:p w14:paraId="3E499CCC"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58</w:t>
            </w:r>
          </w:p>
        </w:tc>
        <w:tc>
          <w:tcPr>
            <w:tcW w:w="2693" w:type="dxa"/>
            <w:vAlign w:val="center"/>
          </w:tcPr>
          <w:p w14:paraId="45FE2C29" w14:textId="33623DDD"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538E3506" w14:textId="5AEC1F2D"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CF0B80F" w14:textId="3EDC93B4"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Σλοβακ</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03ACACED"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53</w:t>
            </w:r>
          </w:p>
        </w:tc>
        <w:tc>
          <w:tcPr>
            <w:tcW w:w="1276" w:type="dxa"/>
            <w:vAlign w:val="center"/>
            <w:hideMark/>
          </w:tcPr>
          <w:p w14:paraId="1272A770"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59</w:t>
            </w:r>
          </w:p>
        </w:tc>
        <w:tc>
          <w:tcPr>
            <w:tcW w:w="2693" w:type="dxa"/>
            <w:vAlign w:val="center"/>
          </w:tcPr>
          <w:p w14:paraId="31686DD8" w14:textId="64195A3A"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100D53" w:rsidRPr="00100D53" w14:paraId="200350A1" w14:textId="3BA75410"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1951002" w14:textId="421740CC"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val="en-GB" w:eastAsia="en-GB"/>
              </w:rPr>
              <w:t>Ν. Αφρικ</w:t>
            </w:r>
            <w:r w:rsidR="005E49C9">
              <w:rPr>
                <w:rFonts w:asciiTheme="minorHAnsi" w:hAnsiTheme="minorHAnsi" w:cstheme="minorHAnsi"/>
                <w:color w:val="000000"/>
                <w:sz w:val="18"/>
                <w:szCs w:val="18"/>
                <w:lang w:eastAsia="en-GB"/>
              </w:rPr>
              <w:t>Η</w:t>
            </w:r>
          </w:p>
        </w:tc>
        <w:tc>
          <w:tcPr>
            <w:tcW w:w="1275" w:type="dxa"/>
            <w:vAlign w:val="center"/>
            <w:hideMark/>
          </w:tcPr>
          <w:p w14:paraId="372B689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61</w:t>
            </w:r>
          </w:p>
        </w:tc>
        <w:tc>
          <w:tcPr>
            <w:tcW w:w="1276" w:type="dxa"/>
            <w:vAlign w:val="center"/>
            <w:hideMark/>
          </w:tcPr>
          <w:p w14:paraId="1757D7ED"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60</w:t>
            </w:r>
          </w:p>
        </w:tc>
        <w:tc>
          <w:tcPr>
            <w:tcW w:w="2693" w:type="dxa"/>
            <w:vAlign w:val="center"/>
          </w:tcPr>
          <w:p w14:paraId="3DF03508" w14:textId="0722BCF2"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3599C077" w14:textId="5AB736CD"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A38E670" w14:textId="38B6ADD5"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Μογγολ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099A8F88"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62</w:t>
            </w:r>
          </w:p>
        </w:tc>
        <w:tc>
          <w:tcPr>
            <w:tcW w:w="1276" w:type="dxa"/>
            <w:vAlign w:val="center"/>
            <w:hideMark/>
          </w:tcPr>
          <w:p w14:paraId="09810497"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61</w:t>
            </w:r>
          </w:p>
        </w:tc>
        <w:tc>
          <w:tcPr>
            <w:tcW w:w="2693" w:type="dxa"/>
            <w:vAlign w:val="center"/>
          </w:tcPr>
          <w:p w14:paraId="39DFCCC2" w14:textId="1102395A"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100D53" w:rsidRPr="00100D53" w14:paraId="3271EA74" w14:textId="1D5EE04E"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66796421" w14:textId="15DAB1BF"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Βραζιλ</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78AD668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60</w:t>
            </w:r>
          </w:p>
        </w:tc>
        <w:tc>
          <w:tcPr>
            <w:tcW w:w="1276" w:type="dxa"/>
            <w:vAlign w:val="center"/>
            <w:hideMark/>
          </w:tcPr>
          <w:p w14:paraId="2F42D854"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62</w:t>
            </w:r>
          </w:p>
        </w:tc>
        <w:tc>
          <w:tcPr>
            <w:tcW w:w="2693" w:type="dxa"/>
            <w:vAlign w:val="center"/>
          </w:tcPr>
          <w:p w14:paraId="4C7B1587" w14:textId="75AB6CA2"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100D53" w:rsidRPr="00100D53" w14:paraId="0879A59D" w14:textId="4C7371D2"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73C391C" w14:textId="47F270A1"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val="en-GB" w:eastAsia="en-GB"/>
              </w:rPr>
              <w:t>Περο</w:t>
            </w:r>
            <w:r w:rsidR="005E49C9">
              <w:rPr>
                <w:rFonts w:asciiTheme="minorHAnsi" w:hAnsiTheme="minorHAnsi" w:cstheme="minorHAnsi"/>
                <w:color w:val="000000"/>
                <w:sz w:val="18"/>
                <w:szCs w:val="18"/>
                <w:lang w:eastAsia="en-GB"/>
              </w:rPr>
              <w:t>Υ</w:t>
            </w:r>
          </w:p>
        </w:tc>
        <w:tc>
          <w:tcPr>
            <w:tcW w:w="1275" w:type="dxa"/>
            <w:vAlign w:val="center"/>
            <w:hideMark/>
          </w:tcPr>
          <w:p w14:paraId="2B7C36B5"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55</w:t>
            </w:r>
          </w:p>
        </w:tc>
        <w:tc>
          <w:tcPr>
            <w:tcW w:w="1276" w:type="dxa"/>
            <w:vAlign w:val="center"/>
            <w:hideMark/>
          </w:tcPr>
          <w:p w14:paraId="574B8D54"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63</w:t>
            </w:r>
          </w:p>
        </w:tc>
        <w:tc>
          <w:tcPr>
            <w:tcW w:w="2693" w:type="dxa"/>
            <w:vAlign w:val="center"/>
          </w:tcPr>
          <w:p w14:paraId="1E7985E3" w14:textId="4BE7C076"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-8</w:t>
            </w:r>
          </w:p>
        </w:tc>
      </w:tr>
      <w:tr w:rsidR="00100D53" w:rsidRPr="00100D53" w14:paraId="2E9E60B8" w14:textId="14CF4BDB"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3DD32032" w14:textId="7EFEBD91"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Νιγηρ</w:t>
            </w:r>
            <w:r w:rsidR="005E49C9">
              <w:rPr>
                <w:rFonts w:asciiTheme="minorHAnsi" w:hAnsiTheme="minorHAnsi" w:cstheme="minorHAnsi"/>
                <w:color w:val="000000"/>
                <w:sz w:val="18"/>
                <w:szCs w:val="18"/>
                <w:lang w:eastAsia="en-GB"/>
              </w:rPr>
              <w:t>Ι</w:t>
            </w:r>
            <w:r w:rsidRPr="00100D53">
              <w:rPr>
                <w:rFonts w:asciiTheme="minorHAnsi" w:hAnsiTheme="minorHAnsi" w:cstheme="minorHAnsi"/>
                <w:color w:val="000000"/>
                <w:sz w:val="18"/>
                <w:szCs w:val="18"/>
                <w:lang w:val="en-GB" w:eastAsia="en-GB"/>
              </w:rPr>
              <w:t>α</w:t>
            </w:r>
          </w:p>
        </w:tc>
        <w:tc>
          <w:tcPr>
            <w:tcW w:w="1275" w:type="dxa"/>
            <w:vAlign w:val="center"/>
            <w:hideMark/>
          </w:tcPr>
          <w:p w14:paraId="213D80EE" w14:textId="7FF4E9E8" w:rsidR="00100D53" w:rsidRPr="00100D53" w:rsidRDefault="005E49C9"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ΔΕΝ ΣΥΜΜΕΤΕΙΧΕ</w:t>
            </w:r>
          </w:p>
        </w:tc>
        <w:tc>
          <w:tcPr>
            <w:tcW w:w="1276" w:type="dxa"/>
            <w:vAlign w:val="center"/>
            <w:hideMark/>
          </w:tcPr>
          <w:p w14:paraId="4F87FA69"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64</w:t>
            </w:r>
          </w:p>
        </w:tc>
        <w:tc>
          <w:tcPr>
            <w:tcW w:w="2693" w:type="dxa"/>
            <w:vAlign w:val="center"/>
          </w:tcPr>
          <w:p w14:paraId="14DAA366" w14:textId="3F970615" w:rsidR="00100D53" w:rsidRPr="005E49C9" w:rsidRDefault="005E49C9"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eastAsia="en-GB"/>
              </w:rPr>
            </w:pPr>
            <w:r>
              <w:rPr>
                <w:rFonts w:asciiTheme="minorHAnsi" w:hAnsiTheme="minorHAnsi" w:cstheme="minorHAnsi"/>
                <w:sz w:val="18"/>
                <w:szCs w:val="18"/>
                <w:lang w:eastAsia="en-GB"/>
              </w:rPr>
              <w:t>-</w:t>
            </w:r>
          </w:p>
        </w:tc>
      </w:tr>
      <w:tr w:rsidR="00100D53" w:rsidRPr="00100D53" w14:paraId="7814F389" w14:textId="0355B2D7" w:rsidTr="00AA4E8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0CF12CC4" w14:textId="677AF15A"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Γκ</w:t>
            </w:r>
            <w:r w:rsidR="005E49C9">
              <w:rPr>
                <w:rFonts w:asciiTheme="minorHAnsi" w:hAnsiTheme="minorHAnsi" w:cstheme="minorHAnsi"/>
                <w:color w:val="000000"/>
                <w:sz w:val="18"/>
                <w:szCs w:val="18"/>
                <w:lang w:eastAsia="en-GB"/>
              </w:rPr>
              <w:t>Α</w:t>
            </w:r>
            <w:r w:rsidRPr="00100D53">
              <w:rPr>
                <w:rFonts w:asciiTheme="minorHAnsi" w:hAnsiTheme="minorHAnsi" w:cstheme="minorHAnsi"/>
                <w:color w:val="000000"/>
                <w:sz w:val="18"/>
                <w:szCs w:val="18"/>
                <w:lang w:val="en-GB" w:eastAsia="en-GB"/>
              </w:rPr>
              <w:t>να</w:t>
            </w:r>
          </w:p>
        </w:tc>
        <w:tc>
          <w:tcPr>
            <w:tcW w:w="1275" w:type="dxa"/>
            <w:vAlign w:val="center"/>
            <w:hideMark/>
          </w:tcPr>
          <w:p w14:paraId="14E7EF61" w14:textId="3044199A" w:rsidR="00100D53" w:rsidRPr="00100D53" w:rsidRDefault="005E49C9"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ΔΕΝ ΣΥΜΜΕΤΕΙΧΕ</w:t>
            </w:r>
          </w:p>
        </w:tc>
        <w:tc>
          <w:tcPr>
            <w:tcW w:w="1276" w:type="dxa"/>
            <w:vAlign w:val="center"/>
            <w:hideMark/>
          </w:tcPr>
          <w:p w14:paraId="20D720E0"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65</w:t>
            </w:r>
          </w:p>
        </w:tc>
        <w:tc>
          <w:tcPr>
            <w:tcW w:w="2693" w:type="dxa"/>
            <w:vAlign w:val="center"/>
          </w:tcPr>
          <w:p w14:paraId="55E1089C" w14:textId="1FD12501" w:rsidR="00100D53" w:rsidRPr="005E49C9" w:rsidRDefault="005E49C9"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eastAsia="en-GB"/>
              </w:rPr>
            </w:pPr>
            <w:r>
              <w:rPr>
                <w:rFonts w:asciiTheme="minorHAnsi" w:hAnsiTheme="minorHAnsi" w:cstheme="minorHAnsi"/>
                <w:sz w:val="18"/>
                <w:szCs w:val="18"/>
                <w:lang w:eastAsia="en-GB"/>
              </w:rPr>
              <w:t>-</w:t>
            </w:r>
          </w:p>
        </w:tc>
      </w:tr>
      <w:tr w:rsidR="00100D53" w:rsidRPr="00100D53" w14:paraId="0CB1842E" w14:textId="63512CAB" w:rsidTr="00AA4E8B">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56CFB785" w14:textId="2F43EC6F" w:rsidR="00100D53" w:rsidRPr="00100D53" w:rsidRDefault="00100D53" w:rsidP="00AA4E8B">
            <w:pPr>
              <w:jc w:val="center"/>
              <w:rPr>
                <w:rFonts w:asciiTheme="minorHAnsi" w:hAnsiTheme="minorHAnsi" w:cstheme="minorHAnsi"/>
                <w:color w:val="000000"/>
                <w:sz w:val="18"/>
                <w:szCs w:val="18"/>
                <w:lang w:eastAsia="en-GB"/>
              </w:rPr>
            </w:pPr>
            <w:r w:rsidRPr="00100D53">
              <w:rPr>
                <w:rFonts w:asciiTheme="minorHAnsi" w:hAnsiTheme="minorHAnsi" w:cstheme="minorHAnsi"/>
                <w:color w:val="000000"/>
                <w:sz w:val="18"/>
                <w:szCs w:val="18"/>
                <w:lang w:val="en-GB" w:eastAsia="en-GB"/>
              </w:rPr>
              <w:t>Αργεντιν</w:t>
            </w:r>
            <w:r w:rsidR="005E49C9">
              <w:rPr>
                <w:rFonts w:asciiTheme="minorHAnsi" w:hAnsiTheme="minorHAnsi" w:cstheme="minorHAnsi"/>
                <w:color w:val="000000"/>
                <w:sz w:val="18"/>
                <w:szCs w:val="18"/>
                <w:lang w:eastAsia="en-GB"/>
              </w:rPr>
              <w:t>Η</w:t>
            </w:r>
          </w:p>
        </w:tc>
        <w:tc>
          <w:tcPr>
            <w:tcW w:w="1275" w:type="dxa"/>
            <w:vAlign w:val="center"/>
            <w:hideMark/>
          </w:tcPr>
          <w:p w14:paraId="3BD984A3"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63</w:t>
            </w:r>
          </w:p>
        </w:tc>
        <w:tc>
          <w:tcPr>
            <w:tcW w:w="1276" w:type="dxa"/>
            <w:vAlign w:val="center"/>
            <w:hideMark/>
          </w:tcPr>
          <w:p w14:paraId="22C2227B" w14:textId="77777777"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66</w:t>
            </w:r>
          </w:p>
        </w:tc>
        <w:tc>
          <w:tcPr>
            <w:tcW w:w="2693" w:type="dxa"/>
            <w:vAlign w:val="center"/>
          </w:tcPr>
          <w:p w14:paraId="6FA03341" w14:textId="470BF8C8" w:rsidR="00100D53" w:rsidRPr="00100D53" w:rsidRDefault="00100D53" w:rsidP="00AA4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100D53" w:rsidRPr="00100D53" w14:paraId="2EDD4A8B" w14:textId="3153DDE9" w:rsidTr="00AA4E8B">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89" w:type="dxa"/>
            <w:vAlign w:val="center"/>
            <w:hideMark/>
          </w:tcPr>
          <w:p w14:paraId="112894BB" w14:textId="28CD4B6F" w:rsidR="00100D53" w:rsidRPr="00100D53" w:rsidRDefault="00100D53" w:rsidP="00AA4E8B">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Βενεζου</w:t>
            </w:r>
            <w:r w:rsidR="005E49C9">
              <w:rPr>
                <w:rFonts w:asciiTheme="minorHAnsi" w:hAnsiTheme="minorHAnsi" w:cstheme="minorHAnsi"/>
                <w:color w:val="000000"/>
                <w:sz w:val="18"/>
                <w:szCs w:val="18"/>
                <w:lang w:eastAsia="en-GB"/>
              </w:rPr>
              <w:t>Ε</w:t>
            </w:r>
            <w:r w:rsidRPr="00100D53">
              <w:rPr>
                <w:rFonts w:asciiTheme="minorHAnsi" w:hAnsiTheme="minorHAnsi" w:cstheme="minorHAnsi"/>
                <w:color w:val="000000"/>
                <w:sz w:val="18"/>
                <w:szCs w:val="18"/>
                <w:lang w:val="en-GB" w:eastAsia="en-GB"/>
              </w:rPr>
              <w:t>λα</w:t>
            </w:r>
          </w:p>
        </w:tc>
        <w:tc>
          <w:tcPr>
            <w:tcW w:w="1275" w:type="dxa"/>
            <w:vAlign w:val="center"/>
            <w:hideMark/>
          </w:tcPr>
          <w:p w14:paraId="0475F9F4"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64</w:t>
            </w:r>
          </w:p>
        </w:tc>
        <w:tc>
          <w:tcPr>
            <w:tcW w:w="1276" w:type="dxa"/>
            <w:vAlign w:val="center"/>
            <w:hideMark/>
          </w:tcPr>
          <w:p w14:paraId="3D02C8C7" w14:textId="77777777"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67</w:t>
            </w:r>
          </w:p>
        </w:tc>
        <w:tc>
          <w:tcPr>
            <w:tcW w:w="2693" w:type="dxa"/>
            <w:vAlign w:val="center"/>
          </w:tcPr>
          <w:p w14:paraId="1662EFF6" w14:textId="47056343" w:rsidR="00100D53" w:rsidRPr="00100D53" w:rsidRDefault="00100D53" w:rsidP="00AA4E8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bl>
    <w:p w14:paraId="1A8DE0A6" w14:textId="77777777" w:rsidR="00A86767" w:rsidRDefault="00A86767" w:rsidP="0094229F">
      <w:pPr>
        <w:spacing w:after="120"/>
        <w:jc w:val="both"/>
        <w:rPr>
          <w:rFonts w:asciiTheme="minorHAnsi" w:hAnsiTheme="minorHAnsi" w:cstheme="minorHAnsi"/>
          <w:iCs/>
          <w:szCs w:val="22"/>
        </w:rPr>
      </w:pPr>
    </w:p>
    <w:p w14:paraId="04C09D39" w14:textId="77777777" w:rsidR="00434376" w:rsidRDefault="00434376" w:rsidP="0094229F">
      <w:pPr>
        <w:spacing w:after="120"/>
        <w:jc w:val="both"/>
        <w:rPr>
          <w:rFonts w:asciiTheme="minorHAnsi" w:hAnsiTheme="minorHAnsi" w:cstheme="minorHAnsi"/>
          <w:iCs/>
          <w:szCs w:val="22"/>
        </w:rPr>
      </w:pPr>
    </w:p>
    <w:p w14:paraId="2C6E38E0" w14:textId="77777777" w:rsidR="00434376" w:rsidRDefault="00434376" w:rsidP="0094229F">
      <w:pPr>
        <w:spacing w:after="120"/>
        <w:jc w:val="both"/>
        <w:rPr>
          <w:rFonts w:asciiTheme="minorHAnsi" w:hAnsiTheme="minorHAnsi" w:cstheme="minorHAnsi"/>
          <w:iCs/>
          <w:szCs w:val="22"/>
        </w:rPr>
      </w:pPr>
    </w:p>
    <w:p w14:paraId="669F3EB4" w14:textId="77777777" w:rsidR="00434376" w:rsidRDefault="00434376" w:rsidP="0094229F">
      <w:pPr>
        <w:spacing w:after="120"/>
        <w:jc w:val="both"/>
        <w:rPr>
          <w:rFonts w:asciiTheme="minorHAnsi" w:hAnsiTheme="minorHAnsi" w:cstheme="minorHAnsi"/>
          <w:iCs/>
          <w:szCs w:val="22"/>
        </w:rPr>
      </w:pPr>
    </w:p>
    <w:p w14:paraId="4D3EBDF6" w14:textId="053772CB" w:rsidR="008A1207" w:rsidRDefault="008A1207">
      <w:pPr>
        <w:rPr>
          <w:rFonts w:asciiTheme="minorHAnsi" w:hAnsiTheme="minorHAnsi" w:cstheme="minorHAnsi"/>
          <w:iCs/>
          <w:szCs w:val="22"/>
        </w:rPr>
      </w:pPr>
      <w:r>
        <w:rPr>
          <w:rFonts w:asciiTheme="minorHAnsi" w:hAnsiTheme="minorHAnsi" w:cstheme="minorHAnsi"/>
          <w:iCs/>
          <w:szCs w:val="22"/>
        </w:rPr>
        <w:br w:type="page"/>
      </w:r>
    </w:p>
    <w:p w14:paraId="1D0F3F36" w14:textId="77777777" w:rsidR="0094229F" w:rsidRPr="00EF6605" w:rsidRDefault="0094229F" w:rsidP="0094229F">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sidRPr="00EF6605">
        <w:rPr>
          <w:rFonts w:asciiTheme="minorHAnsi" w:hAnsiTheme="minorHAnsi" w:cstheme="minorHAnsi"/>
          <w:b/>
          <w:sz w:val="24"/>
          <w:szCs w:val="22"/>
        </w:rPr>
        <w:lastRenderedPageBreak/>
        <w:t xml:space="preserve">Η </w:t>
      </w:r>
      <w:r>
        <w:rPr>
          <w:rFonts w:asciiTheme="minorHAnsi" w:hAnsiTheme="minorHAnsi" w:cstheme="minorHAnsi"/>
          <w:b/>
          <w:sz w:val="24"/>
          <w:szCs w:val="22"/>
        </w:rPr>
        <w:t>κατάταξη των χωρών της Ευρωπαϊκής Ένωσης</w:t>
      </w:r>
    </w:p>
    <w:p w14:paraId="6CF8AE77" w14:textId="77777777" w:rsidR="0094229F" w:rsidRDefault="0094229F" w:rsidP="0094229F">
      <w:pPr>
        <w:rPr>
          <w:rFonts w:asciiTheme="minorHAnsi" w:hAnsiTheme="minorHAnsi" w:cstheme="minorHAnsi"/>
          <w:b/>
          <w:szCs w:val="22"/>
        </w:rPr>
      </w:pPr>
    </w:p>
    <w:tbl>
      <w:tblPr>
        <w:tblStyle w:val="1-51"/>
        <w:tblW w:w="7933" w:type="dxa"/>
        <w:jc w:val="center"/>
        <w:tblLook w:val="04A0" w:firstRow="1" w:lastRow="0" w:firstColumn="1" w:lastColumn="0" w:noHBand="0" w:noVBand="1"/>
      </w:tblPr>
      <w:tblGrid>
        <w:gridCol w:w="2689"/>
        <w:gridCol w:w="1275"/>
        <w:gridCol w:w="1276"/>
        <w:gridCol w:w="2693"/>
      </w:tblGrid>
      <w:tr w:rsidR="00E8608D" w:rsidRPr="00100D53" w14:paraId="25C39FCC" w14:textId="77777777" w:rsidTr="001C471C">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2689" w:type="dxa"/>
          </w:tcPr>
          <w:p w14:paraId="1DA77343" w14:textId="77777777" w:rsidR="00E8608D" w:rsidRPr="005E49C9" w:rsidRDefault="00E8608D" w:rsidP="00F53FF4">
            <w:pPr>
              <w:jc w:val="center"/>
              <w:rPr>
                <w:rFonts w:asciiTheme="minorHAnsi" w:hAnsiTheme="minorHAnsi" w:cstheme="minorHAnsi"/>
                <w:color w:val="000000"/>
                <w:sz w:val="18"/>
                <w:szCs w:val="18"/>
                <w:lang w:eastAsia="en-GB"/>
              </w:rPr>
            </w:pPr>
          </w:p>
        </w:tc>
        <w:tc>
          <w:tcPr>
            <w:tcW w:w="1275" w:type="dxa"/>
          </w:tcPr>
          <w:p w14:paraId="3BFD9813" w14:textId="77777777" w:rsidR="00E8608D" w:rsidRPr="00100D53" w:rsidRDefault="00E8608D" w:rsidP="00F53F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ΘΕΣΗ ΤΟ 2023</w:t>
            </w:r>
          </w:p>
        </w:tc>
        <w:tc>
          <w:tcPr>
            <w:tcW w:w="1276" w:type="dxa"/>
          </w:tcPr>
          <w:p w14:paraId="0ABFD65D" w14:textId="77777777" w:rsidR="00E8608D" w:rsidRPr="001C471C" w:rsidRDefault="00E8608D" w:rsidP="00F53F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eastAsia="en-GB"/>
              </w:rPr>
            </w:pPr>
            <w:r w:rsidRPr="001C471C">
              <w:rPr>
                <w:rFonts w:asciiTheme="minorHAnsi" w:hAnsiTheme="minorHAnsi" w:cstheme="minorHAnsi"/>
                <w:color w:val="000000"/>
                <w:sz w:val="18"/>
                <w:szCs w:val="18"/>
                <w:lang w:eastAsia="en-GB"/>
              </w:rPr>
              <w:t>ΘΕΣΗ ΤΟ 2024</w:t>
            </w:r>
          </w:p>
        </w:tc>
        <w:tc>
          <w:tcPr>
            <w:tcW w:w="2693" w:type="dxa"/>
          </w:tcPr>
          <w:p w14:paraId="7C8F6FDE" w14:textId="77777777" w:rsidR="00E8608D" w:rsidRPr="00100D53" w:rsidRDefault="00E8608D" w:rsidP="00F53FF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ΜΕΤΑΒΟΛΗ ΤΗΣ ΘΕΣΗΣ ΚΑΘΕ ΧΩΡΑΣ ΣΤΗΝ ΚΑΤΑΤΑΞΗ ΜΕΤΑΞΥ 2023 και 2024</w:t>
            </w:r>
          </w:p>
        </w:tc>
      </w:tr>
      <w:tr w:rsidR="00E8608D" w:rsidRPr="00100D53" w14:paraId="4A24A284"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C0CD87F" w14:textId="77777777" w:rsidR="00E8608D" w:rsidRPr="00100D53" w:rsidRDefault="00E8608D" w:rsidP="00F53FF4">
            <w:pPr>
              <w:jc w:val="center"/>
              <w:rPr>
                <w:rFonts w:asciiTheme="minorHAnsi" w:hAnsiTheme="minorHAnsi" w:cstheme="minorHAnsi"/>
                <w:color w:val="000000"/>
                <w:sz w:val="18"/>
                <w:szCs w:val="18"/>
                <w:lang w:eastAsia="en-GB"/>
              </w:rPr>
            </w:pPr>
            <w:r>
              <w:rPr>
                <w:rFonts w:asciiTheme="minorHAnsi" w:hAnsiTheme="minorHAnsi" w:cstheme="minorHAnsi"/>
                <w:color w:val="000000"/>
                <w:sz w:val="18"/>
                <w:szCs w:val="18"/>
                <w:lang w:eastAsia="en-GB"/>
              </w:rPr>
              <w:t>ΔΑΝΙΑ</w:t>
            </w:r>
          </w:p>
        </w:tc>
        <w:tc>
          <w:tcPr>
            <w:tcW w:w="1275" w:type="dxa"/>
            <w:hideMark/>
          </w:tcPr>
          <w:p w14:paraId="23DA5003"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01</w:t>
            </w:r>
          </w:p>
        </w:tc>
        <w:tc>
          <w:tcPr>
            <w:tcW w:w="1276" w:type="dxa"/>
            <w:hideMark/>
          </w:tcPr>
          <w:p w14:paraId="093C4EB2"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03</w:t>
            </w:r>
          </w:p>
        </w:tc>
        <w:tc>
          <w:tcPr>
            <w:tcW w:w="2693" w:type="dxa"/>
          </w:tcPr>
          <w:p w14:paraId="69A3C0B4"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0A38314E"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A7B75B8" w14:textId="77777777" w:rsidR="00E8608D" w:rsidRPr="00100D53" w:rsidRDefault="00E8608D" w:rsidP="00F53FF4">
            <w:pPr>
              <w:jc w:val="center"/>
              <w:rPr>
                <w:rFonts w:asciiTheme="minorHAnsi" w:hAnsiTheme="minorHAnsi" w:cstheme="minorHAnsi"/>
                <w:color w:val="000000"/>
                <w:sz w:val="18"/>
                <w:szCs w:val="18"/>
                <w:lang w:val="en-GB" w:eastAsia="en-GB"/>
              </w:rPr>
            </w:pPr>
            <w:r>
              <w:rPr>
                <w:rFonts w:asciiTheme="minorHAnsi" w:hAnsiTheme="minorHAnsi" w:cstheme="minorHAnsi"/>
                <w:color w:val="000000"/>
                <w:sz w:val="18"/>
                <w:szCs w:val="18"/>
                <w:lang w:eastAsia="en-GB"/>
              </w:rPr>
              <w:t>ΙΡΛΑΝΔΙΑ</w:t>
            </w:r>
          </w:p>
        </w:tc>
        <w:tc>
          <w:tcPr>
            <w:tcW w:w="1275" w:type="dxa"/>
            <w:hideMark/>
          </w:tcPr>
          <w:p w14:paraId="6D6016E4"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02</w:t>
            </w:r>
          </w:p>
        </w:tc>
        <w:tc>
          <w:tcPr>
            <w:tcW w:w="1276" w:type="dxa"/>
            <w:hideMark/>
          </w:tcPr>
          <w:p w14:paraId="1A5B1D32"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04</w:t>
            </w:r>
          </w:p>
        </w:tc>
        <w:tc>
          <w:tcPr>
            <w:tcW w:w="2693" w:type="dxa"/>
          </w:tcPr>
          <w:p w14:paraId="347BBE1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5949CF" w:rsidRPr="00100D53" w14:paraId="5664D5A6"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9802B52" w14:textId="3115061C"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w:t>
            </w:r>
            <w:r w:rsidR="005949CF">
              <w:rPr>
                <w:rFonts w:asciiTheme="minorHAnsi" w:hAnsiTheme="minorHAnsi" w:cstheme="minorHAnsi"/>
                <w:color w:val="000000"/>
                <w:sz w:val="18"/>
                <w:szCs w:val="18"/>
                <w:lang w:eastAsia="en-GB"/>
              </w:rPr>
              <w:t>ΟΥΗΔΙΑ</w:t>
            </w:r>
          </w:p>
        </w:tc>
        <w:tc>
          <w:tcPr>
            <w:tcW w:w="1275" w:type="dxa"/>
            <w:hideMark/>
          </w:tcPr>
          <w:p w14:paraId="750AD043"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08</w:t>
            </w:r>
          </w:p>
        </w:tc>
        <w:tc>
          <w:tcPr>
            <w:tcW w:w="1276" w:type="dxa"/>
            <w:hideMark/>
          </w:tcPr>
          <w:p w14:paraId="3AE494A0"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06</w:t>
            </w:r>
          </w:p>
        </w:tc>
        <w:tc>
          <w:tcPr>
            <w:tcW w:w="2693" w:type="dxa"/>
          </w:tcPr>
          <w:p w14:paraId="6E268262"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0FBA30DF"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EDD01A3" w14:textId="7628B56E"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Ο</w:t>
            </w:r>
            <w:r w:rsidR="005949CF">
              <w:rPr>
                <w:rFonts w:asciiTheme="minorHAnsi" w:hAnsiTheme="minorHAnsi" w:cstheme="minorHAnsi"/>
                <w:color w:val="000000"/>
                <w:sz w:val="18"/>
                <w:szCs w:val="18"/>
                <w:lang w:eastAsia="en-GB"/>
              </w:rPr>
              <w:t>ΛΛΑΝΔΙΑ</w:t>
            </w:r>
          </w:p>
        </w:tc>
        <w:tc>
          <w:tcPr>
            <w:tcW w:w="1275" w:type="dxa"/>
            <w:hideMark/>
          </w:tcPr>
          <w:p w14:paraId="6F949E82"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05</w:t>
            </w:r>
          </w:p>
        </w:tc>
        <w:tc>
          <w:tcPr>
            <w:tcW w:w="1276" w:type="dxa"/>
            <w:hideMark/>
          </w:tcPr>
          <w:p w14:paraId="3391C854"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09</w:t>
            </w:r>
          </w:p>
        </w:tc>
        <w:tc>
          <w:tcPr>
            <w:tcW w:w="2693" w:type="dxa"/>
          </w:tcPr>
          <w:p w14:paraId="7ABF15F4"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E8608D" w:rsidRPr="00100D53" w14:paraId="04C4C10F"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E835C7C" w14:textId="2B9B9E90"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Φ</w:t>
            </w:r>
            <w:r w:rsidR="005949CF">
              <w:rPr>
                <w:rFonts w:asciiTheme="minorHAnsi" w:hAnsiTheme="minorHAnsi" w:cstheme="minorHAnsi"/>
                <w:color w:val="000000"/>
                <w:sz w:val="18"/>
                <w:szCs w:val="18"/>
                <w:lang w:eastAsia="en-GB"/>
              </w:rPr>
              <w:t>ΙΝΛΑΝΔΙΑ</w:t>
            </w:r>
          </w:p>
        </w:tc>
        <w:tc>
          <w:tcPr>
            <w:tcW w:w="1275" w:type="dxa"/>
            <w:hideMark/>
          </w:tcPr>
          <w:p w14:paraId="007FDF29"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11</w:t>
            </w:r>
          </w:p>
        </w:tc>
        <w:tc>
          <w:tcPr>
            <w:tcW w:w="1276" w:type="dxa"/>
            <w:hideMark/>
          </w:tcPr>
          <w:p w14:paraId="44A0E0C4"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15</w:t>
            </w:r>
          </w:p>
        </w:tc>
        <w:tc>
          <w:tcPr>
            <w:tcW w:w="2693" w:type="dxa"/>
          </w:tcPr>
          <w:p w14:paraId="6ADB93DF"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5949CF" w:rsidRPr="00100D53" w14:paraId="66D3DDB0"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5C173D65" w14:textId="366F38AD"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w:t>
            </w:r>
            <w:r>
              <w:rPr>
                <w:rFonts w:asciiTheme="minorHAnsi" w:hAnsiTheme="minorHAnsi" w:cstheme="minorHAnsi"/>
                <w:color w:val="000000"/>
                <w:sz w:val="18"/>
                <w:szCs w:val="18"/>
                <w:lang w:eastAsia="en-GB"/>
              </w:rPr>
              <w:t>Ε</w:t>
            </w:r>
            <w:r w:rsidR="005949CF">
              <w:rPr>
                <w:rFonts w:asciiTheme="minorHAnsi" w:hAnsiTheme="minorHAnsi" w:cstheme="minorHAnsi"/>
                <w:color w:val="000000"/>
                <w:sz w:val="18"/>
                <w:szCs w:val="18"/>
                <w:lang w:eastAsia="en-GB"/>
              </w:rPr>
              <w:t>ΛΓΙΟ</w:t>
            </w:r>
          </w:p>
        </w:tc>
        <w:tc>
          <w:tcPr>
            <w:tcW w:w="1275" w:type="dxa"/>
            <w:hideMark/>
          </w:tcPr>
          <w:p w14:paraId="029B312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13</w:t>
            </w:r>
          </w:p>
        </w:tc>
        <w:tc>
          <w:tcPr>
            <w:tcW w:w="1276" w:type="dxa"/>
            <w:hideMark/>
          </w:tcPr>
          <w:p w14:paraId="16B93009"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18</w:t>
            </w:r>
          </w:p>
        </w:tc>
        <w:tc>
          <w:tcPr>
            <w:tcW w:w="2693" w:type="dxa"/>
          </w:tcPr>
          <w:p w14:paraId="597489B5"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-5</w:t>
            </w:r>
          </w:p>
        </w:tc>
      </w:tr>
      <w:tr w:rsidR="00E8608D" w:rsidRPr="00100D53" w14:paraId="7DF7E045"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57B20CD" w14:textId="123CF490"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w:t>
            </w:r>
            <w:r w:rsidR="005949CF">
              <w:rPr>
                <w:rFonts w:asciiTheme="minorHAnsi" w:hAnsiTheme="minorHAnsi" w:cstheme="minorHAnsi"/>
                <w:color w:val="000000"/>
                <w:sz w:val="18"/>
                <w:szCs w:val="18"/>
                <w:lang w:eastAsia="en-GB"/>
              </w:rPr>
              <w:t>ΟΥΞΕΜΒΟΥΡΓΟ</w:t>
            </w:r>
          </w:p>
        </w:tc>
        <w:tc>
          <w:tcPr>
            <w:tcW w:w="1275" w:type="dxa"/>
            <w:hideMark/>
          </w:tcPr>
          <w:p w14:paraId="0FA657B4"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20</w:t>
            </w:r>
          </w:p>
        </w:tc>
        <w:tc>
          <w:tcPr>
            <w:tcW w:w="1276" w:type="dxa"/>
            <w:hideMark/>
          </w:tcPr>
          <w:p w14:paraId="7B7F5859"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23</w:t>
            </w:r>
          </w:p>
        </w:tc>
        <w:tc>
          <w:tcPr>
            <w:tcW w:w="2693" w:type="dxa"/>
          </w:tcPr>
          <w:p w14:paraId="5F6D44DE"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5949CF" w:rsidRPr="00100D53" w14:paraId="587215A8"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963BF4A" w14:textId="67841B36"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Γ</w:t>
            </w:r>
            <w:r w:rsidR="005949CF">
              <w:rPr>
                <w:rFonts w:asciiTheme="minorHAnsi" w:hAnsiTheme="minorHAnsi" w:cstheme="minorHAnsi"/>
                <w:color w:val="000000"/>
                <w:sz w:val="18"/>
                <w:szCs w:val="18"/>
                <w:lang w:eastAsia="en-GB"/>
              </w:rPr>
              <w:t>ΕΡΜΑΝΙΑ</w:t>
            </w:r>
          </w:p>
        </w:tc>
        <w:tc>
          <w:tcPr>
            <w:tcW w:w="1275" w:type="dxa"/>
            <w:hideMark/>
          </w:tcPr>
          <w:p w14:paraId="72AE360C"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22</w:t>
            </w:r>
          </w:p>
        </w:tc>
        <w:tc>
          <w:tcPr>
            <w:tcW w:w="1276" w:type="dxa"/>
            <w:hideMark/>
          </w:tcPr>
          <w:p w14:paraId="205C6518"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24</w:t>
            </w:r>
          </w:p>
        </w:tc>
        <w:tc>
          <w:tcPr>
            <w:tcW w:w="2693" w:type="dxa"/>
          </w:tcPr>
          <w:p w14:paraId="139F1194"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5949CF" w:rsidRPr="00100D53" w14:paraId="4E389F29"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500B857C" w14:textId="5760628A"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Α</w:t>
            </w:r>
            <w:r w:rsidR="005949CF">
              <w:rPr>
                <w:rFonts w:asciiTheme="minorHAnsi" w:hAnsiTheme="minorHAnsi" w:cstheme="minorHAnsi"/>
                <w:color w:val="000000"/>
                <w:sz w:val="18"/>
                <w:szCs w:val="18"/>
                <w:lang w:eastAsia="en-GB"/>
              </w:rPr>
              <w:t>ΥΣΤΡΙΑ</w:t>
            </w:r>
          </w:p>
        </w:tc>
        <w:tc>
          <w:tcPr>
            <w:tcW w:w="1275" w:type="dxa"/>
            <w:hideMark/>
          </w:tcPr>
          <w:p w14:paraId="650CB88A"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24</w:t>
            </w:r>
          </w:p>
        </w:tc>
        <w:tc>
          <w:tcPr>
            <w:tcW w:w="1276" w:type="dxa"/>
            <w:hideMark/>
          </w:tcPr>
          <w:p w14:paraId="341085D0"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26</w:t>
            </w:r>
          </w:p>
        </w:tc>
        <w:tc>
          <w:tcPr>
            <w:tcW w:w="2693" w:type="dxa"/>
          </w:tcPr>
          <w:p w14:paraId="78EA43D1"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6B077C14"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69CA688" w14:textId="5AF78ADD"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Τ</w:t>
            </w:r>
            <w:r w:rsidR="005949CF">
              <w:rPr>
                <w:rFonts w:asciiTheme="minorHAnsi" w:hAnsiTheme="minorHAnsi" w:cstheme="minorHAnsi"/>
                <w:color w:val="000000"/>
                <w:sz w:val="18"/>
                <w:szCs w:val="18"/>
                <w:lang w:eastAsia="en-GB"/>
              </w:rPr>
              <w:t>ΣΕΧΙΑ</w:t>
            </w:r>
          </w:p>
        </w:tc>
        <w:tc>
          <w:tcPr>
            <w:tcW w:w="1275" w:type="dxa"/>
            <w:hideMark/>
          </w:tcPr>
          <w:p w14:paraId="72AD98E7"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18</w:t>
            </w:r>
          </w:p>
        </w:tc>
        <w:tc>
          <w:tcPr>
            <w:tcW w:w="1276" w:type="dxa"/>
            <w:hideMark/>
          </w:tcPr>
          <w:p w14:paraId="08CFCC88"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29</w:t>
            </w:r>
          </w:p>
        </w:tc>
        <w:tc>
          <w:tcPr>
            <w:tcW w:w="2693" w:type="dxa"/>
          </w:tcPr>
          <w:p w14:paraId="26E64590"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-11</w:t>
            </w:r>
          </w:p>
        </w:tc>
      </w:tr>
      <w:tr w:rsidR="005949CF" w:rsidRPr="00100D53" w14:paraId="331AE926"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192FF225" w14:textId="2E852B9C"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w:t>
            </w:r>
            <w:r w:rsidR="005949CF">
              <w:rPr>
                <w:rFonts w:asciiTheme="minorHAnsi" w:hAnsiTheme="minorHAnsi" w:cstheme="minorHAnsi"/>
                <w:color w:val="000000"/>
                <w:sz w:val="18"/>
                <w:szCs w:val="18"/>
                <w:lang w:eastAsia="en-GB"/>
              </w:rPr>
              <w:t>ΙΘΟΥΑΝΙΑ</w:t>
            </w:r>
          </w:p>
        </w:tc>
        <w:tc>
          <w:tcPr>
            <w:tcW w:w="1275" w:type="dxa"/>
            <w:hideMark/>
          </w:tcPr>
          <w:p w14:paraId="5F69380D"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32</w:t>
            </w:r>
          </w:p>
        </w:tc>
        <w:tc>
          <w:tcPr>
            <w:tcW w:w="1276" w:type="dxa"/>
            <w:hideMark/>
          </w:tcPr>
          <w:p w14:paraId="629836EB"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30</w:t>
            </w:r>
          </w:p>
        </w:tc>
        <w:tc>
          <w:tcPr>
            <w:tcW w:w="2693" w:type="dxa"/>
          </w:tcPr>
          <w:p w14:paraId="047FBA4E"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11B41B62"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A6F3418" w14:textId="2E3540F0"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Γ</w:t>
            </w:r>
            <w:r w:rsidR="005949CF">
              <w:rPr>
                <w:rFonts w:asciiTheme="minorHAnsi" w:hAnsiTheme="minorHAnsi" w:cstheme="minorHAnsi"/>
                <w:color w:val="000000"/>
                <w:sz w:val="18"/>
                <w:szCs w:val="18"/>
                <w:lang w:eastAsia="en-GB"/>
              </w:rPr>
              <w:t>ΑΛΛΙΑ</w:t>
            </w:r>
          </w:p>
        </w:tc>
        <w:tc>
          <w:tcPr>
            <w:tcW w:w="1275" w:type="dxa"/>
            <w:hideMark/>
          </w:tcPr>
          <w:p w14:paraId="072E35AB"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33</w:t>
            </w:r>
          </w:p>
        </w:tc>
        <w:tc>
          <w:tcPr>
            <w:tcW w:w="1276" w:type="dxa"/>
            <w:hideMark/>
          </w:tcPr>
          <w:p w14:paraId="12CD966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31</w:t>
            </w:r>
          </w:p>
        </w:tc>
        <w:tc>
          <w:tcPr>
            <w:tcW w:w="2693" w:type="dxa"/>
          </w:tcPr>
          <w:p w14:paraId="740F802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1DC2EA2C"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8031EB3" w14:textId="0C6C2DA5"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Ε</w:t>
            </w:r>
            <w:r w:rsidR="005949CF">
              <w:rPr>
                <w:rFonts w:asciiTheme="minorHAnsi" w:hAnsiTheme="minorHAnsi" w:cstheme="minorHAnsi"/>
                <w:color w:val="000000"/>
                <w:sz w:val="18"/>
                <w:szCs w:val="18"/>
                <w:lang w:eastAsia="en-GB"/>
              </w:rPr>
              <w:t>ΣΘΟΝΙΑ</w:t>
            </w:r>
          </w:p>
        </w:tc>
        <w:tc>
          <w:tcPr>
            <w:tcW w:w="1275" w:type="dxa"/>
            <w:hideMark/>
          </w:tcPr>
          <w:p w14:paraId="2ABDA6F3"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26</w:t>
            </w:r>
          </w:p>
        </w:tc>
        <w:tc>
          <w:tcPr>
            <w:tcW w:w="1276" w:type="dxa"/>
            <w:hideMark/>
          </w:tcPr>
          <w:p w14:paraId="48BA7DBC"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33</w:t>
            </w:r>
          </w:p>
        </w:tc>
        <w:tc>
          <w:tcPr>
            <w:tcW w:w="2693" w:type="dxa"/>
          </w:tcPr>
          <w:p w14:paraId="35767DBF"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-7</w:t>
            </w:r>
          </w:p>
        </w:tc>
      </w:tr>
      <w:tr w:rsidR="005949CF" w:rsidRPr="00100D53" w14:paraId="7B703C02"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2C3AB6F" w14:textId="5FE1E507"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Π</w:t>
            </w:r>
            <w:r w:rsidR="005949CF">
              <w:rPr>
                <w:rFonts w:asciiTheme="minorHAnsi" w:hAnsiTheme="minorHAnsi" w:cstheme="minorHAnsi"/>
                <w:color w:val="000000"/>
                <w:sz w:val="18"/>
                <w:szCs w:val="18"/>
                <w:lang w:eastAsia="en-GB"/>
              </w:rPr>
              <w:t>ΟΡΤΟΓΑΛΙΑ</w:t>
            </w:r>
          </w:p>
        </w:tc>
        <w:tc>
          <w:tcPr>
            <w:tcW w:w="1275" w:type="dxa"/>
            <w:hideMark/>
          </w:tcPr>
          <w:p w14:paraId="07949E50"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39</w:t>
            </w:r>
          </w:p>
        </w:tc>
        <w:tc>
          <w:tcPr>
            <w:tcW w:w="1276" w:type="dxa"/>
            <w:hideMark/>
          </w:tcPr>
          <w:p w14:paraId="6B8A267F"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36</w:t>
            </w:r>
          </w:p>
        </w:tc>
        <w:tc>
          <w:tcPr>
            <w:tcW w:w="2693" w:type="dxa"/>
          </w:tcPr>
          <w:p w14:paraId="2DF3C242"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3</w:t>
            </w:r>
          </w:p>
        </w:tc>
      </w:tr>
      <w:tr w:rsidR="005949CF" w:rsidRPr="00100D53" w14:paraId="39D51D71"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B265941" w14:textId="35FFD005"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w:t>
            </w:r>
            <w:r w:rsidR="005949CF">
              <w:rPr>
                <w:rFonts w:asciiTheme="minorHAnsi" w:hAnsiTheme="minorHAnsi" w:cstheme="minorHAnsi"/>
                <w:color w:val="000000"/>
                <w:sz w:val="18"/>
                <w:szCs w:val="18"/>
                <w:lang w:eastAsia="en-GB"/>
              </w:rPr>
              <w:t>ΣΠΑΝΙΑ</w:t>
            </w:r>
          </w:p>
        </w:tc>
        <w:tc>
          <w:tcPr>
            <w:tcW w:w="1275" w:type="dxa"/>
            <w:hideMark/>
          </w:tcPr>
          <w:p w14:paraId="793AD61F"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36</w:t>
            </w:r>
          </w:p>
        </w:tc>
        <w:tc>
          <w:tcPr>
            <w:tcW w:w="1276" w:type="dxa"/>
            <w:hideMark/>
          </w:tcPr>
          <w:p w14:paraId="6135565A"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40</w:t>
            </w:r>
          </w:p>
        </w:tc>
        <w:tc>
          <w:tcPr>
            <w:tcW w:w="2693" w:type="dxa"/>
          </w:tcPr>
          <w:p w14:paraId="563E9489"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E8608D" w:rsidRPr="00100D53" w14:paraId="47CBD9A0"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3FD75171" w14:textId="20DD51C2"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Π</w:t>
            </w:r>
            <w:r w:rsidR="005949CF">
              <w:rPr>
                <w:rFonts w:asciiTheme="minorHAnsi" w:hAnsiTheme="minorHAnsi" w:cstheme="minorHAnsi"/>
                <w:color w:val="000000"/>
                <w:sz w:val="18"/>
                <w:szCs w:val="18"/>
                <w:lang w:eastAsia="en-GB"/>
              </w:rPr>
              <w:t>ΟΛΩΝΙΑ</w:t>
            </w:r>
          </w:p>
        </w:tc>
        <w:tc>
          <w:tcPr>
            <w:tcW w:w="1275" w:type="dxa"/>
            <w:hideMark/>
          </w:tcPr>
          <w:p w14:paraId="425C2A47"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43</w:t>
            </w:r>
          </w:p>
        </w:tc>
        <w:tc>
          <w:tcPr>
            <w:tcW w:w="1276" w:type="dxa"/>
            <w:hideMark/>
          </w:tcPr>
          <w:p w14:paraId="64CEB18B"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41</w:t>
            </w:r>
          </w:p>
        </w:tc>
        <w:tc>
          <w:tcPr>
            <w:tcW w:w="2693" w:type="dxa"/>
          </w:tcPr>
          <w:p w14:paraId="687E13D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5949CF" w:rsidRPr="00100D53" w14:paraId="7DCC500A"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7268A3A4" w14:textId="021A407B"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Ι</w:t>
            </w:r>
            <w:r w:rsidR="005949CF">
              <w:rPr>
                <w:rFonts w:asciiTheme="minorHAnsi" w:hAnsiTheme="minorHAnsi" w:cstheme="minorHAnsi"/>
                <w:color w:val="000000"/>
                <w:sz w:val="18"/>
                <w:szCs w:val="18"/>
                <w:lang w:eastAsia="en-GB"/>
              </w:rPr>
              <w:t>ΤΑΛΙΑ</w:t>
            </w:r>
          </w:p>
        </w:tc>
        <w:tc>
          <w:tcPr>
            <w:tcW w:w="1275" w:type="dxa"/>
            <w:hideMark/>
          </w:tcPr>
          <w:p w14:paraId="335AC696"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41</w:t>
            </w:r>
          </w:p>
        </w:tc>
        <w:tc>
          <w:tcPr>
            <w:tcW w:w="1276" w:type="dxa"/>
            <w:hideMark/>
          </w:tcPr>
          <w:p w14:paraId="3C8133A5"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42</w:t>
            </w:r>
          </w:p>
        </w:tc>
        <w:tc>
          <w:tcPr>
            <w:tcW w:w="2693" w:type="dxa"/>
          </w:tcPr>
          <w:p w14:paraId="43A721E6"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E8608D" w:rsidRPr="00100D53" w14:paraId="03827474"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2278785" w14:textId="5456CE58"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w:t>
            </w:r>
            <w:r w:rsidR="005949CF">
              <w:rPr>
                <w:rFonts w:asciiTheme="minorHAnsi" w:hAnsiTheme="minorHAnsi" w:cstheme="minorHAnsi"/>
                <w:color w:val="000000"/>
                <w:sz w:val="18"/>
                <w:szCs w:val="18"/>
                <w:lang w:eastAsia="en-GB"/>
              </w:rPr>
              <w:t>ΥΠΡΟΣ</w:t>
            </w:r>
          </w:p>
        </w:tc>
        <w:tc>
          <w:tcPr>
            <w:tcW w:w="1275" w:type="dxa"/>
            <w:hideMark/>
          </w:tcPr>
          <w:p w14:paraId="6186C4C4"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45</w:t>
            </w:r>
          </w:p>
        </w:tc>
        <w:tc>
          <w:tcPr>
            <w:tcW w:w="1276" w:type="dxa"/>
            <w:hideMark/>
          </w:tcPr>
          <w:p w14:paraId="0A37900A"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43</w:t>
            </w:r>
          </w:p>
        </w:tc>
        <w:tc>
          <w:tcPr>
            <w:tcW w:w="2693" w:type="dxa"/>
          </w:tcPr>
          <w:p w14:paraId="109D7447"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17D94522"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E31EAEE" w14:textId="7C48EB81"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Λ</w:t>
            </w:r>
            <w:r w:rsidR="005949CF">
              <w:rPr>
                <w:rFonts w:asciiTheme="minorHAnsi" w:hAnsiTheme="minorHAnsi" w:cstheme="minorHAnsi"/>
                <w:color w:val="000000"/>
                <w:sz w:val="18"/>
                <w:szCs w:val="18"/>
                <w:lang w:eastAsia="en-GB"/>
              </w:rPr>
              <w:t>ΕΤΟΝΙΑ</w:t>
            </w:r>
          </w:p>
        </w:tc>
        <w:tc>
          <w:tcPr>
            <w:tcW w:w="1275" w:type="dxa"/>
            <w:hideMark/>
          </w:tcPr>
          <w:p w14:paraId="6C0E955C"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51</w:t>
            </w:r>
          </w:p>
        </w:tc>
        <w:tc>
          <w:tcPr>
            <w:tcW w:w="1276" w:type="dxa"/>
            <w:hideMark/>
          </w:tcPr>
          <w:p w14:paraId="0684DB1E"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45</w:t>
            </w:r>
          </w:p>
        </w:tc>
        <w:tc>
          <w:tcPr>
            <w:tcW w:w="2693" w:type="dxa"/>
          </w:tcPr>
          <w:p w14:paraId="31D6C892"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5949CF" w:rsidRPr="00100D53" w14:paraId="2591F973"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053DF6C2" w14:textId="1F49B8CA"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w:t>
            </w:r>
            <w:r w:rsidR="005949CF">
              <w:rPr>
                <w:rFonts w:asciiTheme="minorHAnsi" w:hAnsiTheme="minorHAnsi" w:cstheme="minorHAnsi"/>
                <w:color w:val="000000"/>
                <w:sz w:val="18"/>
                <w:szCs w:val="18"/>
                <w:lang w:eastAsia="en-GB"/>
              </w:rPr>
              <w:t>ΛΟΒΕΝΙΑ</w:t>
            </w:r>
          </w:p>
        </w:tc>
        <w:tc>
          <w:tcPr>
            <w:tcW w:w="1275" w:type="dxa"/>
            <w:hideMark/>
          </w:tcPr>
          <w:p w14:paraId="353015F1"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42</w:t>
            </w:r>
          </w:p>
        </w:tc>
        <w:tc>
          <w:tcPr>
            <w:tcW w:w="1276" w:type="dxa"/>
            <w:hideMark/>
          </w:tcPr>
          <w:p w14:paraId="10C69180"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46</w:t>
            </w:r>
          </w:p>
        </w:tc>
        <w:tc>
          <w:tcPr>
            <w:tcW w:w="2693" w:type="dxa"/>
          </w:tcPr>
          <w:p w14:paraId="2CC891E6"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-4</w:t>
            </w:r>
          </w:p>
        </w:tc>
      </w:tr>
      <w:tr w:rsidR="00E8608D" w:rsidRPr="00100D53" w14:paraId="2DE8AE72"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C1B82E5" w14:textId="127D768A"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Ε</w:t>
            </w:r>
            <w:r w:rsidR="005949CF">
              <w:rPr>
                <w:rFonts w:asciiTheme="minorHAnsi" w:hAnsiTheme="minorHAnsi" w:cstheme="minorHAnsi"/>
                <w:color w:val="000000"/>
                <w:sz w:val="18"/>
                <w:szCs w:val="18"/>
                <w:lang w:eastAsia="en-GB"/>
              </w:rPr>
              <w:t>ΛΛΑΔΑ</w:t>
            </w:r>
          </w:p>
        </w:tc>
        <w:tc>
          <w:tcPr>
            <w:tcW w:w="1275" w:type="dxa"/>
            <w:hideMark/>
          </w:tcPr>
          <w:p w14:paraId="76798E63"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49</w:t>
            </w:r>
          </w:p>
        </w:tc>
        <w:tc>
          <w:tcPr>
            <w:tcW w:w="1276" w:type="dxa"/>
            <w:hideMark/>
          </w:tcPr>
          <w:p w14:paraId="30586E44"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47</w:t>
            </w:r>
          </w:p>
        </w:tc>
        <w:tc>
          <w:tcPr>
            <w:tcW w:w="2693" w:type="dxa"/>
          </w:tcPr>
          <w:p w14:paraId="4B8AFBBF"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5949CF" w:rsidRPr="00100D53" w14:paraId="0177B0B3"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ACDB248" w14:textId="4E85FF2A"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Ρ</w:t>
            </w:r>
            <w:r w:rsidR="005949CF">
              <w:rPr>
                <w:rFonts w:asciiTheme="minorHAnsi" w:hAnsiTheme="minorHAnsi" w:cstheme="minorHAnsi"/>
                <w:color w:val="000000"/>
                <w:sz w:val="18"/>
                <w:szCs w:val="18"/>
                <w:lang w:eastAsia="en-GB"/>
              </w:rPr>
              <w:t>ΟΥΜΑΝΙΑ</w:t>
            </w:r>
          </w:p>
        </w:tc>
        <w:tc>
          <w:tcPr>
            <w:tcW w:w="1275" w:type="dxa"/>
            <w:hideMark/>
          </w:tcPr>
          <w:p w14:paraId="503D5689"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48</w:t>
            </w:r>
          </w:p>
        </w:tc>
        <w:tc>
          <w:tcPr>
            <w:tcW w:w="1276" w:type="dxa"/>
            <w:hideMark/>
          </w:tcPr>
          <w:p w14:paraId="5C2DB290"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50</w:t>
            </w:r>
          </w:p>
        </w:tc>
        <w:tc>
          <w:tcPr>
            <w:tcW w:w="2693" w:type="dxa"/>
          </w:tcPr>
          <w:p w14:paraId="6028349F"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-2</w:t>
            </w:r>
          </w:p>
        </w:tc>
      </w:tr>
      <w:tr w:rsidR="00E8608D" w:rsidRPr="00100D53" w14:paraId="5E829805"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67C27CF2" w14:textId="04665EC3"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Κ</w:t>
            </w:r>
            <w:r w:rsidR="005949CF">
              <w:rPr>
                <w:rFonts w:asciiTheme="minorHAnsi" w:hAnsiTheme="minorHAnsi" w:cstheme="minorHAnsi"/>
                <w:color w:val="000000"/>
                <w:sz w:val="18"/>
                <w:szCs w:val="18"/>
                <w:lang w:eastAsia="en-GB"/>
              </w:rPr>
              <w:t>ΡΟΑΤΙΑ</w:t>
            </w:r>
          </w:p>
        </w:tc>
        <w:tc>
          <w:tcPr>
            <w:tcW w:w="1275" w:type="dxa"/>
            <w:hideMark/>
          </w:tcPr>
          <w:p w14:paraId="2B40396A"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50</w:t>
            </w:r>
          </w:p>
        </w:tc>
        <w:tc>
          <w:tcPr>
            <w:tcW w:w="1276" w:type="dxa"/>
            <w:hideMark/>
          </w:tcPr>
          <w:p w14:paraId="59E77338"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51</w:t>
            </w:r>
          </w:p>
        </w:tc>
        <w:tc>
          <w:tcPr>
            <w:tcW w:w="2693" w:type="dxa"/>
          </w:tcPr>
          <w:p w14:paraId="1F3C11C6"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5949CF" w:rsidRPr="00100D53" w14:paraId="76612409"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584FF7B" w14:textId="00803F23"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Ο</w:t>
            </w:r>
            <w:r w:rsidR="005949CF">
              <w:rPr>
                <w:rFonts w:asciiTheme="minorHAnsi" w:hAnsiTheme="minorHAnsi" w:cstheme="minorHAnsi"/>
                <w:color w:val="000000"/>
                <w:sz w:val="18"/>
                <w:szCs w:val="18"/>
                <w:lang w:eastAsia="en-GB"/>
              </w:rPr>
              <w:t>ΥΓΓΑΡΙΑ</w:t>
            </w:r>
          </w:p>
        </w:tc>
        <w:tc>
          <w:tcPr>
            <w:tcW w:w="1275" w:type="dxa"/>
            <w:hideMark/>
          </w:tcPr>
          <w:p w14:paraId="1A49F6EA"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46</w:t>
            </w:r>
          </w:p>
        </w:tc>
        <w:tc>
          <w:tcPr>
            <w:tcW w:w="1276" w:type="dxa"/>
            <w:hideMark/>
          </w:tcPr>
          <w:p w14:paraId="229231B2"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54</w:t>
            </w:r>
          </w:p>
        </w:tc>
        <w:tc>
          <w:tcPr>
            <w:tcW w:w="2693" w:type="dxa"/>
          </w:tcPr>
          <w:p w14:paraId="5D894677"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-8</w:t>
            </w:r>
          </w:p>
        </w:tc>
      </w:tr>
      <w:tr w:rsidR="005949CF" w:rsidRPr="00100D53" w14:paraId="1DBE5B09" w14:textId="77777777" w:rsidTr="00E8608D">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49C1389B" w14:textId="7432CD57"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Β</w:t>
            </w:r>
            <w:r w:rsidR="005949CF">
              <w:rPr>
                <w:rFonts w:asciiTheme="minorHAnsi" w:hAnsiTheme="minorHAnsi" w:cstheme="minorHAnsi"/>
                <w:color w:val="000000"/>
                <w:sz w:val="18"/>
                <w:szCs w:val="18"/>
                <w:lang w:eastAsia="en-GB"/>
              </w:rPr>
              <w:t>ΟΥΛΓΑΡΙΑ</w:t>
            </w:r>
          </w:p>
        </w:tc>
        <w:tc>
          <w:tcPr>
            <w:tcW w:w="1275" w:type="dxa"/>
            <w:hideMark/>
          </w:tcPr>
          <w:p w14:paraId="14A57EE2"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57</w:t>
            </w:r>
          </w:p>
        </w:tc>
        <w:tc>
          <w:tcPr>
            <w:tcW w:w="1276" w:type="dxa"/>
            <w:hideMark/>
          </w:tcPr>
          <w:p w14:paraId="2C015F26"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58</w:t>
            </w:r>
          </w:p>
        </w:tc>
        <w:tc>
          <w:tcPr>
            <w:tcW w:w="2693" w:type="dxa"/>
          </w:tcPr>
          <w:p w14:paraId="4BABED60" w14:textId="77777777" w:rsidR="00E8608D" w:rsidRPr="00100D53" w:rsidRDefault="00E8608D" w:rsidP="00F53F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-1</w:t>
            </w:r>
          </w:p>
        </w:tc>
      </w:tr>
      <w:tr w:rsidR="00E8608D" w:rsidRPr="00100D53" w14:paraId="7B4241C7" w14:textId="77777777" w:rsidTr="00E8608D">
        <w:trPr>
          <w:trHeight w:val="439"/>
          <w:jc w:val="center"/>
        </w:trPr>
        <w:tc>
          <w:tcPr>
            <w:cnfStyle w:val="001000000000" w:firstRow="0" w:lastRow="0" w:firstColumn="1" w:lastColumn="0" w:oddVBand="0" w:evenVBand="0" w:oddHBand="0" w:evenHBand="0" w:firstRowFirstColumn="0" w:firstRowLastColumn="0" w:lastRowFirstColumn="0" w:lastRowLastColumn="0"/>
            <w:tcW w:w="2689" w:type="dxa"/>
            <w:hideMark/>
          </w:tcPr>
          <w:p w14:paraId="2AB735F9" w14:textId="3323AE08" w:rsidR="00E8608D" w:rsidRPr="00100D53" w:rsidRDefault="00E8608D" w:rsidP="00F53FF4">
            <w:pPr>
              <w:jc w:val="center"/>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Σ</w:t>
            </w:r>
            <w:r w:rsidR="005949CF">
              <w:rPr>
                <w:rFonts w:asciiTheme="minorHAnsi" w:hAnsiTheme="minorHAnsi" w:cstheme="minorHAnsi"/>
                <w:color w:val="000000"/>
                <w:sz w:val="18"/>
                <w:szCs w:val="18"/>
                <w:lang w:eastAsia="en-GB"/>
              </w:rPr>
              <w:t>ΛΟΒΑΚΙΑ</w:t>
            </w:r>
          </w:p>
        </w:tc>
        <w:tc>
          <w:tcPr>
            <w:tcW w:w="1275" w:type="dxa"/>
            <w:hideMark/>
          </w:tcPr>
          <w:p w14:paraId="519E52CB"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lang w:val="en-GB" w:eastAsia="en-GB"/>
              </w:rPr>
            </w:pPr>
            <w:r w:rsidRPr="00100D53">
              <w:rPr>
                <w:rFonts w:asciiTheme="minorHAnsi" w:hAnsiTheme="minorHAnsi" w:cstheme="minorHAnsi"/>
                <w:color w:val="000000"/>
                <w:sz w:val="18"/>
                <w:szCs w:val="18"/>
                <w:lang w:val="en-GB" w:eastAsia="en-GB"/>
              </w:rPr>
              <w:t>53</w:t>
            </w:r>
          </w:p>
        </w:tc>
        <w:tc>
          <w:tcPr>
            <w:tcW w:w="1276" w:type="dxa"/>
            <w:hideMark/>
          </w:tcPr>
          <w:p w14:paraId="41DB1E92"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lang w:val="en-GB" w:eastAsia="en-GB"/>
              </w:rPr>
            </w:pPr>
            <w:r w:rsidRPr="00100D53">
              <w:rPr>
                <w:rFonts w:asciiTheme="minorHAnsi" w:hAnsiTheme="minorHAnsi" w:cstheme="minorHAnsi"/>
                <w:b/>
                <w:bCs/>
                <w:color w:val="000000"/>
                <w:sz w:val="18"/>
                <w:szCs w:val="18"/>
                <w:lang w:val="en-GB" w:eastAsia="en-GB"/>
              </w:rPr>
              <w:t>59</w:t>
            </w:r>
          </w:p>
        </w:tc>
        <w:tc>
          <w:tcPr>
            <w:tcW w:w="2693" w:type="dxa"/>
          </w:tcPr>
          <w:p w14:paraId="0E30A54D" w14:textId="77777777" w:rsidR="00E8608D" w:rsidRPr="00100D53" w:rsidRDefault="00E8608D" w:rsidP="00F53F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eastAsia="en-GB"/>
              </w:rPr>
            </w:pPr>
            <w:r w:rsidRPr="00100D53">
              <w:rPr>
                <w:rFonts w:asciiTheme="minorHAnsi" w:hAnsiTheme="minorHAnsi" w:cstheme="minorHAnsi"/>
                <w:sz w:val="18"/>
                <w:szCs w:val="18"/>
              </w:rPr>
              <w:t>-6</w:t>
            </w:r>
          </w:p>
        </w:tc>
      </w:tr>
      <w:tr w:rsidR="005949CF" w:rsidRPr="005949CF" w14:paraId="2A9E0004" w14:textId="77777777" w:rsidTr="005949CF">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7933" w:type="dxa"/>
            <w:gridSpan w:val="4"/>
            <w:vAlign w:val="center"/>
          </w:tcPr>
          <w:p w14:paraId="28B10874" w14:textId="1CAE26BF" w:rsidR="005949CF" w:rsidRPr="001C471C" w:rsidRDefault="005949CF" w:rsidP="005949CF">
            <w:pPr>
              <w:rPr>
                <w:rFonts w:asciiTheme="minorHAnsi" w:hAnsiTheme="minorHAnsi" w:cstheme="minorHAnsi"/>
                <w:i/>
                <w:iCs/>
                <w:sz w:val="18"/>
                <w:szCs w:val="18"/>
              </w:rPr>
            </w:pPr>
            <w:r w:rsidRPr="001C471C">
              <w:rPr>
                <w:rFonts w:asciiTheme="minorHAnsi" w:hAnsiTheme="minorHAnsi" w:cstheme="minorHAnsi"/>
                <w:i/>
                <w:iCs/>
                <w:sz w:val="18"/>
                <w:szCs w:val="18"/>
                <w:u w:val="single"/>
              </w:rPr>
              <w:t>Σημείωση:</w:t>
            </w:r>
            <w:r w:rsidRPr="001C471C">
              <w:rPr>
                <w:rFonts w:asciiTheme="minorHAnsi" w:hAnsiTheme="minorHAnsi" w:cstheme="minorHAnsi"/>
                <w:i/>
                <w:iCs/>
                <w:sz w:val="18"/>
                <w:szCs w:val="18"/>
              </w:rPr>
              <w:t xml:space="preserve"> στην Παγκόσμια Επετηρίδα Ανταγωνιστικότητας του </w:t>
            </w:r>
            <w:r w:rsidRPr="001C471C">
              <w:rPr>
                <w:rFonts w:asciiTheme="minorHAnsi" w:hAnsiTheme="minorHAnsi" w:cstheme="minorHAnsi"/>
                <w:i/>
                <w:iCs/>
                <w:sz w:val="18"/>
                <w:szCs w:val="18"/>
                <w:lang w:val="en-US"/>
              </w:rPr>
              <w:t>IMD</w:t>
            </w:r>
            <w:r w:rsidRPr="001C471C">
              <w:rPr>
                <w:rFonts w:asciiTheme="minorHAnsi" w:hAnsiTheme="minorHAnsi" w:cstheme="minorHAnsi"/>
                <w:i/>
                <w:iCs/>
                <w:sz w:val="18"/>
                <w:szCs w:val="18"/>
              </w:rPr>
              <w:t xml:space="preserve"> δεν συμμετέχει η Μάλτα.</w:t>
            </w:r>
          </w:p>
        </w:tc>
      </w:tr>
    </w:tbl>
    <w:p w14:paraId="6BFE32F5" w14:textId="77777777" w:rsidR="00E8608D" w:rsidRDefault="00E8608D" w:rsidP="0094229F">
      <w:pPr>
        <w:rPr>
          <w:rFonts w:asciiTheme="minorHAnsi" w:hAnsiTheme="minorHAnsi" w:cstheme="minorHAnsi"/>
          <w:b/>
          <w:szCs w:val="22"/>
        </w:rPr>
      </w:pPr>
    </w:p>
    <w:p w14:paraId="0E66A011" w14:textId="4165D4DD" w:rsidR="00EB3639" w:rsidRDefault="0094229F" w:rsidP="0094229F">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sidRPr="002D14D6">
        <w:rPr>
          <w:rFonts w:asciiTheme="minorHAnsi" w:hAnsiTheme="minorHAnsi" w:cstheme="minorHAnsi"/>
          <w:b/>
          <w:sz w:val="24"/>
          <w:szCs w:val="22"/>
        </w:rPr>
        <w:t xml:space="preserve">Οι οικονομίες με τη μεγαλύτερη βελτίωση </w:t>
      </w:r>
      <w:r w:rsidR="00EB3639">
        <w:rPr>
          <w:rFonts w:asciiTheme="minorHAnsi" w:hAnsiTheme="minorHAnsi" w:cstheme="minorHAnsi"/>
          <w:b/>
          <w:sz w:val="24"/>
          <w:szCs w:val="22"/>
        </w:rPr>
        <w:t xml:space="preserve">και τη μεγαλύτερη πτώση </w:t>
      </w:r>
    </w:p>
    <w:p w14:paraId="0A740DEF" w14:textId="59040BA7" w:rsidR="0094229F" w:rsidRPr="0003433E" w:rsidRDefault="0094229F" w:rsidP="0003433E">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sidRPr="002D14D6">
        <w:rPr>
          <w:rFonts w:asciiTheme="minorHAnsi" w:hAnsiTheme="minorHAnsi" w:cstheme="minorHAnsi"/>
          <w:b/>
          <w:sz w:val="24"/>
          <w:szCs w:val="22"/>
        </w:rPr>
        <w:t>στη συνολική κατάταξη</w:t>
      </w:r>
      <w:r w:rsidR="001A4198">
        <w:rPr>
          <w:rFonts w:asciiTheme="minorHAnsi" w:hAnsiTheme="minorHAnsi" w:cstheme="minorHAnsi"/>
          <w:b/>
          <w:sz w:val="24"/>
          <w:szCs w:val="22"/>
        </w:rPr>
        <w:t xml:space="preserve"> 202</w:t>
      </w:r>
      <w:r w:rsidR="005949CF">
        <w:rPr>
          <w:rFonts w:asciiTheme="minorHAnsi" w:hAnsiTheme="minorHAnsi" w:cstheme="minorHAnsi"/>
          <w:b/>
          <w:sz w:val="24"/>
          <w:szCs w:val="22"/>
        </w:rPr>
        <w:t>4</w:t>
      </w:r>
      <w:r w:rsidR="001A4198">
        <w:rPr>
          <w:rFonts w:asciiTheme="minorHAnsi" w:hAnsiTheme="minorHAnsi" w:cstheme="minorHAnsi"/>
          <w:b/>
          <w:sz w:val="24"/>
          <w:szCs w:val="22"/>
        </w:rPr>
        <w:t xml:space="preserve"> σε σχέση με το 202</w:t>
      </w:r>
      <w:r w:rsidR="005949CF">
        <w:rPr>
          <w:rFonts w:asciiTheme="minorHAnsi" w:hAnsiTheme="minorHAnsi" w:cstheme="minorHAnsi"/>
          <w:b/>
          <w:sz w:val="24"/>
          <w:szCs w:val="22"/>
        </w:rPr>
        <w:t>3</w:t>
      </w:r>
      <w:r>
        <w:rPr>
          <w:rFonts w:asciiTheme="minorHAnsi" w:hAnsiTheme="minorHAnsi" w:cstheme="minorHAnsi"/>
          <w:b/>
          <w:sz w:val="24"/>
          <w:szCs w:val="22"/>
        </w:rPr>
        <w:t xml:space="preserve">. </w:t>
      </w:r>
    </w:p>
    <w:p w14:paraId="7E5F6247" w14:textId="68414060" w:rsidR="00EB3639" w:rsidRDefault="00EB3639" w:rsidP="00EB3639">
      <w:pPr>
        <w:pStyle w:val="Web"/>
      </w:pPr>
      <w:r>
        <w:rPr>
          <w:noProof/>
        </w:rPr>
        <w:drawing>
          <wp:inline distT="0" distB="0" distL="0" distR="0" wp14:anchorId="103FE5CB" wp14:editId="35658C1D">
            <wp:extent cx="6120130" cy="4986020"/>
            <wp:effectExtent l="0" t="0" r="0" b="5080"/>
            <wp:docPr id="67352368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0130" cy="4986020"/>
                    </a:xfrm>
                    <a:prstGeom prst="rect">
                      <a:avLst/>
                    </a:prstGeom>
                    <a:noFill/>
                    <a:ln>
                      <a:noFill/>
                    </a:ln>
                  </pic:spPr>
                </pic:pic>
              </a:graphicData>
            </a:graphic>
          </wp:inline>
        </w:drawing>
      </w:r>
    </w:p>
    <w:p w14:paraId="6E7848EC" w14:textId="77777777" w:rsidR="00EB3639" w:rsidRDefault="00EB3639" w:rsidP="0094229F">
      <w:pPr>
        <w:spacing w:before="120"/>
        <w:rPr>
          <w:rFonts w:asciiTheme="minorHAnsi" w:hAnsiTheme="minorHAnsi" w:cstheme="minorHAnsi"/>
          <w:b/>
          <w:noProof/>
          <w:szCs w:val="22"/>
        </w:rPr>
      </w:pPr>
    </w:p>
    <w:p w14:paraId="12FB1F9A" w14:textId="5109ECF7" w:rsidR="001C471C" w:rsidRDefault="001C471C">
      <w:pPr>
        <w:rPr>
          <w:rFonts w:asciiTheme="minorHAnsi" w:hAnsiTheme="minorHAnsi" w:cstheme="minorHAnsi"/>
          <w:b/>
          <w:noProof/>
          <w:szCs w:val="22"/>
        </w:rPr>
      </w:pPr>
    </w:p>
    <w:p w14:paraId="6E3643A0" w14:textId="5A2A1A34" w:rsidR="00F47F13" w:rsidRDefault="00F47F13">
      <w:pPr>
        <w:rPr>
          <w:rFonts w:asciiTheme="minorHAnsi" w:hAnsiTheme="minorHAnsi" w:cstheme="minorHAnsi"/>
          <w:b/>
          <w:noProof/>
          <w:szCs w:val="22"/>
        </w:rPr>
      </w:pPr>
      <w:r>
        <w:rPr>
          <w:rFonts w:asciiTheme="minorHAnsi" w:hAnsiTheme="minorHAnsi" w:cstheme="minorHAnsi"/>
          <w:b/>
          <w:noProof/>
          <w:szCs w:val="22"/>
        </w:rPr>
        <w:br w:type="page"/>
      </w:r>
    </w:p>
    <w:p w14:paraId="08B31B47" w14:textId="38486F7D" w:rsidR="00F47F13" w:rsidRPr="00F47F13" w:rsidRDefault="00F47F13" w:rsidP="00F47F13">
      <w:pPr>
        <w:pStyle w:val="20"/>
        <w:spacing w:before="100" w:after="0" w:line="240" w:lineRule="auto"/>
        <w:jc w:val="center"/>
        <w:rPr>
          <w:rFonts w:asciiTheme="minorHAnsi" w:hAnsiTheme="minorHAnsi" w:cstheme="minorHAnsi"/>
          <w:b/>
          <w:bCs/>
          <w:sz w:val="52"/>
          <w:szCs w:val="48"/>
          <w:lang w:val="el-GR"/>
        </w:rPr>
      </w:pPr>
      <w:r w:rsidRPr="00F47F13">
        <w:rPr>
          <w:rFonts w:asciiTheme="minorHAnsi" w:hAnsiTheme="minorHAnsi" w:cstheme="minorHAnsi"/>
          <w:b/>
          <w:bCs/>
          <w:sz w:val="52"/>
          <w:szCs w:val="48"/>
          <w:lang w:val="el-GR"/>
        </w:rPr>
        <w:lastRenderedPageBreak/>
        <w:t>ΠΑΡΑΡΤΗΜΑ Ι</w:t>
      </w:r>
      <w:r>
        <w:rPr>
          <w:rFonts w:asciiTheme="minorHAnsi" w:hAnsiTheme="minorHAnsi" w:cstheme="minorHAnsi"/>
          <w:b/>
          <w:bCs/>
          <w:sz w:val="52"/>
          <w:szCs w:val="48"/>
          <w:lang w:val="el-GR"/>
        </w:rPr>
        <w:t>Ι</w:t>
      </w:r>
    </w:p>
    <w:p w14:paraId="51A381B0" w14:textId="77777777" w:rsidR="00F47F13" w:rsidRDefault="00F47F13">
      <w:pPr>
        <w:rPr>
          <w:rFonts w:asciiTheme="minorHAnsi" w:hAnsiTheme="minorHAnsi" w:cstheme="minorHAnsi"/>
          <w:b/>
          <w:noProof/>
          <w:szCs w:val="22"/>
        </w:rPr>
      </w:pPr>
    </w:p>
    <w:p w14:paraId="29C8D4E2" w14:textId="6FA70AA6" w:rsidR="001C471C" w:rsidRPr="00FA6EB4" w:rsidRDefault="001C471C" w:rsidP="001C471C">
      <w:pPr>
        <w:pBdr>
          <w:bottom w:val="single" w:sz="4" w:space="1" w:color="auto"/>
        </w:pBdr>
        <w:shd w:val="clear" w:color="auto" w:fill="D9D9D9" w:themeFill="background1" w:themeFillShade="D9"/>
        <w:spacing w:before="120"/>
        <w:jc w:val="center"/>
        <w:rPr>
          <w:rFonts w:asciiTheme="minorHAnsi" w:hAnsiTheme="minorHAnsi" w:cstheme="minorHAnsi"/>
          <w:b/>
          <w:sz w:val="24"/>
          <w:szCs w:val="22"/>
        </w:rPr>
      </w:pPr>
      <w:r>
        <w:rPr>
          <w:rFonts w:asciiTheme="minorHAnsi" w:hAnsiTheme="minorHAnsi" w:cstheme="minorHAnsi"/>
          <w:b/>
          <w:sz w:val="24"/>
          <w:szCs w:val="22"/>
        </w:rPr>
        <w:t xml:space="preserve">Το σχόλιο της ερευνητικής ομάδας του </w:t>
      </w:r>
      <w:r>
        <w:rPr>
          <w:rFonts w:asciiTheme="minorHAnsi" w:hAnsiTheme="minorHAnsi" w:cstheme="minorHAnsi"/>
          <w:b/>
          <w:sz w:val="24"/>
          <w:szCs w:val="22"/>
          <w:lang w:val="en-US"/>
        </w:rPr>
        <w:t>IMD</w:t>
      </w:r>
      <w:r w:rsidR="00FA6EB4" w:rsidRPr="00FA6EB4">
        <w:rPr>
          <w:rFonts w:asciiTheme="minorHAnsi" w:hAnsiTheme="minorHAnsi" w:cstheme="minorHAnsi"/>
          <w:b/>
          <w:sz w:val="24"/>
          <w:szCs w:val="22"/>
        </w:rPr>
        <w:t xml:space="preserve"> </w:t>
      </w:r>
      <w:r w:rsidR="00FA6EB4">
        <w:rPr>
          <w:rFonts w:asciiTheme="minorHAnsi" w:hAnsiTheme="minorHAnsi" w:cstheme="minorHAnsi"/>
          <w:b/>
          <w:sz w:val="24"/>
          <w:szCs w:val="22"/>
        </w:rPr>
        <w:t>για τα αποτελέσματα</w:t>
      </w:r>
      <w:r w:rsidR="00F47F13">
        <w:rPr>
          <w:rFonts w:asciiTheme="minorHAnsi" w:hAnsiTheme="minorHAnsi" w:cstheme="minorHAnsi"/>
          <w:b/>
          <w:sz w:val="24"/>
          <w:szCs w:val="22"/>
        </w:rPr>
        <w:t xml:space="preserve"> του 2024</w:t>
      </w:r>
    </w:p>
    <w:p w14:paraId="5E29EDED" w14:textId="77777777" w:rsidR="00EB3639" w:rsidRPr="00F76532" w:rsidRDefault="00EB3639" w:rsidP="00F76532">
      <w:pPr>
        <w:spacing w:before="120"/>
        <w:jc w:val="both"/>
        <w:rPr>
          <w:rFonts w:asciiTheme="minorHAnsi" w:hAnsiTheme="minorHAnsi" w:cstheme="minorHAnsi"/>
          <w:bCs/>
          <w:noProof/>
          <w:szCs w:val="22"/>
        </w:rPr>
      </w:pPr>
    </w:p>
    <w:p w14:paraId="772962BA" w14:textId="6ACD32C3" w:rsidR="001C471C" w:rsidRDefault="00F76532" w:rsidP="00F76532">
      <w:pPr>
        <w:spacing w:before="120"/>
        <w:jc w:val="both"/>
        <w:rPr>
          <w:rFonts w:asciiTheme="minorHAnsi" w:hAnsiTheme="minorHAnsi" w:cstheme="minorHAnsi"/>
          <w:bCs/>
          <w:noProof/>
          <w:szCs w:val="22"/>
        </w:rPr>
      </w:pPr>
      <w:r>
        <w:rPr>
          <w:rFonts w:asciiTheme="minorHAnsi" w:hAnsiTheme="minorHAnsi" w:cstheme="minorHAnsi"/>
          <w:bCs/>
          <w:noProof/>
          <w:szCs w:val="22"/>
        </w:rPr>
        <w:t>Ο</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rPr>
        <w:t>Διευθυντής</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rPr>
        <w:t>του</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lang w:val="en-US"/>
        </w:rPr>
        <w:t>IMD</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lang w:val="en-US"/>
        </w:rPr>
        <w:t>World</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lang w:val="en-US"/>
        </w:rPr>
        <w:t xml:space="preserve">Competitiveness Center (WCC) </w:t>
      </w:r>
      <w:r>
        <w:rPr>
          <w:rFonts w:asciiTheme="minorHAnsi" w:hAnsiTheme="minorHAnsi" w:cstheme="minorHAnsi"/>
          <w:bCs/>
          <w:noProof/>
          <w:szCs w:val="22"/>
        </w:rPr>
        <w:t>καθ</w:t>
      </w:r>
      <w:r w:rsidRPr="00F76532">
        <w:rPr>
          <w:rFonts w:asciiTheme="minorHAnsi" w:hAnsiTheme="minorHAnsi" w:cstheme="minorHAnsi"/>
          <w:bCs/>
          <w:noProof/>
          <w:szCs w:val="22"/>
          <w:lang w:val="en-GB"/>
        </w:rPr>
        <w:t xml:space="preserve">. </w:t>
      </w:r>
      <w:r>
        <w:rPr>
          <w:rFonts w:asciiTheme="minorHAnsi" w:hAnsiTheme="minorHAnsi" w:cstheme="minorHAnsi"/>
          <w:bCs/>
          <w:noProof/>
          <w:szCs w:val="22"/>
          <w:lang w:val="en-US"/>
        </w:rPr>
        <w:t>Arturo</w:t>
      </w:r>
      <w:r w:rsidRPr="00F76532">
        <w:rPr>
          <w:rFonts w:asciiTheme="minorHAnsi" w:hAnsiTheme="minorHAnsi" w:cstheme="minorHAnsi"/>
          <w:bCs/>
          <w:noProof/>
          <w:szCs w:val="22"/>
        </w:rPr>
        <w:t xml:space="preserve"> </w:t>
      </w:r>
      <w:r>
        <w:rPr>
          <w:rFonts w:asciiTheme="minorHAnsi" w:hAnsiTheme="minorHAnsi" w:cstheme="minorHAnsi"/>
          <w:bCs/>
          <w:noProof/>
          <w:szCs w:val="22"/>
          <w:lang w:val="en-US"/>
        </w:rPr>
        <w:t>Bris</w:t>
      </w:r>
      <w:r w:rsidRPr="00F76532">
        <w:rPr>
          <w:rFonts w:asciiTheme="minorHAnsi" w:hAnsiTheme="minorHAnsi" w:cstheme="minorHAnsi"/>
          <w:bCs/>
          <w:noProof/>
          <w:szCs w:val="22"/>
        </w:rPr>
        <w:t xml:space="preserve">, </w:t>
      </w:r>
      <w:r>
        <w:rPr>
          <w:rFonts w:asciiTheme="minorHAnsi" w:hAnsiTheme="minorHAnsi" w:cstheme="minorHAnsi"/>
          <w:bCs/>
          <w:noProof/>
          <w:szCs w:val="22"/>
        </w:rPr>
        <w:t xml:space="preserve">σχολιάζοντας τα εφετινά αποτελέσματα, δήλωσε: </w:t>
      </w:r>
      <w:r w:rsidRPr="00F76532">
        <w:rPr>
          <w:rFonts w:asciiTheme="minorHAnsi" w:hAnsiTheme="minorHAnsi" w:cstheme="minorHAnsi"/>
          <w:bCs/>
          <w:i/>
          <w:iCs/>
          <w:noProof/>
          <w:szCs w:val="22"/>
        </w:rPr>
        <w:t xml:space="preserve">«Πιστεύουμε ότι οι πιο ανταγωνιστικές οικονομίες του μέλλοντος θα είναι εκείνες που θα μπορούν να προβλέψουν και να προσαρμοστούν σε </w:t>
      </w:r>
      <w:r>
        <w:rPr>
          <w:rFonts w:asciiTheme="minorHAnsi" w:hAnsiTheme="minorHAnsi" w:cstheme="minorHAnsi"/>
          <w:bCs/>
          <w:i/>
          <w:iCs/>
          <w:noProof/>
          <w:szCs w:val="22"/>
        </w:rPr>
        <w:t xml:space="preserve">διαρκώς </w:t>
      </w:r>
      <w:r w:rsidRPr="00F76532">
        <w:rPr>
          <w:rFonts w:asciiTheme="minorHAnsi" w:hAnsiTheme="minorHAnsi" w:cstheme="minorHAnsi"/>
          <w:bCs/>
          <w:i/>
          <w:iCs/>
          <w:noProof/>
          <w:szCs w:val="22"/>
        </w:rPr>
        <w:t>μεταβαλλόμενο παγκόσμιο π</w:t>
      </w:r>
      <w:r>
        <w:rPr>
          <w:rFonts w:asciiTheme="minorHAnsi" w:hAnsiTheme="minorHAnsi" w:cstheme="minorHAnsi"/>
          <w:bCs/>
          <w:i/>
          <w:iCs/>
          <w:noProof/>
          <w:szCs w:val="22"/>
        </w:rPr>
        <w:t>εριβάλλον</w:t>
      </w:r>
      <w:r w:rsidRPr="00F76532">
        <w:rPr>
          <w:rFonts w:asciiTheme="minorHAnsi" w:hAnsiTheme="minorHAnsi" w:cstheme="minorHAnsi"/>
          <w:bCs/>
          <w:i/>
          <w:iCs/>
          <w:noProof/>
          <w:szCs w:val="22"/>
        </w:rPr>
        <w:t xml:space="preserve">, ενώ ταυτόχρονα θα </w:t>
      </w:r>
      <w:r>
        <w:rPr>
          <w:rFonts w:asciiTheme="minorHAnsi" w:hAnsiTheme="minorHAnsi" w:cstheme="minorHAnsi"/>
          <w:bCs/>
          <w:i/>
          <w:iCs/>
          <w:noProof/>
          <w:szCs w:val="22"/>
        </w:rPr>
        <w:t xml:space="preserve">είναι ικανές να </w:t>
      </w:r>
      <w:r w:rsidRPr="00F76532">
        <w:rPr>
          <w:rFonts w:asciiTheme="minorHAnsi" w:hAnsiTheme="minorHAnsi" w:cstheme="minorHAnsi"/>
          <w:bCs/>
          <w:i/>
          <w:iCs/>
          <w:noProof/>
          <w:szCs w:val="22"/>
        </w:rPr>
        <w:t xml:space="preserve">δημιουργήσουν αξία </w:t>
      </w:r>
      <w:r>
        <w:rPr>
          <w:rFonts w:asciiTheme="minorHAnsi" w:hAnsiTheme="minorHAnsi" w:cstheme="minorHAnsi"/>
          <w:bCs/>
          <w:i/>
          <w:iCs/>
          <w:noProof/>
          <w:szCs w:val="22"/>
        </w:rPr>
        <w:t xml:space="preserve">για τις ίδιες </w:t>
      </w:r>
      <w:r w:rsidRPr="00F76532">
        <w:rPr>
          <w:rFonts w:asciiTheme="minorHAnsi" w:hAnsiTheme="minorHAnsi" w:cstheme="minorHAnsi"/>
          <w:bCs/>
          <w:i/>
          <w:iCs/>
          <w:noProof/>
          <w:szCs w:val="22"/>
        </w:rPr>
        <w:t xml:space="preserve">και ευημερία για τους </w:t>
      </w:r>
      <w:r w:rsidR="000C4572">
        <w:rPr>
          <w:rFonts w:asciiTheme="minorHAnsi" w:hAnsiTheme="minorHAnsi" w:cstheme="minorHAnsi"/>
          <w:bCs/>
          <w:i/>
          <w:iCs/>
          <w:noProof/>
          <w:szCs w:val="22"/>
        </w:rPr>
        <w:t xml:space="preserve">πολίτες </w:t>
      </w:r>
      <w:r w:rsidRPr="00F76532">
        <w:rPr>
          <w:rFonts w:asciiTheme="minorHAnsi" w:hAnsiTheme="minorHAnsi" w:cstheme="minorHAnsi"/>
          <w:bCs/>
          <w:i/>
          <w:iCs/>
          <w:noProof/>
          <w:szCs w:val="22"/>
        </w:rPr>
        <w:t>τους. Και αυτ</w:t>
      </w:r>
      <w:r>
        <w:rPr>
          <w:rFonts w:asciiTheme="minorHAnsi" w:hAnsiTheme="minorHAnsi" w:cstheme="minorHAnsi"/>
          <w:bCs/>
          <w:i/>
          <w:iCs/>
          <w:noProof/>
          <w:szCs w:val="22"/>
        </w:rPr>
        <w:t xml:space="preserve">ή είναι η κατεύθυνση που θα τις καταστήσει </w:t>
      </w:r>
      <w:r w:rsidRPr="00F76532">
        <w:rPr>
          <w:rFonts w:asciiTheme="minorHAnsi" w:hAnsiTheme="minorHAnsi" w:cstheme="minorHAnsi"/>
          <w:bCs/>
          <w:i/>
          <w:iCs/>
          <w:noProof/>
          <w:szCs w:val="22"/>
        </w:rPr>
        <w:t>βιώσιμ</w:t>
      </w:r>
      <w:r>
        <w:rPr>
          <w:rFonts w:asciiTheme="minorHAnsi" w:hAnsiTheme="minorHAnsi" w:cstheme="minorHAnsi"/>
          <w:bCs/>
          <w:i/>
          <w:iCs/>
          <w:noProof/>
          <w:szCs w:val="22"/>
        </w:rPr>
        <w:t>ε</w:t>
      </w:r>
      <w:r w:rsidRPr="00F76532">
        <w:rPr>
          <w:rFonts w:asciiTheme="minorHAnsi" w:hAnsiTheme="minorHAnsi" w:cstheme="minorHAnsi"/>
          <w:bCs/>
          <w:i/>
          <w:iCs/>
          <w:noProof/>
          <w:szCs w:val="22"/>
        </w:rPr>
        <w:t>ς</w:t>
      </w:r>
      <w:r>
        <w:rPr>
          <w:rFonts w:asciiTheme="minorHAnsi" w:hAnsiTheme="minorHAnsi" w:cstheme="minorHAnsi"/>
          <w:bCs/>
          <w:i/>
          <w:iCs/>
          <w:noProof/>
          <w:szCs w:val="22"/>
        </w:rPr>
        <w:t>.»</w:t>
      </w:r>
      <w:r>
        <w:rPr>
          <w:rFonts w:asciiTheme="minorHAnsi" w:hAnsiTheme="minorHAnsi" w:cstheme="minorHAnsi"/>
          <w:bCs/>
          <w:noProof/>
          <w:szCs w:val="22"/>
        </w:rPr>
        <w:t xml:space="preserve"> </w:t>
      </w:r>
    </w:p>
    <w:p w14:paraId="0F07CB38" w14:textId="63305142" w:rsidR="00F76532" w:rsidRPr="00F76532" w:rsidRDefault="00F76532" w:rsidP="00F76532">
      <w:pPr>
        <w:spacing w:before="120"/>
        <w:jc w:val="both"/>
        <w:rPr>
          <w:rFonts w:asciiTheme="minorHAnsi" w:hAnsiTheme="minorHAnsi" w:cstheme="minorHAnsi"/>
          <w:bCs/>
          <w:noProof/>
          <w:szCs w:val="22"/>
        </w:rPr>
      </w:pPr>
      <w:r>
        <w:rPr>
          <w:rFonts w:asciiTheme="minorHAnsi" w:hAnsiTheme="minorHAnsi" w:cstheme="minorHAnsi"/>
          <w:bCs/>
          <w:noProof/>
          <w:szCs w:val="22"/>
        </w:rPr>
        <w:t xml:space="preserve">Επισημαίνει επίσης ότι </w:t>
      </w:r>
      <w:r w:rsidRPr="00F76532">
        <w:rPr>
          <w:rFonts w:asciiTheme="minorHAnsi" w:hAnsiTheme="minorHAnsi" w:cstheme="minorHAnsi"/>
          <w:bCs/>
          <w:noProof/>
          <w:szCs w:val="22"/>
        </w:rPr>
        <w:t xml:space="preserve">οι κύριες προκλήσεις ανταγωνιστικότητας </w:t>
      </w:r>
      <w:r>
        <w:rPr>
          <w:rFonts w:asciiTheme="minorHAnsi" w:hAnsiTheme="minorHAnsi" w:cstheme="minorHAnsi"/>
          <w:bCs/>
          <w:noProof/>
          <w:szCs w:val="22"/>
        </w:rPr>
        <w:t xml:space="preserve">από </w:t>
      </w:r>
      <w:r w:rsidRPr="00F76532">
        <w:rPr>
          <w:rFonts w:asciiTheme="minorHAnsi" w:hAnsiTheme="minorHAnsi" w:cstheme="minorHAnsi"/>
          <w:bCs/>
          <w:noProof/>
          <w:szCs w:val="22"/>
        </w:rPr>
        <w:t xml:space="preserve">το 2024 και μετά </w:t>
      </w:r>
      <w:r>
        <w:rPr>
          <w:rFonts w:asciiTheme="minorHAnsi" w:hAnsiTheme="minorHAnsi" w:cstheme="minorHAnsi"/>
          <w:bCs/>
          <w:noProof/>
          <w:szCs w:val="22"/>
        </w:rPr>
        <w:t xml:space="preserve">θα είναι </w:t>
      </w:r>
      <w:r w:rsidRPr="00F76532">
        <w:rPr>
          <w:rFonts w:asciiTheme="minorHAnsi" w:hAnsiTheme="minorHAnsi" w:cstheme="minorHAnsi"/>
          <w:bCs/>
          <w:noProof/>
          <w:szCs w:val="22"/>
        </w:rPr>
        <w:t xml:space="preserve">η </w:t>
      </w:r>
      <w:r>
        <w:rPr>
          <w:rFonts w:asciiTheme="minorHAnsi" w:hAnsiTheme="minorHAnsi" w:cstheme="minorHAnsi"/>
          <w:bCs/>
          <w:noProof/>
          <w:szCs w:val="22"/>
        </w:rPr>
        <w:t xml:space="preserve">επιτυχημένη </w:t>
      </w:r>
      <w:r w:rsidRPr="00F76532">
        <w:rPr>
          <w:rFonts w:asciiTheme="minorHAnsi" w:hAnsiTheme="minorHAnsi" w:cstheme="minorHAnsi"/>
          <w:bCs/>
          <w:noProof/>
          <w:szCs w:val="22"/>
        </w:rPr>
        <w:t xml:space="preserve">μετάβαση σε μια οικονομία χαμηλών εκπομπών άνθρακα και </w:t>
      </w:r>
      <w:r>
        <w:rPr>
          <w:rFonts w:asciiTheme="minorHAnsi" w:hAnsiTheme="minorHAnsi" w:cstheme="minorHAnsi"/>
          <w:bCs/>
          <w:noProof/>
          <w:szCs w:val="22"/>
        </w:rPr>
        <w:t xml:space="preserve">η εφαρμογή του μοντέλου της </w:t>
      </w:r>
      <w:r w:rsidRPr="00F76532">
        <w:rPr>
          <w:rFonts w:asciiTheme="minorHAnsi" w:hAnsiTheme="minorHAnsi" w:cstheme="minorHAnsi"/>
          <w:bCs/>
          <w:noProof/>
          <w:szCs w:val="22"/>
        </w:rPr>
        <w:t>κυκλική</w:t>
      </w:r>
      <w:r>
        <w:rPr>
          <w:rFonts w:asciiTheme="minorHAnsi" w:hAnsiTheme="minorHAnsi" w:cstheme="minorHAnsi"/>
          <w:bCs/>
          <w:noProof/>
          <w:szCs w:val="22"/>
        </w:rPr>
        <w:t>ς</w:t>
      </w:r>
      <w:r w:rsidRPr="00F76532">
        <w:rPr>
          <w:rFonts w:asciiTheme="minorHAnsi" w:hAnsiTheme="minorHAnsi" w:cstheme="minorHAnsi"/>
          <w:bCs/>
          <w:noProof/>
          <w:szCs w:val="22"/>
        </w:rPr>
        <w:t xml:space="preserve"> οικονομία</w:t>
      </w:r>
      <w:r>
        <w:rPr>
          <w:rFonts w:asciiTheme="minorHAnsi" w:hAnsiTheme="minorHAnsi" w:cstheme="minorHAnsi"/>
          <w:bCs/>
          <w:noProof/>
          <w:szCs w:val="22"/>
        </w:rPr>
        <w:t xml:space="preserve">ς. </w:t>
      </w:r>
    </w:p>
    <w:p w14:paraId="1A6CAFA3" w14:textId="241F2C88" w:rsidR="00F76532" w:rsidRDefault="005D4421" w:rsidP="00F76532">
      <w:pPr>
        <w:spacing w:before="120"/>
        <w:jc w:val="both"/>
        <w:rPr>
          <w:rFonts w:asciiTheme="minorHAnsi" w:hAnsiTheme="minorHAnsi" w:cstheme="minorHAnsi"/>
          <w:bCs/>
          <w:noProof/>
          <w:szCs w:val="22"/>
        </w:rPr>
      </w:pPr>
      <w:r>
        <w:rPr>
          <w:rFonts w:asciiTheme="minorHAnsi" w:hAnsiTheme="minorHAnsi" w:cstheme="minorHAnsi"/>
          <w:bCs/>
          <w:noProof/>
          <w:szCs w:val="22"/>
        </w:rPr>
        <w:t xml:space="preserve">Η έρευνα γνώμης για την εξαγωγή των αποτελεσμάτων της Παγκόσμιας Επετηρίδας Ανταγωνιστικότητας εφέτος διεξήχθη με τη συμμετοχή 6.612 στελεχών ανωτέρου και ανωτάτου επιπέδου από επιχειρήσεις με έδρα </w:t>
      </w:r>
      <w:r w:rsidR="000C4572">
        <w:rPr>
          <w:rFonts w:asciiTheme="minorHAnsi" w:hAnsiTheme="minorHAnsi" w:cstheme="minorHAnsi"/>
          <w:bCs/>
          <w:noProof/>
          <w:szCs w:val="22"/>
        </w:rPr>
        <w:t xml:space="preserve">σε </w:t>
      </w:r>
      <w:r>
        <w:rPr>
          <w:rFonts w:asciiTheme="minorHAnsi" w:hAnsiTheme="minorHAnsi" w:cstheme="minorHAnsi"/>
          <w:bCs/>
          <w:noProof/>
          <w:szCs w:val="22"/>
        </w:rPr>
        <w:t>67 χώρες. Από την έρευνα προέκυψαν οι τρεις τάσεις που κατά τη γνώμη των ερωτηθέντων θα έχουν τον μεγαλύτερο αντίκτυπο στις επιχειρήσεις κατά το 2024. Αυτές είναι:</w:t>
      </w:r>
    </w:p>
    <w:p w14:paraId="2F9CE418" w14:textId="289A5DE6" w:rsidR="005D4421" w:rsidRDefault="009B6F26" w:rsidP="005D4421">
      <w:pPr>
        <w:pStyle w:val="ab"/>
        <w:numPr>
          <w:ilvl w:val="0"/>
          <w:numId w:val="40"/>
        </w:numPr>
        <w:spacing w:before="120"/>
        <w:jc w:val="both"/>
        <w:rPr>
          <w:rFonts w:asciiTheme="minorHAnsi" w:hAnsiTheme="minorHAnsi" w:cstheme="minorHAnsi"/>
          <w:bCs/>
          <w:noProof/>
          <w:szCs w:val="22"/>
        </w:rPr>
      </w:pPr>
      <w:r w:rsidRPr="009B6F26">
        <w:rPr>
          <w:rFonts w:asciiTheme="minorHAnsi" w:hAnsiTheme="minorHAnsi" w:cstheme="minorHAnsi"/>
          <w:b/>
          <w:noProof/>
          <w:szCs w:val="22"/>
        </w:rPr>
        <w:t>Η υιοθέτηση της τεχνητής νοημοσύνης:</w:t>
      </w:r>
      <w:r>
        <w:rPr>
          <w:rFonts w:asciiTheme="minorHAnsi" w:hAnsiTheme="minorHAnsi" w:cstheme="minorHAnsi"/>
          <w:bCs/>
          <w:noProof/>
          <w:szCs w:val="22"/>
        </w:rPr>
        <w:t xml:space="preserve"> </w:t>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t>55,1% των ερωτηθέντων</w:t>
      </w:r>
    </w:p>
    <w:p w14:paraId="354E66C2" w14:textId="45110F4E" w:rsidR="009B6F26" w:rsidRDefault="009B6F26" w:rsidP="005D4421">
      <w:pPr>
        <w:pStyle w:val="ab"/>
        <w:numPr>
          <w:ilvl w:val="0"/>
          <w:numId w:val="40"/>
        </w:numPr>
        <w:spacing w:before="120"/>
        <w:jc w:val="both"/>
        <w:rPr>
          <w:rFonts w:asciiTheme="minorHAnsi" w:hAnsiTheme="minorHAnsi" w:cstheme="minorHAnsi"/>
          <w:bCs/>
          <w:noProof/>
          <w:szCs w:val="22"/>
        </w:rPr>
      </w:pPr>
      <w:r w:rsidRPr="009B6F26">
        <w:rPr>
          <w:rFonts w:asciiTheme="minorHAnsi" w:hAnsiTheme="minorHAnsi" w:cstheme="minorHAnsi"/>
          <w:b/>
          <w:noProof/>
          <w:szCs w:val="22"/>
        </w:rPr>
        <w:t>Ο κίνδυνος από την επιβράδυνση της παγκόσμιας οικονομίας:</w:t>
      </w:r>
      <w:r>
        <w:rPr>
          <w:rFonts w:asciiTheme="minorHAnsi" w:hAnsiTheme="minorHAnsi" w:cstheme="minorHAnsi"/>
          <w:bCs/>
          <w:noProof/>
          <w:szCs w:val="22"/>
        </w:rPr>
        <w:t xml:space="preserve"> </w:t>
      </w:r>
      <w:r>
        <w:rPr>
          <w:rFonts w:asciiTheme="minorHAnsi" w:hAnsiTheme="minorHAnsi" w:cstheme="minorHAnsi"/>
          <w:bCs/>
          <w:noProof/>
          <w:szCs w:val="22"/>
        </w:rPr>
        <w:tab/>
        <w:t xml:space="preserve">52% των ερωτηθέντων, και, </w:t>
      </w:r>
    </w:p>
    <w:p w14:paraId="4930E20B" w14:textId="29A7A281" w:rsidR="009B6F26" w:rsidRPr="005D4421" w:rsidRDefault="009B6F26" w:rsidP="005D4421">
      <w:pPr>
        <w:pStyle w:val="ab"/>
        <w:numPr>
          <w:ilvl w:val="0"/>
          <w:numId w:val="40"/>
        </w:numPr>
        <w:spacing w:before="120"/>
        <w:jc w:val="both"/>
        <w:rPr>
          <w:rFonts w:asciiTheme="minorHAnsi" w:hAnsiTheme="minorHAnsi" w:cstheme="minorHAnsi"/>
          <w:bCs/>
          <w:noProof/>
          <w:szCs w:val="22"/>
        </w:rPr>
      </w:pPr>
      <w:r w:rsidRPr="009B6F26">
        <w:rPr>
          <w:rFonts w:asciiTheme="minorHAnsi" w:hAnsiTheme="minorHAnsi" w:cstheme="minorHAnsi"/>
          <w:b/>
          <w:noProof/>
          <w:szCs w:val="22"/>
        </w:rPr>
        <w:t>Οι γεωπολιτικές συγκρούσεις.</w:t>
      </w:r>
      <w:r>
        <w:rPr>
          <w:rFonts w:asciiTheme="minorHAnsi" w:hAnsiTheme="minorHAnsi" w:cstheme="minorHAnsi"/>
          <w:bCs/>
          <w:noProof/>
          <w:szCs w:val="22"/>
        </w:rPr>
        <w:t xml:space="preserve"> </w:t>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r>
      <w:r>
        <w:rPr>
          <w:rFonts w:asciiTheme="minorHAnsi" w:hAnsiTheme="minorHAnsi" w:cstheme="minorHAnsi"/>
          <w:bCs/>
          <w:noProof/>
          <w:szCs w:val="22"/>
        </w:rPr>
        <w:tab/>
        <w:t>36,1% των ερωτηθέντων</w:t>
      </w:r>
    </w:p>
    <w:p w14:paraId="6D284E47" w14:textId="43EDB69D" w:rsidR="00F76532" w:rsidRPr="009B6F26" w:rsidRDefault="009B6F26" w:rsidP="00F76532">
      <w:pPr>
        <w:spacing w:before="120"/>
        <w:jc w:val="both"/>
        <w:rPr>
          <w:rFonts w:asciiTheme="minorHAnsi" w:hAnsiTheme="minorHAnsi" w:cstheme="minorHAnsi"/>
          <w:bCs/>
          <w:noProof/>
          <w:szCs w:val="22"/>
        </w:rPr>
      </w:pPr>
      <w:r>
        <w:rPr>
          <w:rFonts w:asciiTheme="minorHAnsi" w:hAnsiTheme="minorHAnsi" w:cstheme="minorHAnsi"/>
          <w:bCs/>
          <w:noProof/>
          <w:szCs w:val="22"/>
        </w:rPr>
        <w:t xml:space="preserve">Ειδικά για το θέμα της υιοθέτησης της τεχνητής νοημοσύνης, η έκθεση επισημαίνει ότι μια από τις πολύ </w:t>
      </w:r>
      <w:r w:rsidRPr="009B6F26">
        <w:rPr>
          <w:rFonts w:asciiTheme="minorHAnsi" w:hAnsiTheme="minorHAnsi" w:cstheme="minorHAnsi"/>
          <w:bCs/>
          <w:noProof/>
          <w:szCs w:val="22"/>
        </w:rPr>
        <w:t xml:space="preserve">σημαντικές προκλήσεις για τις επιχειρήσεις είναι </w:t>
      </w:r>
      <w:r w:rsidR="00F76532" w:rsidRPr="009B6F26">
        <w:rPr>
          <w:rFonts w:asciiTheme="minorHAnsi" w:hAnsiTheme="minorHAnsi" w:cstheme="minorHAnsi"/>
          <w:bCs/>
          <w:noProof/>
          <w:szCs w:val="22"/>
        </w:rPr>
        <w:t xml:space="preserve">ο τρόπος εφαρμογής συστημάτων τεχνητής νοημοσύνης που βελτιώνουν την αποτελεσματικότητα χωρίς να προκαλούν διαταραχές στις επιχειρηματικές δραστηριότητες. </w:t>
      </w:r>
      <w:r w:rsidRPr="009B6F26">
        <w:rPr>
          <w:rFonts w:asciiTheme="minorHAnsi" w:hAnsiTheme="minorHAnsi" w:cstheme="minorHAnsi"/>
          <w:bCs/>
          <w:noProof/>
          <w:szCs w:val="22"/>
        </w:rPr>
        <w:t xml:space="preserve">Στο πλαίσιο αυτό η </w:t>
      </w:r>
      <w:r w:rsidR="00F76532" w:rsidRPr="009B6F26">
        <w:rPr>
          <w:rFonts w:asciiTheme="minorHAnsi" w:hAnsiTheme="minorHAnsi" w:cstheme="minorHAnsi"/>
          <w:bCs/>
          <w:noProof/>
          <w:szCs w:val="22"/>
        </w:rPr>
        <w:t xml:space="preserve">πρόκληση είναι η διασφάλιση της ακρίβειας του επιλεγμένου συστήματος </w:t>
      </w:r>
      <w:r w:rsidRPr="009B6F26">
        <w:rPr>
          <w:rFonts w:asciiTheme="minorHAnsi" w:hAnsiTheme="minorHAnsi" w:cstheme="minorHAnsi"/>
          <w:bCs/>
          <w:noProof/>
          <w:szCs w:val="22"/>
        </w:rPr>
        <w:t>τεχνητής νοημοσύνης</w:t>
      </w:r>
      <w:r w:rsidR="00F76532" w:rsidRPr="009B6F26">
        <w:rPr>
          <w:rFonts w:asciiTheme="minorHAnsi" w:hAnsiTheme="minorHAnsi" w:cstheme="minorHAnsi"/>
          <w:bCs/>
          <w:noProof/>
          <w:szCs w:val="22"/>
        </w:rPr>
        <w:t>, επειδή</w:t>
      </w:r>
      <w:r w:rsidRPr="009B6F26">
        <w:rPr>
          <w:rFonts w:asciiTheme="minorHAnsi" w:hAnsiTheme="minorHAnsi" w:cstheme="minorHAnsi"/>
          <w:bCs/>
          <w:noProof/>
          <w:szCs w:val="22"/>
        </w:rPr>
        <w:t xml:space="preserve"> η επιλογή</w:t>
      </w:r>
      <w:r w:rsidR="00F76532" w:rsidRPr="009B6F26">
        <w:rPr>
          <w:rFonts w:asciiTheme="minorHAnsi" w:hAnsiTheme="minorHAnsi" w:cstheme="minorHAnsi"/>
          <w:bCs/>
          <w:noProof/>
          <w:szCs w:val="22"/>
        </w:rPr>
        <w:t xml:space="preserve"> </w:t>
      </w:r>
      <w:r w:rsidRPr="009B6F26">
        <w:rPr>
          <w:rFonts w:asciiTheme="minorHAnsi" w:hAnsiTheme="minorHAnsi" w:cstheme="minorHAnsi"/>
          <w:bCs/>
          <w:noProof/>
          <w:szCs w:val="22"/>
        </w:rPr>
        <w:t xml:space="preserve">λάθους ή ανακριβούς </w:t>
      </w:r>
      <w:r w:rsidR="00F76532" w:rsidRPr="009B6F26">
        <w:rPr>
          <w:rFonts w:asciiTheme="minorHAnsi" w:hAnsiTheme="minorHAnsi" w:cstheme="minorHAnsi"/>
          <w:bCs/>
          <w:noProof/>
          <w:szCs w:val="22"/>
        </w:rPr>
        <w:t>συστήματ</w:t>
      </w:r>
      <w:r w:rsidRPr="009B6F26">
        <w:rPr>
          <w:rFonts w:asciiTheme="minorHAnsi" w:hAnsiTheme="minorHAnsi" w:cstheme="minorHAnsi"/>
          <w:bCs/>
          <w:noProof/>
          <w:szCs w:val="22"/>
        </w:rPr>
        <w:t xml:space="preserve">ος, </w:t>
      </w:r>
      <w:r w:rsidR="00F76532" w:rsidRPr="009B6F26">
        <w:rPr>
          <w:rFonts w:asciiTheme="minorHAnsi" w:hAnsiTheme="minorHAnsi" w:cstheme="minorHAnsi"/>
          <w:bCs/>
          <w:noProof/>
          <w:szCs w:val="22"/>
        </w:rPr>
        <w:t>οδηγ</w:t>
      </w:r>
      <w:r w:rsidRPr="009B6F26">
        <w:rPr>
          <w:rFonts w:asciiTheme="minorHAnsi" w:hAnsiTheme="minorHAnsi" w:cstheme="minorHAnsi"/>
          <w:bCs/>
          <w:noProof/>
          <w:szCs w:val="22"/>
        </w:rPr>
        <w:t xml:space="preserve">εί με βεβαιότητα σε </w:t>
      </w:r>
      <w:r w:rsidR="00F76532" w:rsidRPr="009B6F26">
        <w:rPr>
          <w:rFonts w:asciiTheme="minorHAnsi" w:hAnsiTheme="minorHAnsi" w:cstheme="minorHAnsi"/>
          <w:bCs/>
          <w:noProof/>
          <w:szCs w:val="22"/>
        </w:rPr>
        <w:t xml:space="preserve">αναποτελεσματικότητα </w:t>
      </w:r>
      <w:r w:rsidRPr="009B6F26">
        <w:rPr>
          <w:rFonts w:asciiTheme="minorHAnsi" w:hAnsiTheme="minorHAnsi" w:cstheme="minorHAnsi"/>
          <w:bCs/>
          <w:noProof/>
          <w:szCs w:val="22"/>
        </w:rPr>
        <w:t xml:space="preserve">στη λειτουργία της επιχείρησης και ως εκ τούτου σε </w:t>
      </w:r>
      <w:r w:rsidR="00F76532" w:rsidRPr="009B6F26">
        <w:rPr>
          <w:rFonts w:asciiTheme="minorHAnsi" w:hAnsiTheme="minorHAnsi" w:cstheme="minorHAnsi"/>
          <w:bCs/>
          <w:noProof/>
          <w:szCs w:val="22"/>
        </w:rPr>
        <w:t>μειωμένη παραγωγικότητα</w:t>
      </w:r>
    </w:p>
    <w:p w14:paraId="79D7277D" w14:textId="13A0A533" w:rsidR="001C471C" w:rsidRPr="009B6F26" w:rsidRDefault="00F76532" w:rsidP="00F76532">
      <w:pPr>
        <w:spacing w:before="120"/>
        <w:jc w:val="both"/>
        <w:rPr>
          <w:rFonts w:asciiTheme="minorHAnsi" w:hAnsiTheme="minorHAnsi" w:cstheme="minorHAnsi"/>
          <w:bCs/>
          <w:noProof/>
          <w:szCs w:val="22"/>
        </w:rPr>
      </w:pPr>
      <w:r w:rsidRPr="009B6F26">
        <w:rPr>
          <w:rFonts w:asciiTheme="minorHAnsi" w:hAnsiTheme="minorHAnsi" w:cstheme="minorHAnsi"/>
          <w:bCs/>
          <w:noProof/>
          <w:szCs w:val="22"/>
        </w:rPr>
        <w:t>Σε άλλο σημείο της έρευνας</w:t>
      </w:r>
      <w:r w:rsidR="000C4572">
        <w:rPr>
          <w:rFonts w:asciiTheme="minorHAnsi" w:hAnsiTheme="minorHAnsi" w:cstheme="minorHAnsi"/>
          <w:bCs/>
          <w:noProof/>
          <w:szCs w:val="22"/>
        </w:rPr>
        <w:t xml:space="preserve"> του </w:t>
      </w:r>
      <w:r w:rsidR="000C4572">
        <w:rPr>
          <w:rFonts w:asciiTheme="minorHAnsi" w:hAnsiTheme="minorHAnsi" w:cstheme="minorHAnsi"/>
          <w:bCs/>
          <w:noProof/>
          <w:szCs w:val="22"/>
          <w:lang w:val="en-US"/>
        </w:rPr>
        <w:t>IMD</w:t>
      </w:r>
      <w:r w:rsidRPr="009B6F26">
        <w:rPr>
          <w:rFonts w:asciiTheme="minorHAnsi" w:hAnsiTheme="minorHAnsi" w:cstheme="minorHAnsi"/>
          <w:bCs/>
          <w:noProof/>
          <w:szCs w:val="22"/>
        </w:rPr>
        <w:t xml:space="preserve">, ενώ το 27% των στελεχών που συμμετείχαν στην έρευνα θεωρεί ότι η μετάβαση σε μηδενικές εκπομπές είναι μια σημαντική τάση βραχυπρόθεσμα, μόλις το 12,2% </w:t>
      </w:r>
      <w:r w:rsidR="009B6F26" w:rsidRPr="009B6F26">
        <w:rPr>
          <w:rFonts w:asciiTheme="minorHAnsi" w:hAnsiTheme="minorHAnsi" w:cstheme="minorHAnsi"/>
          <w:bCs/>
          <w:noProof/>
          <w:szCs w:val="22"/>
        </w:rPr>
        <w:t xml:space="preserve">σημείωσε </w:t>
      </w:r>
      <w:r w:rsidRPr="009B6F26">
        <w:rPr>
          <w:rFonts w:asciiTheme="minorHAnsi" w:hAnsiTheme="minorHAnsi" w:cstheme="minorHAnsi"/>
          <w:bCs/>
          <w:noProof/>
          <w:szCs w:val="22"/>
        </w:rPr>
        <w:t xml:space="preserve">την επίδραση της υπερθέρμανσης του πλανήτη ως σχετική. Οι ερευνητές του </w:t>
      </w:r>
      <w:r w:rsidR="009B6F26" w:rsidRPr="009B6F26">
        <w:rPr>
          <w:rFonts w:asciiTheme="minorHAnsi" w:hAnsiTheme="minorHAnsi" w:cstheme="minorHAnsi"/>
          <w:bCs/>
          <w:noProof/>
          <w:szCs w:val="22"/>
          <w:lang w:val="en-US"/>
        </w:rPr>
        <w:t>IMD</w:t>
      </w:r>
      <w:r w:rsidR="009B6F26" w:rsidRPr="009B6F26">
        <w:rPr>
          <w:rFonts w:asciiTheme="minorHAnsi" w:hAnsiTheme="minorHAnsi" w:cstheme="minorHAnsi"/>
          <w:bCs/>
          <w:noProof/>
          <w:szCs w:val="22"/>
        </w:rPr>
        <w:t xml:space="preserve"> </w:t>
      </w:r>
      <w:r w:rsidRPr="009B6F26">
        <w:rPr>
          <w:rFonts w:asciiTheme="minorHAnsi" w:hAnsiTheme="minorHAnsi" w:cstheme="minorHAnsi"/>
          <w:bCs/>
          <w:noProof/>
          <w:szCs w:val="22"/>
        </w:rPr>
        <w:t xml:space="preserve">πιστεύουν ότι αυτά τα αποτελέσματα αντικατοπτρίζουν ένα </w:t>
      </w:r>
      <w:r w:rsidR="009B6F26" w:rsidRPr="009B6F26">
        <w:rPr>
          <w:rFonts w:asciiTheme="minorHAnsi" w:hAnsiTheme="minorHAnsi" w:cstheme="minorHAnsi"/>
          <w:bCs/>
          <w:noProof/>
          <w:szCs w:val="22"/>
        </w:rPr>
        <w:t xml:space="preserve">πολύ σημαντικό </w:t>
      </w:r>
      <w:r w:rsidRPr="009B6F26">
        <w:rPr>
          <w:rFonts w:asciiTheme="minorHAnsi" w:hAnsiTheme="minorHAnsi" w:cstheme="minorHAnsi"/>
          <w:bCs/>
          <w:noProof/>
          <w:szCs w:val="22"/>
        </w:rPr>
        <w:t>θέμα προτεραιοτήτων</w:t>
      </w:r>
      <w:r w:rsidR="009B6F26" w:rsidRPr="009B6F26">
        <w:rPr>
          <w:rFonts w:asciiTheme="minorHAnsi" w:hAnsiTheme="minorHAnsi" w:cstheme="minorHAnsi"/>
          <w:bCs/>
          <w:noProof/>
          <w:szCs w:val="22"/>
        </w:rPr>
        <w:t xml:space="preserve"> για τις επιχειρήσεις</w:t>
      </w:r>
      <w:r w:rsidRPr="009B6F26">
        <w:rPr>
          <w:rFonts w:asciiTheme="minorHAnsi" w:hAnsiTheme="minorHAnsi" w:cstheme="minorHAnsi"/>
          <w:bCs/>
          <w:noProof/>
          <w:szCs w:val="22"/>
        </w:rPr>
        <w:t xml:space="preserve">: τα στελέχη πρέπει να εξισορροπούν τις βραχυπρόθεσμες με τις μακροπρόθεσμες προτεραιότητες. </w:t>
      </w:r>
      <w:r w:rsidR="009B6F26" w:rsidRPr="009B6F26">
        <w:rPr>
          <w:rFonts w:asciiTheme="minorHAnsi" w:hAnsiTheme="minorHAnsi" w:cstheme="minorHAnsi"/>
          <w:bCs/>
          <w:noProof/>
          <w:szCs w:val="22"/>
        </w:rPr>
        <w:t>Στο πλαίσιο ακριβώς αυτό, ο</w:t>
      </w:r>
      <w:r w:rsidRPr="009B6F26">
        <w:rPr>
          <w:rFonts w:asciiTheme="minorHAnsi" w:hAnsiTheme="minorHAnsi" w:cstheme="minorHAnsi"/>
          <w:bCs/>
          <w:noProof/>
          <w:szCs w:val="22"/>
        </w:rPr>
        <w:t xml:space="preserve">ι περιβαλλοντικοί κίνδυνοι θεωρούνται ότι ανήκουν στην τελευταία κατηγορία και τους δίνεται πολύ μικρή σημασία, παρά το γεγονός ότι </w:t>
      </w:r>
      <w:r w:rsidR="009B6F26" w:rsidRPr="009B6F26">
        <w:rPr>
          <w:rFonts w:asciiTheme="minorHAnsi" w:hAnsiTheme="minorHAnsi" w:cstheme="minorHAnsi"/>
          <w:bCs/>
          <w:noProof/>
          <w:szCs w:val="22"/>
        </w:rPr>
        <w:t xml:space="preserve">ήδη επηρεάζουν και τη λειτουργία των επιχειρήσεων και την κοινωνία. </w:t>
      </w:r>
    </w:p>
    <w:p w14:paraId="46BE56EE" w14:textId="77777777" w:rsidR="001C471C" w:rsidRPr="009B6F26" w:rsidRDefault="001C471C" w:rsidP="00F76532">
      <w:pPr>
        <w:spacing w:before="120"/>
        <w:jc w:val="both"/>
        <w:rPr>
          <w:rFonts w:asciiTheme="minorHAnsi" w:hAnsiTheme="minorHAnsi" w:cstheme="minorHAnsi"/>
          <w:bCs/>
          <w:noProof/>
          <w:szCs w:val="22"/>
        </w:rPr>
      </w:pPr>
    </w:p>
    <w:p w14:paraId="6BA165BC" w14:textId="77777777" w:rsidR="001C471C" w:rsidRPr="00F76532" w:rsidRDefault="001C471C" w:rsidP="00F76532">
      <w:pPr>
        <w:spacing w:before="120"/>
        <w:jc w:val="both"/>
        <w:rPr>
          <w:rFonts w:asciiTheme="minorHAnsi" w:hAnsiTheme="minorHAnsi" w:cstheme="minorHAnsi"/>
          <w:bCs/>
          <w:noProof/>
          <w:szCs w:val="22"/>
        </w:rPr>
      </w:pPr>
    </w:p>
    <w:p w14:paraId="4C8462CD" w14:textId="0B3FF0D2" w:rsidR="00F47F13" w:rsidRPr="0003433E" w:rsidRDefault="00EB3639" w:rsidP="0003433E">
      <w:pPr>
        <w:pBdr>
          <w:top w:val="single" w:sz="4" w:space="1" w:color="auto"/>
          <w:left w:val="single" w:sz="4" w:space="4" w:color="auto"/>
          <w:bottom w:val="single" w:sz="4" w:space="1" w:color="auto"/>
          <w:right w:val="single" w:sz="4" w:space="4" w:color="auto"/>
        </w:pBdr>
        <w:shd w:val="clear" w:color="auto" w:fill="F2F2F2"/>
        <w:spacing w:before="120"/>
        <w:jc w:val="both"/>
        <w:rPr>
          <w:rFonts w:asciiTheme="minorHAnsi" w:hAnsiTheme="minorHAnsi" w:cstheme="minorHAnsi"/>
          <w:b/>
          <w:bCs/>
          <w:szCs w:val="22"/>
        </w:rPr>
      </w:pPr>
      <w:r w:rsidRPr="001C471C">
        <w:rPr>
          <w:rFonts w:asciiTheme="minorHAnsi" w:hAnsiTheme="minorHAnsi" w:cstheme="minorHAnsi"/>
          <w:b/>
          <w:bCs/>
          <w:szCs w:val="22"/>
        </w:rPr>
        <w:t xml:space="preserve">Ο «Σύνδεσμος </w:t>
      </w:r>
      <w:r w:rsidR="001A4400" w:rsidRPr="001C471C">
        <w:rPr>
          <w:rFonts w:asciiTheme="minorHAnsi" w:hAnsiTheme="minorHAnsi" w:cstheme="minorHAnsi"/>
          <w:b/>
          <w:bCs/>
          <w:szCs w:val="22"/>
        </w:rPr>
        <w:t>Βιομηχανιών Ελλάδος</w:t>
      </w:r>
      <w:r w:rsidRPr="001C471C">
        <w:rPr>
          <w:rFonts w:asciiTheme="minorHAnsi" w:hAnsiTheme="minorHAnsi" w:cstheme="minorHAnsi"/>
          <w:b/>
          <w:bCs/>
          <w:szCs w:val="22"/>
        </w:rPr>
        <w:t xml:space="preserve">» </w:t>
      </w:r>
      <w:r w:rsidR="001A4400" w:rsidRPr="001C471C">
        <w:rPr>
          <w:rFonts w:asciiTheme="minorHAnsi" w:hAnsiTheme="minorHAnsi" w:cstheme="minorHAnsi"/>
          <w:b/>
          <w:bCs/>
          <w:szCs w:val="22"/>
        </w:rPr>
        <w:t>(ΣΒΕ), είναι ο εθνικός εκπρόσωπος του «</w:t>
      </w:r>
      <w:r w:rsidR="001A4400" w:rsidRPr="001C471C">
        <w:rPr>
          <w:rFonts w:asciiTheme="minorHAnsi" w:hAnsiTheme="minorHAnsi" w:cstheme="minorHAnsi"/>
          <w:b/>
          <w:bCs/>
          <w:szCs w:val="22"/>
          <w:lang w:val="en-US"/>
        </w:rPr>
        <w:t>Institute</w:t>
      </w:r>
      <w:r w:rsidR="001A4400" w:rsidRPr="001C471C">
        <w:rPr>
          <w:rFonts w:asciiTheme="minorHAnsi" w:hAnsiTheme="minorHAnsi" w:cstheme="minorHAnsi"/>
          <w:b/>
          <w:bCs/>
          <w:szCs w:val="22"/>
        </w:rPr>
        <w:t xml:space="preserve"> </w:t>
      </w:r>
      <w:r w:rsidR="001A4400" w:rsidRPr="001C471C">
        <w:rPr>
          <w:rFonts w:asciiTheme="minorHAnsi" w:hAnsiTheme="minorHAnsi" w:cstheme="minorHAnsi"/>
          <w:b/>
          <w:bCs/>
          <w:szCs w:val="22"/>
          <w:lang w:val="en-US"/>
        </w:rPr>
        <w:t>for</w:t>
      </w:r>
      <w:r w:rsidR="001A4400" w:rsidRPr="001C471C">
        <w:rPr>
          <w:rFonts w:asciiTheme="minorHAnsi" w:hAnsiTheme="minorHAnsi" w:cstheme="minorHAnsi"/>
          <w:b/>
          <w:bCs/>
          <w:szCs w:val="22"/>
        </w:rPr>
        <w:t xml:space="preserve"> </w:t>
      </w:r>
      <w:r w:rsidR="001A4400" w:rsidRPr="001C471C">
        <w:rPr>
          <w:rFonts w:asciiTheme="minorHAnsi" w:hAnsiTheme="minorHAnsi" w:cstheme="minorHAnsi"/>
          <w:b/>
          <w:bCs/>
          <w:szCs w:val="22"/>
          <w:lang w:val="en-US"/>
        </w:rPr>
        <w:t>Management</w:t>
      </w:r>
      <w:r w:rsidR="001A4400" w:rsidRPr="001C471C">
        <w:rPr>
          <w:rFonts w:asciiTheme="minorHAnsi" w:hAnsiTheme="minorHAnsi" w:cstheme="minorHAnsi"/>
          <w:b/>
          <w:bCs/>
          <w:szCs w:val="22"/>
        </w:rPr>
        <w:t xml:space="preserve"> </w:t>
      </w:r>
      <w:r w:rsidR="001A4400" w:rsidRPr="001C471C">
        <w:rPr>
          <w:rFonts w:asciiTheme="minorHAnsi" w:hAnsiTheme="minorHAnsi" w:cstheme="minorHAnsi"/>
          <w:b/>
          <w:bCs/>
          <w:szCs w:val="22"/>
          <w:lang w:val="en-US"/>
        </w:rPr>
        <w:t>Development</w:t>
      </w:r>
      <w:r w:rsidR="001A4400" w:rsidRPr="001C471C">
        <w:rPr>
          <w:rFonts w:asciiTheme="minorHAnsi" w:hAnsiTheme="minorHAnsi" w:cstheme="minorHAnsi"/>
          <w:b/>
          <w:bCs/>
          <w:szCs w:val="22"/>
        </w:rPr>
        <w:t>» (</w:t>
      </w:r>
      <w:r w:rsidR="001A4400" w:rsidRPr="001C471C">
        <w:rPr>
          <w:rFonts w:asciiTheme="minorHAnsi" w:hAnsiTheme="minorHAnsi" w:cstheme="minorHAnsi"/>
          <w:b/>
          <w:bCs/>
          <w:szCs w:val="22"/>
          <w:lang w:val="en-US"/>
        </w:rPr>
        <w:t>IMD</w:t>
      </w:r>
      <w:r w:rsidR="001A4400" w:rsidRPr="001C471C">
        <w:rPr>
          <w:rFonts w:asciiTheme="minorHAnsi" w:hAnsiTheme="minorHAnsi" w:cstheme="minorHAnsi"/>
          <w:b/>
          <w:bCs/>
          <w:szCs w:val="22"/>
        </w:rPr>
        <w:t>) στην Ελλάδα,</w:t>
      </w:r>
      <w:r w:rsidR="001A4400" w:rsidRPr="00EF6605">
        <w:rPr>
          <w:rFonts w:asciiTheme="minorHAnsi" w:hAnsiTheme="minorHAnsi" w:cstheme="minorHAnsi"/>
          <w:szCs w:val="22"/>
        </w:rPr>
        <w:t xml:space="preserve"> και δημοσιοποιεί σήμερα επίσημα για τη χώρα μας τα αποτελέσματα της Παγκόσμιας Επετηρίδας Ανταγωνιστικότητας (World </w:t>
      </w:r>
      <w:proofErr w:type="spellStart"/>
      <w:r w:rsidR="001A4400" w:rsidRPr="00EF6605">
        <w:rPr>
          <w:rFonts w:asciiTheme="minorHAnsi" w:hAnsiTheme="minorHAnsi" w:cstheme="minorHAnsi"/>
          <w:szCs w:val="22"/>
        </w:rPr>
        <w:t>Competitiveness</w:t>
      </w:r>
      <w:proofErr w:type="spellEnd"/>
      <w:r w:rsidR="001A4400" w:rsidRPr="00EF6605">
        <w:rPr>
          <w:rFonts w:asciiTheme="minorHAnsi" w:hAnsiTheme="minorHAnsi" w:cstheme="minorHAnsi"/>
          <w:szCs w:val="22"/>
        </w:rPr>
        <w:t xml:space="preserve"> Yearbook – WCY) του International </w:t>
      </w:r>
      <w:proofErr w:type="spellStart"/>
      <w:r w:rsidR="001A4400" w:rsidRPr="00EF6605">
        <w:rPr>
          <w:rFonts w:asciiTheme="minorHAnsi" w:hAnsiTheme="minorHAnsi" w:cstheme="minorHAnsi"/>
          <w:szCs w:val="22"/>
        </w:rPr>
        <w:t>Institute</w:t>
      </w:r>
      <w:proofErr w:type="spellEnd"/>
      <w:r w:rsidR="001A4400" w:rsidRPr="00EF6605">
        <w:rPr>
          <w:rFonts w:asciiTheme="minorHAnsi" w:hAnsiTheme="minorHAnsi" w:cstheme="minorHAnsi"/>
          <w:szCs w:val="22"/>
        </w:rPr>
        <w:t xml:space="preserve"> for </w:t>
      </w:r>
      <w:proofErr w:type="spellStart"/>
      <w:r w:rsidR="001A4400" w:rsidRPr="00EF6605">
        <w:rPr>
          <w:rFonts w:asciiTheme="minorHAnsi" w:hAnsiTheme="minorHAnsi" w:cstheme="minorHAnsi"/>
          <w:szCs w:val="22"/>
        </w:rPr>
        <w:t>Management</w:t>
      </w:r>
      <w:proofErr w:type="spellEnd"/>
      <w:r w:rsidR="001A4400" w:rsidRPr="00EF6605">
        <w:rPr>
          <w:rFonts w:asciiTheme="minorHAnsi" w:hAnsiTheme="minorHAnsi" w:cstheme="minorHAnsi"/>
          <w:szCs w:val="22"/>
        </w:rPr>
        <w:t xml:space="preserve"> Development (IMD), για το έτος 20</w:t>
      </w:r>
      <w:r w:rsidR="001A4400">
        <w:rPr>
          <w:rFonts w:asciiTheme="minorHAnsi" w:hAnsiTheme="minorHAnsi" w:cstheme="minorHAnsi"/>
          <w:szCs w:val="22"/>
        </w:rPr>
        <w:t>2</w:t>
      </w:r>
      <w:r>
        <w:rPr>
          <w:rFonts w:asciiTheme="minorHAnsi" w:hAnsiTheme="minorHAnsi" w:cstheme="minorHAnsi"/>
          <w:szCs w:val="22"/>
        </w:rPr>
        <w:t>4</w:t>
      </w:r>
      <w:r w:rsidR="001A4400" w:rsidRPr="00EF6605">
        <w:rPr>
          <w:rFonts w:asciiTheme="minorHAnsi" w:hAnsiTheme="minorHAnsi" w:cstheme="minorHAnsi"/>
          <w:szCs w:val="22"/>
        </w:rPr>
        <w:t>. Για την παροχή των απαραίτητων στοιχείων από το</w:t>
      </w:r>
      <w:r>
        <w:rPr>
          <w:rFonts w:asciiTheme="minorHAnsi" w:hAnsiTheme="minorHAnsi" w:cstheme="minorHAnsi"/>
          <w:szCs w:val="22"/>
        </w:rPr>
        <w:t>ν «</w:t>
      </w:r>
      <w:r w:rsidR="001A4400" w:rsidRPr="00EF6605">
        <w:rPr>
          <w:rFonts w:asciiTheme="minorHAnsi" w:hAnsiTheme="minorHAnsi" w:cstheme="minorHAnsi"/>
          <w:szCs w:val="22"/>
        </w:rPr>
        <w:t>ΣΒΕ</w:t>
      </w:r>
      <w:r>
        <w:rPr>
          <w:rFonts w:asciiTheme="minorHAnsi" w:hAnsiTheme="minorHAnsi" w:cstheme="minorHAnsi"/>
          <w:szCs w:val="22"/>
        </w:rPr>
        <w:t>»</w:t>
      </w:r>
      <w:r w:rsidR="001A4400" w:rsidRPr="00EF6605">
        <w:rPr>
          <w:rFonts w:asciiTheme="minorHAnsi" w:hAnsiTheme="minorHAnsi" w:cstheme="minorHAnsi"/>
          <w:szCs w:val="22"/>
        </w:rPr>
        <w:t xml:space="preserve"> στο </w:t>
      </w:r>
      <w:r w:rsidR="001A4400" w:rsidRPr="00EF6605">
        <w:rPr>
          <w:rFonts w:asciiTheme="minorHAnsi" w:hAnsiTheme="minorHAnsi" w:cstheme="minorHAnsi"/>
          <w:szCs w:val="22"/>
          <w:lang w:val="en-US"/>
        </w:rPr>
        <w:t>IMD</w:t>
      </w:r>
      <w:r w:rsidR="001A4400" w:rsidRPr="00EF6605">
        <w:rPr>
          <w:rFonts w:asciiTheme="minorHAnsi" w:hAnsiTheme="minorHAnsi" w:cstheme="minorHAnsi"/>
          <w:szCs w:val="22"/>
        </w:rPr>
        <w:t xml:space="preserve">, </w:t>
      </w:r>
      <w:r w:rsidRPr="001C471C">
        <w:rPr>
          <w:rFonts w:asciiTheme="minorHAnsi" w:hAnsiTheme="minorHAnsi" w:cstheme="minorHAnsi"/>
          <w:b/>
          <w:bCs/>
          <w:szCs w:val="22"/>
        </w:rPr>
        <w:t xml:space="preserve">ο Σύνδεσμος </w:t>
      </w:r>
      <w:r w:rsidR="001A4400" w:rsidRPr="001C471C">
        <w:rPr>
          <w:rFonts w:asciiTheme="minorHAnsi" w:hAnsiTheme="minorHAnsi" w:cstheme="minorHAnsi"/>
          <w:b/>
          <w:bCs/>
          <w:szCs w:val="22"/>
        </w:rPr>
        <w:t xml:space="preserve">συνεργάσθηκε με το </w:t>
      </w:r>
      <w:r w:rsidRPr="001C471C">
        <w:rPr>
          <w:rFonts w:asciiTheme="minorHAnsi" w:hAnsiTheme="minorHAnsi" w:cstheme="minorHAnsi"/>
          <w:b/>
          <w:bCs/>
          <w:szCs w:val="22"/>
        </w:rPr>
        <w:t>«</w:t>
      </w:r>
      <w:r w:rsidR="001A4400" w:rsidRPr="001C471C">
        <w:rPr>
          <w:rFonts w:asciiTheme="minorHAnsi" w:hAnsiTheme="minorHAnsi" w:cstheme="minorHAnsi"/>
          <w:b/>
          <w:bCs/>
          <w:szCs w:val="22"/>
        </w:rPr>
        <w:t>Ίδρυμα Οικονομικών και Βιομηχανικών Ερευνών</w:t>
      </w:r>
      <w:r w:rsidRPr="001C471C">
        <w:rPr>
          <w:rFonts w:asciiTheme="minorHAnsi" w:hAnsiTheme="minorHAnsi" w:cstheme="minorHAnsi"/>
          <w:b/>
          <w:bCs/>
          <w:szCs w:val="22"/>
        </w:rPr>
        <w:t>»</w:t>
      </w:r>
      <w:r w:rsidR="001A4400" w:rsidRPr="001C471C">
        <w:rPr>
          <w:rFonts w:asciiTheme="minorHAnsi" w:hAnsiTheme="minorHAnsi" w:cstheme="minorHAnsi"/>
          <w:b/>
          <w:bCs/>
          <w:szCs w:val="22"/>
        </w:rPr>
        <w:t xml:space="preserve"> (ΙΟΒΕ).</w:t>
      </w:r>
    </w:p>
    <w:sectPr w:rsidR="00F47F13" w:rsidRPr="0003433E" w:rsidSect="00E63CC0">
      <w:headerReference w:type="default" r:id="rId14"/>
      <w:pgSz w:w="11906" w:h="16838"/>
      <w:pgMar w:top="1135" w:right="1134" w:bottom="1977" w:left="1134" w:header="283"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540AE" w14:textId="77777777" w:rsidR="004E3C4B" w:rsidRDefault="004E3C4B">
      <w:r>
        <w:separator/>
      </w:r>
    </w:p>
  </w:endnote>
  <w:endnote w:type="continuationSeparator" w:id="0">
    <w:p w14:paraId="018ABE2B" w14:textId="77777777" w:rsidR="004E3C4B" w:rsidRDefault="004E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D556" w14:textId="77777777" w:rsidR="004E3C4B" w:rsidRDefault="004E3C4B">
      <w:r>
        <w:separator/>
      </w:r>
    </w:p>
  </w:footnote>
  <w:footnote w:type="continuationSeparator" w:id="0">
    <w:p w14:paraId="17260BF9" w14:textId="77777777" w:rsidR="004E3C4B" w:rsidRDefault="004E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8F98" w14:textId="0CBFEE79" w:rsidR="009B20C7" w:rsidRDefault="007B278C">
    <w:pPr>
      <w:pStyle w:val="a3"/>
    </w:pPr>
    <w:r w:rsidRPr="006304CA">
      <w:rPr>
        <w:noProof/>
      </w:rPr>
      <w:drawing>
        <wp:inline distT="0" distB="0" distL="0" distR="0" wp14:anchorId="3A2C5CAB" wp14:editId="52EBD540">
          <wp:extent cx="3057525" cy="6477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extLst>
                      <a:ext uri="{28A0092B-C50C-407E-A947-70E740481C1C}">
                        <a14:useLocalDpi xmlns:a14="http://schemas.microsoft.com/office/drawing/2010/main" val="0"/>
                      </a:ext>
                    </a:extLst>
                  </a:blip>
                  <a:srcRect l="9933" t="23267" r="9602" b="25743"/>
                  <a:stretch>
                    <a:fillRect/>
                  </a:stretch>
                </pic:blipFill>
                <pic:spPr bwMode="auto">
                  <a:xfrm>
                    <a:off x="0" y="0"/>
                    <a:ext cx="3057525" cy="647700"/>
                  </a:xfrm>
                  <a:prstGeom prst="rect">
                    <a:avLst/>
                  </a:prstGeom>
                  <a:noFill/>
                  <a:ln>
                    <a:noFill/>
                  </a:ln>
                </pic:spPr>
              </pic:pic>
            </a:graphicData>
          </a:graphic>
        </wp:inline>
      </w:drawing>
    </w:r>
  </w:p>
  <w:p w14:paraId="03319AFA" w14:textId="5F1997EB" w:rsidR="009B20C7" w:rsidRDefault="009B20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1B09"/>
    <w:multiLevelType w:val="hybridMultilevel"/>
    <w:tmpl w:val="CA2A6B2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D0E0520"/>
    <w:multiLevelType w:val="hybridMultilevel"/>
    <w:tmpl w:val="973A05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8C19A6"/>
    <w:multiLevelType w:val="hybridMultilevel"/>
    <w:tmpl w:val="611E1A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9127B4C"/>
    <w:multiLevelType w:val="hybridMultilevel"/>
    <w:tmpl w:val="AE2440C0"/>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4" w15:restartNumberingAfterBreak="0">
    <w:nsid w:val="19DD6C45"/>
    <w:multiLevelType w:val="hybridMultilevel"/>
    <w:tmpl w:val="9EEE8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7B1FDC"/>
    <w:multiLevelType w:val="hybridMultilevel"/>
    <w:tmpl w:val="D5F01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EE135D"/>
    <w:multiLevelType w:val="hybridMultilevel"/>
    <w:tmpl w:val="2326E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B1E2B"/>
    <w:multiLevelType w:val="hybridMultilevel"/>
    <w:tmpl w:val="0734B0E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72F7140"/>
    <w:multiLevelType w:val="hybridMultilevel"/>
    <w:tmpl w:val="EADED0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D6653D"/>
    <w:multiLevelType w:val="hybridMultilevel"/>
    <w:tmpl w:val="1D825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B96D83"/>
    <w:multiLevelType w:val="hybridMultilevel"/>
    <w:tmpl w:val="17D0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76963"/>
    <w:multiLevelType w:val="hybridMultilevel"/>
    <w:tmpl w:val="91EEB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DE471A"/>
    <w:multiLevelType w:val="hybridMultilevel"/>
    <w:tmpl w:val="EC028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1332238"/>
    <w:multiLevelType w:val="hybridMultilevel"/>
    <w:tmpl w:val="ACE41B84"/>
    <w:lvl w:ilvl="0" w:tplc="E668D764">
      <w:start w:val="5"/>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33A00EB"/>
    <w:multiLevelType w:val="hybridMultilevel"/>
    <w:tmpl w:val="A366F3CC"/>
    <w:lvl w:ilvl="0" w:tplc="9E186672">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0E3BBC"/>
    <w:multiLevelType w:val="hybridMultilevel"/>
    <w:tmpl w:val="C2D2A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E843C3"/>
    <w:multiLevelType w:val="hybridMultilevel"/>
    <w:tmpl w:val="A2DA0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7628DD"/>
    <w:multiLevelType w:val="hybridMultilevel"/>
    <w:tmpl w:val="7C8098E6"/>
    <w:lvl w:ilvl="0" w:tplc="A50087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07525C"/>
    <w:multiLevelType w:val="hybridMultilevel"/>
    <w:tmpl w:val="A5961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B44EBD"/>
    <w:multiLevelType w:val="hybridMultilevel"/>
    <w:tmpl w:val="FE3CC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1C020C9"/>
    <w:multiLevelType w:val="hybridMultilevel"/>
    <w:tmpl w:val="47AAB546"/>
    <w:lvl w:ilvl="0" w:tplc="C7F4776C">
      <w:start w:val="5"/>
      <w:numFmt w:val="decimal"/>
      <w:lvlText w:val="%1."/>
      <w:lvlJc w:val="left"/>
      <w:pPr>
        <w:ind w:left="767" w:hanging="360"/>
      </w:pPr>
      <w:rPr>
        <w:rFonts w:hint="default"/>
      </w:rPr>
    </w:lvl>
    <w:lvl w:ilvl="1" w:tplc="FFFFFFFF" w:tentative="1">
      <w:start w:val="1"/>
      <w:numFmt w:val="bullet"/>
      <w:lvlText w:val="o"/>
      <w:lvlJc w:val="left"/>
      <w:pPr>
        <w:ind w:left="1487" w:hanging="360"/>
      </w:pPr>
      <w:rPr>
        <w:rFonts w:ascii="Courier New" w:hAnsi="Courier New" w:cs="Courier New" w:hint="default"/>
      </w:rPr>
    </w:lvl>
    <w:lvl w:ilvl="2" w:tplc="FFFFFFFF" w:tentative="1">
      <w:start w:val="1"/>
      <w:numFmt w:val="bullet"/>
      <w:lvlText w:val=""/>
      <w:lvlJc w:val="left"/>
      <w:pPr>
        <w:ind w:left="2207" w:hanging="360"/>
      </w:pPr>
      <w:rPr>
        <w:rFonts w:ascii="Wingdings" w:hAnsi="Wingdings" w:hint="default"/>
      </w:rPr>
    </w:lvl>
    <w:lvl w:ilvl="3" w:tplc="FFFFFFFF" w:tentative="1">
      <w:start w:val="1"/>
      <w:numFmt w:val="bullet"/>
      <w:lvlText w:val=""/>
      <w:lvlJc w:val="left"/>
      <w:pPr>
        <w:ind w:left="2927" w:hanging="360"/>
      </w:pPr>
      <w:rPr>
        <w:rFonts w:ascii="Symbol" w:hAnsi="Symbol" w:hint="default"/>
      </w:rPr>
    </w:lvl>
    <w:lvl w:ilvl="4" w:tplc="FFFFFFFF" w:tentative="1">
      <w:start w:val="1"/>
      <w:numFmt w:val="bullet"/>
      <w:lvlText w:val="o"/>
      <w:lvlJc w:val="left"/>
      <w:pPr>
        <w:ind w:left="3647" w:hanging="360"/>
      </w:pPr>
      <w:rPr>
        <w:rFonts w:ascii="Courier New" w:hAnsi="Courier New" w:cs="Courier New" w:hint="default"/>
      </w:rPr>
    </w:lvl>
    <w:lvl w:ilvl="5" w:tplc="FFFFFFFF" w:tentative="1">
      <w:start w:val="1"/>
      <w:numFmt w:val="bullet"/>
      <w:lvlText w:val=""/>
      <w:lvlJc w:val="left"/>
      <w:pPr>
        <w:ind w:left="4367" w:hanging="360"/>
      </w:pPr>
      <w:rPr>
        <w:rFonts w:ascii="Wingdings" w:hAnsi="Wingdings" w:hint="default"/>
      </w:rPr>
    </w:lvl>
    <w:lvl w:ilvl="6" w:tplc="FFFFFFFF" w:tentative="1">
      <w:start w:val="1"/>
      <w:numFmt w:val="bullet"/>
      <w:lvlText w:val=""/>
      <w:lvlJc w:val="left"/>
      <w:pPr>
        <w:ind w:left="5087" w:hanging="360"/>
      </w:pPr>
      <w:rPr>
        <w:rFonts w:ascii="Symbol" w:hAnsi="Symbol" w:hint="default"/>
      </w:rPr>
    </w:lvl>
    <w:lvl w:ilvl="7" w:tplc="FFFFFFFF" w:tentative="1">
      <w:start w:val="1"/>
      <w:numFmt w:val="bullet"/>
      <w:lvlText w:val="o"/>
      <w:lvlJc w:val="left"/>
      <w:pPr>
        <w:ind w:left="5807" w:hanging="360"/>
      </w:pPr>
      <w:rPr>
        <w:rFonts w:ascii="Courier New" w:hAnsi="Courier New" w:cs="Courier New" w:hint="default"/>
      </w:rPr>
    </w:lvl>
    <w:lvl w:ilvl="8" w:tplc="FFFFFFFF" w:tentative="1">
      <w:start w:val="1"/>
      <w:numFmt w:val="bullet"/>
      <w:lvlText w:val=""/>
      <w:lvlJc w:val="left"/>
      <w:pPr>
        <w:ind w:left="6527" w:hanging="360"/>
      </w:pPr>
      <w:rPr>
        <w:rFonts w:ascii="Wingdings" w:hAnsi="Wingdings" w:hint="default"/>
      </w:rPr>
    </w:lvl>
  </w:abstractNum>
  <w:abstractNum w:abstractNumId="21" w15:restartNumberingAfterBreak="0">
    <w:nsid w:val="42A20F85"/>
    <w:multiLevelType w:val="hybridMultilevel"/>
    <w:tmpl w:val="157ECF0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2" w15:restartNumberingAfterBreak="0">
    <w:nsid w:val="43526BF0"/>
    <w:multiLevelType w:val="hybridMultilevel"/>
    <w:tmpl w:val="4D227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1D5BF9"/>
    <w:multiLevelType w:val="hybridMultilevel"/>
    <w:tmpl w:val="302A473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5310BF"/>
    <w:multiLevelType w:val="hybridMultilevel"/>
    <w:tmpl w:val="463009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0AB7809"/>
    <w:multiLevelType w:val="hybridMultilevel"/>
    <w:tmpl w:val="C0FAE6FA"/>
    <w:lvl w:ilvl="0" w:tplc="7DDCD73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093DB1"/>
    <w:multiLevelType w:val="hybridMultilevel"/>
    <w:tmpl w:val="BA1C6C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1B77CC"/>
    <w:multiLevelType w:val="hybridMultilevel"/>
    <w:tmpl w:val="4726128E"/>
    <w:lvl w:ilvl="0" w:tplc="C1C2B0D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B93304"/>
    <w:multiLevelType w:val="hybridMultilevel"/>
    <w:tmpl w:val="B934A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77D1AD6"/>
    <w:multiLevelType w:val="hybridMultilevel"/>
    <w:tmpl w:val="A9E0864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0" w15:restartNumberingAfterBreak="0">
    <w:nsid w:val="58770829"/>
    <w:multiLevelType w:val="hybridMultilevel"/>
    <w:tmpl w:val="613832F0"/>
    <w:lvl w:ilvl="0" w:tplc="6A3E451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B1D3418"/>
    <w:multiLevelType w:val="hybridMultilevel"/>
    <w:tmpl w:val="7E8E8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5F676B"/>
    <w:multiLevelType w:val="hybridMultilevel"/>
    <w:tmpl w:val="179AE766"/>
    <w:lvl w:ilvl="0" w:tplc="0B88ABA2">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E65AC2"/>
    <w:multiLevelType w:val="hybridMultilevel"/>
    <w:tmpl w:val="81B43DE4"/>
    <w:lvl w:ilvl="0" w:tplc="2870C29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EEF4199"/>
    <w:multiLevelType w:val="hybridMultilevel"/>
    <w:tmpl w:val="7BC6C11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5FAD2B85"/>
    <w:multiLevelType w:val="hybridMultilevel"/>
    <w:tmpl w:val="6F12802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6" w15:restartNumberingAfterBreak="0">
    <w:nsid w:val="62022045"/>
    <w:multiLevelType w:val="hybridMultilevel"/>
    <w:tmpl w:val="432EC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FB95E98"/>
    <w:multiLevelType w:val="hybridMultilevel"/>
    <w:tmpl w:val="6F767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5F227A2"/>
    <w:multiLevelType w:val="hybridMultilevel"/>
    <w:tmpl w:val="2E5837EA"/>
    <w:lvl w:ilvl="0" w:tplc="2C284D26">
      <w:start w:val="5"/>
      <w:numFmt w:val="bullet"/>
      <w:lvlText w:val="-"/>
      <w:lvlJc w:val="left"/>
      <w:pPr>
        <w:ind w:left="1080" w:hanging="360"/>
      </w:pPr>
      <w:rPr>
        <w:rFonts w:ascii="Calibri" w:eastAsia="Times New Roman"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15:restartNumberingAfterBreak="0">
    <w:nsid w:val="7BBF3374"/>
    <w:multiLevelType w:val="hybridMultilevel"/>
    <w:tmpl w:val="BFE09498"/>
    <w:lvl w:ilvl="0" w:tplc="D8663C5A">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7C10376F"/>
    <w:multiLevelType w:val="hybridMultilevel"/>
    <w:tmpl w:val="B8DA1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FE22F6"/>
    <w:multiLevelType w:val="hybridMultilevel"/>
    <w:tmpl w:val="C34820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0512210">
    <w:abstractNumId w:val="41"/>
  </w:num>
  <w:num w:numId="2" w16cid:durableId="1528983677">
    <w:abstractNumId w:val="31"/>
  </w:num>
  <w:num w:numId="3" w16cid:durableId="11369906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57652">
    <w:abstractNumId w:val="5"/>
  </w:num>
  <w:num w:numId="5" w16cid:durableId="1302267200">
    <w:abstractNumId w:val="16"/>
  </w:num>
  <w:num w:numId="6" w16cid:durableId="359478490">
    <w:abstractNumId w:val="22"/>
  </w:num>
  <w:num w:numId="7" w16cid:durableId="903956928">
    <w:abstractNumId w:val="0"/>
  </w:num>
  <w:num w:numId="8" w16cid:durableId="1967469713">
    <w:abstractNumId w:val="36"/>
  </w:num>
  <w:num w:numId="9" w16cid:durableId="1723363354">
    <w:abstractNumId w:val="30"/>
  </w:num>
  <w:num w:numId="10" w16cid:durableId="1759985326">
    <w:abstractNumId w:val="39"/>
  </w:num>
  <w:num w:numId="11" w16cid:durableId="1319269196">
    <w:abstractNumId w:val="32"/>
  </w:num>
  <w:num w:numId="12" w16cid:durableId="1941722384">
    <w:abstractNumId w:val="34"/>
  </w:num>
  <w:num w:numId="13" w16cid:durableId="1188442772">
    <w:abstractNumId w:val="3"/>
  </w:num>
  <w:num w:numId="14" w16cid:durableId="939945400">
    <w:abstractNumId w:val="15"/>
  </w:num>
  <w:num w:numId="15" w16cid:durableId="1311983689">
    <w:abstractNumId w:val="1"/>
  </w:num>
  <w:num w:numId="16" w16cid:durableId="426317920">
    <w:abstractNumId w:val="27"/>
  </w:num>
  <w:num w:numId="17" w16cid:durableId="723262831">
    <w:abstractNumId w:val="29"/>
  </w:num>
  <w:num w:numId="18" w16cid:durableId="935870797">
    <w:abstractNumId w:val="2"/>
  </w:num>
  <w:num w:numId="19" w16cid:durableId="348218938">
    <w:abstractNumId w:val="28"/>
  </w:num>
  <w:num w:numId="20" w16cid:durableId="55707494">
    <w:abstractNumId w:val="14"/>
  </w:num>
  <w:num w:numId="21" w16cid:durableId="1686445553">
    <w:abstractNumId w:val="38"/>
  </w:num>
  <w:num w:numId="22" w16cid:durableId="1834838392">
    <w:abstractNumId w:val="13"/>
  </w:num>
  <w:num w:numId="23" w16cid:durableId="761415523">
    <w:abstractNumId w:val="18"/>
  </w:num>
  <w:num w:numId="24" w16cid:durableId="846871173">
    <w:abstractNumId w:val="35"/>
  </w:num>
  <w:num w:numId="25" w16cid:durableId="354700565">
    <w:abstractNumId w:val="8"/>
  </w:num>
  <w:num w:numId="26" w16cid:durableId="1040977103">
    <w:abstractNumId w:val="24"/>
  </w:num>
  <w:num w:numId="27" w16cid:durableId="1342245626">
    <w:abstractNumId w:val="23"/>
  </w:num>
  <w:num w:numId="28" w16cid:durableId="962033917">
    <w:abstractNumId w:val="37"/>
  </w:num>
  <w:num w:numId="29" w16cid:durableId="653752474">
    <w:abstractNumId w:val="9"/>
  </w:num>
  <w:num w:numId="30" w16cid:durableId="1373967863">
    <w:abstractNumId w:val="4"/>
  </w:num>
  <w:num w:numId="31" w16cid:durableId="429592412">
    <w:abstractNumId w:val="11"/>
  </w:num>
  <w:num w:numId="32" w16cid:durableId="194465112">
    <w:abstractNumId w:val="33"/>
  </w:num>
  <w:num w:numId="33" w16cid:durableId="185483938">
    <w:abstractNumId w:val="17"/>
  </w:num>
  <w:num w:numId="34" w16cid:durableId="582110097">
    <w:abstractNumId w:val="19"/>
  </w:num>
  <w:num w:numId="35" w16cid:durableId="211619839">
    <w:abstractNumId w:val="7"/>
  </w:num>
  <w:num w:numId="36" w16cid:durableId="1627158594">
    <w:abstractNumId w:val="26"/>
  </w:num>
  <w:num w:numId="37" w16cid:durableId="1903785395">
    <w:abstractNumId w:val="6"/>
  </w:num>
  <w:num w:numId="38" w16cid:durableId="509494250">
    <w:abstractNumId w:val="10"/>
  </w:num>
  <w:num w:numId="39" w16cid:durableId="2063406936">
    <w:abstractNumId w:val="21"/>
  </w:num>
  <w:num w:numId="40" w16cid:durableId="275723687">
    <w:abstractNumId w:val="40"/>
  </w:num>
  <w:num w:numId="41" w16cid:durableId="1949265296">
    <w:abstractNumId w:val="20"/>
  </w:num>
  <w:num w:numId="42" w16cid:durableId="1069422510">
    <w:abstractNumId w:val="12"/>
  </w:num>
  <w:num w:numId="43" w16cid:durableId="168396792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FE"/>
    <w:rsid w:val="00000215"/>
    <w:rsid w:val="00000620"/>
    <w:rsid w:val="000039D8"/>
    <w:rsid w:val="000049E5"/>
    <w:rsid w:val="000067C3"/>
    <w:rsid w:val="00006E04"/>
    <w:rsid w:val="00007365"/>
    <w:rsid w:val="00007D79"/>
    <w:rsid w:val="0001171A"/>
    <w:rsid w:val="00012BFD"/>
    <w:rsid w:val="0001317F"/>
    <w:rsid w:val="0001384F"/>
    <w:rsid w:val="00014F41"/>
    <w:rsid w:val="0002194E"/>
    <w:rsid w:val="00023BA8"/>
    <w:rsid w:val="000258C2"/>
    <w:rsid w:val="00026943"/>
    <w:rsid w:val="000317D9"/>
    <w:rsid w:val="00032855"/>
    <w:rsid w:val="00033042"/>
    <w:rsid w:val="00033ACE"/>
    <w:rsid w:val="00033DDE"/>
    <w:rsid w:val="00033EE7"/>
    <w:rsid w:val="00034100"/>
    <w:rsid w:val="0003433E"/>
    <w:rsid w:val="0003434A"/>
    <w:rsid w:val="00034499"/>
    <w:rsid w:val="000403F1"/>
    <w:rsid w:val="00041359"/>
    <w:rsid w:val="000431E8"/>
    <w:rsid w:val="00043C60"/>
    <w:rsid w:val="00053B43"/>
    <w:rsid w:val="00054289"/>
    <w:rsid w:val="00054CFA"/>
    <w:rsid w:val="00055F10"/>
    <w:rsid w:val="000560D7"/>
    <w:rsid w:val="00056293"/>
    <w:rsid w:val="00056725"/>
    <w:rsid w:val="00056A02"/>
    <w:rsid w:val="0006061F"/>
    <w:rsid w:val="00065056"/>
    <w:rsid w:val="00065353"/>
    <w:rsid w:val="00067EE8"/>
    <w:rsid w:val="00072E9F"/>
    <w:rsid w:val="0007516A"/>
    <w:rsid w:val="000761CB"/>
    <w:rsid w:val="000766D3"/>
    <w:rsid w:val="000801DB"/>
    <w:rsid w:val="0008073E"/>
    <w:rsid w:val="00082D1B"/>
    <w:rsid w:val="00084E73"/>
    <w:rsid w:val="0008660B"/>
    <w:rsid w:val="000875A1"/>
    <w:rsid w:val="00087917"/>
    <w:rsid w:val="0009247A"/>
    <w:rsid w:val="00094328"/>
    <w:rsid w:val="000A1534"/>
    <w:rsid w:val="000A18B1"/>
    <w:rsid w:val="000A1CA1"/>
    <w:rsid w:val="000A36C0"/>
    <w:rsid w:val="000A53F0"/>
    <w:rsid w:val="000A783B"/>
    <w:rsid w:val="000A7DF8"/>
    <w:rsid w:val="000A7F8A"/>
    <w:rsid w:val="000B0496"/>
    <w:rsid w:val="000B1A48"/>
    <w:rsid w:val="000B2D42"/>
    <w:rsid w:val="000B5700"/>
    <w:rsid w:val="000B5E97"/>
    <w:rsid w:val="000C29E2"/>
    <w:rsid w:val="000C34D5"/>
    <w:rsid w:val="000C4572"/>
    <w:rsid w:val="000C7799"/>
    <w:rsid w:val="000D15EB"/>
    <w:rsid w:val="000D29CD"/>
    <w:rsid w:val="000D5838"/>
    <w:rsid w:val="000D6514"/>
    <w:rsid w:val="000D6773"/>
    <w:rsid w:val="000E167C"/>
    <w:rsid w:val="000E16DF"/>
    <w:rsid w:val="000E1EA4"/>
    <w:rsid w:val="000E3858"/>
    <w:rsid w:val="000F2181"/>
    <w:rsid w:val="000F2311"/>
    <w:rsid w:val="000F30E0"/>
    <w:rsid w:val="000F3F52"/>
    <w:rsid w:val="000F5C44"/>
    <w:rsid w:val="001001DB"/>
    <w:rsid w:val="00100D53"/>
    <w:rsid w:val="00102499"/>
    <w:rsid w:val="001068B0"/>
    <w:rsid w:val="001166D5"/>
    <w:rsid w:val="00117AA7"/>
    <w:rsid w:val="0012165E"/>
    <w:rsid w:val="00121C6D"/>
    <w:rsid w:val="001256C4"/>
    <w:rsid w:val="00125BFA"/>
    <w:rsid w:val="0013179B"/>
    <w:rsid w:val="00132541"/>
    <w:rsid w:val="0013338D"/>
    <w:rsid w:val="00133617"/>
    <w:rsid w:val="00142F5E"/>
    <w:rsid w:val="001455E3"/>
    <w:rsid w:val="00146E8F"/>
    <w:rsid w:val="0014716F"/>
    <w:rsid w:val="00150266"/>
    <w:rsid w:val="0015386B"/>
    <w:rsid w:val="00153F1B"/>
    <w:rsid w:val="0015516D"/>
    <w:rsid w:val="00156B76"/>
    <w:rsid w:val="0016078A"/>
    <w:rsid w:val="0016623E"/>
    <w:rsid w:val="00170053"/>
    <w:rsid w:val="001707C6"/>
    <w:rsid w:val="00171885"/>
    <w:rsid w:val="00173CBA"/>
    <w:rsid w:val="00174CD6"/>
    <w:rsid w:val="0017683F"/>
    <w:rsid w:val="00177B8B"/>
    <w:rsid w:val="001830B9"/>
    <w:rsid w:val="0018355F"/>
    <w:rsid w:val="00183CE9"/>
    <w:rsid w:val="00184559"/>
    <w:rsid w:val="0018536C"/>
    <w:rsid w:val="001900B9"/>
    <w:rsid w:val="0019119E"/>
    <w:rsid w:val="0019406D"/>
    <w:rsid w:val="00194ED9"/>
    <w:rsid w:val="00195B20"/>
    <w:rsid w:val="001970F2"/>
    <w:rsid w:val="001A183E"/>
    <w:rsid w:val="001A3B0F"/>
    <w:rsid w:val="001A4198"/>
    <w:rsid w:val="001A4400"/>
    <w:rsid w:val="001A5C76"/>
    <w:rsid w:val="001A5CE7"/>
    <w:rsid w:val="001B1EEB"/>
    <w:rsid w:val="001B3241"/>
    <w:rsid w:val="001B5114"/>
    <w:rsid w:val="001C02AD"/>
    <w:rsid w:val="001C0D12"/>
    <w:rsid w:val="001C471C"/>
    <w:rsid w:val="001C6260"/>
    <w:rsid w:val="001C7144"/>
    <w:rsid w:val="001D0C89"/>
    <w:rsid w:val="001D0CEC"/>
    <w:rsid w:val="001D1683"/>
    <w:rsid w:val="001D1712"/>
    <w:rsid w:val="001D32CD"/>
    <w:rsid w:val="001D6EDC"/>
    <w:rsid w:val="001D78B7"/>
    <w:rsid w:val="001E0B5C"/>
    <w:rsid w:val="001E1CE3"/>
    <w:rsid w:val="001E2986"/>
    <w:rsid w:val="001F0304"/>
    <w:rsid w:val="001F0AAD"/>
    <w:rsid w:val="001F229A"/>
    <w:rsid w:val="001F3E0F"/>
    <w:rsid w:val="001F5228"/>
    <w:rsid w:val="0020208A"/>
    <w:rsid w:val="00202EB1"/>
    <w:rsid w:val="002032AA"/>
    <w:rsid w:val="002115AB"/>
    <w:rsid w:val="002135BF"/>
    <w:rsid w:val="002177B2"/>
    <w:rsid w:val="002231F0"/>
    <w:rsid w:val="002269FA"/>
    <w:rsid w:val="00230CEF"/>
    <w:rsid w:val="00231A79"/>
    <w:rsid w:val="00231FA1"/>
    <w:rsid w:val="00232758"/>
    <w:rsid w:val="002335B3"/>
    <w:rsid w:val="00235477"/>
    <w:rsid w:val="00235D6C"/>
    <w:rsid w:val="00237B89"/>
    <w:rsid w:val="00240F04"/>
    <w:rsid w:val="00241F73"/>
    <w:rsid w:val="00242C22"/>
    <w:rsid w:val="0024478E"/>
    <w:rsid w:val="00244B61"/>
    <w:rsid w:val="00245032"/>
    <w:rsid w:val="00250814"/>
    <w:rsid w:val="002520D8"/>
    <w:rsid w:val="00252708"/>
    <w:rsid w:val="00252C70"/>
    <w:rsid w:val="00252DB3"/>
    <w:rsid w:val="002551CB"/>
    <w:rsid w:val="002552C7"/>
    <w:rsid w:val="0025597C"/>
    <w:rsid w:val="002573C4"/>
    <w:rsid w:val="002619BB"/>
    <w:rsid w:val="00262CB0"/>
    <w:rsid w:val="00272347"/>
    <w:rsid w:val="00273EDD"/>
    <w:rsid w:val="0027510B"/>
    <w:rsid w:val="002774CF"/>
    <w:rsid w:val="00277AB8"/>
    <w:rsid w:val="00280688"/>
    <w:rsid w:val="0028255F"/>
    <w:rsid w:val="00284679"/>
    <w:rsid w:val="00284B87"/>
    <w:rsid w:val="002854EE"/>
    <w:rsid w:val="00290368"/>
    <w:rsid w:val="0029191D"/>
    <w:rsid w:val="00292763"/>
    <w:rsid w:val="00295CF0"/>
    <w:rsid w:val="0029734A"/>
    <w:rsid w:val="002A3804"/>
    <w:rsid w:val="002A5245"/>
    <w:rsid w:val="002B0B2E"/>
    <w:rsid w:val="002B22EF"/>
    <w:rsid w:val="002B3A69"/>
    <w:rsid w:val="002B7813"/>
    <w:rsid w:val="002B7BBE"/>
    <w:rsid w:val="002C2F0A"/>
    <w:rsid w:val="002C3AE4"/>
    <w:rsid w:val="002C3E27"/>
    <w:rsid w:val="002C6ABE"/>
    <w:rsid w:val="002C6F25"/>
    <w:rsid w:val="002D0A52"/>
    <w:rsid w:val="002D14D6"/>
    <w:rsid w:val="002D2134"/>
    <w:rsid w:val="002D64E2"/>
    <w:rsid w:val="002D78CB"/>
    <w:rsid w:val="002E54BE"/>
    <w:rsid w:val="002E5EAF"/>
    <w:rsid w:val="002E6737"/>
    <w:rsid w:val="002E69BD"/>
    <w:rsid w:val="002E7371"/>
    <w:rsid w:val="002F44EB"/>
    <w:rsid w:val="003015D8"/>
    <w:rsid w:val="003025F3"/>
    <w:rsid w:val="00302AFE"/>
    <w:rsid w:val="00314B66"/>
    <w:rsid w:val="003160AA"/>
    <w:rsid w:val="003220B5"/>
    <w:rsid w:val="00324AFE"/>
    <w:rsid w:val="003258E7"/>
    <w:rsid w:val="00330117"/>
    <w:rsid w:val="003305F4"/>
    <w:rsid w:val="00330A3A"/>
    <w:rsid w:val="00334F78"/>
    <w:rsid w:val="0033572D"/>
    <w:rsid w:val="00337B7B"/>
    <w:rsid w:val="0034099A"/>
    <w:rsid w:val="00347771"/>
    <w:rsid w:val="0035107E"/>
    <w:rsid w:val="0035252E"/>
    <w:rsid w:val="00354C9C"/>
    <w:rsid w:val="0035539F"/>
    <w:rsid w:val="00357248"/>
    <w:rsid w:val="0036270D"/>
    <w:rsid w:val="00363774"/>
    <w:rsid w:val="00364F32"/>
    <w:rsid w:val="00364F35"/>
    <w:rsid w:val="00364FFB"/>
    <w:rsid w:val="00366280"/>
    <w:rsid w:val="003720B6"/>
    <w:rsid w:val="003728FC"/>
    <w:rsid w:val="003730C8"/>
    <w:rsid w:val="0037312D"/>
    <w:rsid w:val="003732D9"/>
    <w:rsid w:val="003737C7"/>
    <w:rsid w:val="0037523C"/>
    <w:rsid w:val="00377986"/>
    <w:rsid w:val="00380DDD"/>
    <w:rsid w:val="00381B82"/>
    <w:rsid w:val="00382DF4"/>
    <w:rsid w:val="00383AC8"/>
    <w:rsid w:val="0038677F"/>
    <w:rsid w:val="003925E6"/>
    <w:rsid w:val="003955BA"/>
    <w:rsid w:val="003972A5"/>
    <w:rsid w:val="003A7B30"/>
    <w:rsid w:val="003B0162"/>
    <w:rsid w:val="003B0201"/>
    <w:rsid w:val="003B0820"/>
    <w:rsid w:val="003B205A"/>
    <w:rsid w:val="003B5575"/>
    <w:rsid w:val="003B6B0C"/>
    <w:rsid w:val="003B7D82"/>
    <w:rsid w:val="003C0479"/>
    <w:rsid w:val="003C04B7"/>
    <w:rsid w:val="003C1912"/>
    <w:rsid w:val="003C2467"/>
    <w:rsid w:val="003C6590"/>
    <w:rsid w:val="003D17D8"/>
    <w:rsid w:val="003D32A4"/>
    <w:rsid w:val="003D4F1E"/>
    <w:rsid w:val="003D5F5A"/>
    <w:rsid w:val="003D76F5"/>
    <w:rsid w:val="003E1836"/>
    <w:rsid w:val="003E3336"/>
    <w:rsid w:val="003F0AC3"/>
    <w:rsid w:val="003F0C34"/>
    <w:rsid w:val="003F21B5"/>
    <w:rsid w:val="003F2662"/>
    <w:rsid w:val="003F3F4F"/>
    <w:rsid w:val="003F4E23"/>
    <w:rsid w:val="003F4E33"/>
    <w:rsid w:val="003F75D0"/>
    <w:rsid w:val="00400287"/>
    <w:rsid w:val="004009C4"/>
    <w:rsid w:val="00400A01"/>
    <w:rsid w:val="0040301A"/>
    <w:rsid w:val="00403699"/>
    <w:rsid w:val="00404453"/>
    <w:rsid w:val="004049BE"/>
    <w:rsid w:val="00406AAA"/>
    <w:rsid w:val="00407A89"/>
    <w:rsid w:val="00410320"/>
    <w:rsid w:val="00410A02"/>
    <w:rsid w:val="00410A7C"/>
    <w:rsid w:val="00410E02"/>
    <w:rsid w:val="004119B3"/>
    <w:rsid w:val="0041223A"/>
    <w:rsid w:val="004152AE"/>
    <w:rsid w:val="00416E3B"/>
    <w:rsid w:val="00422228"/>
    <w:rsid w:val="004277A4"/>
    <w:rsid w:val="00430414"/>
    <w:rsid w:val="00430445"/>
    <w:rsid w:val="004306A2"/>
    <w:rsid w:val="004306CA"/>
    <w:rsid w:val="0043268D"/>
    <w:rsid w:val="00433400"/>
    <w:rsid w:val="00434376"/>
    <w:rsid w:val="0043696E"/>
    <w:rsid w:val="00436C13"/>
    <w:rsid w:val="004371AE"/>
    <w:rsid w:val="00441682"/>
    <w:rsid w:val="00442579"/>
    <w:rsid w:val="00445672"/>
    <w:rsid w:val="0044657E"/>
    <w:rsid w:val="004501AB"/>
    <w:rsid w:val="00451DD9"/>
    <w:rsid w:val="00452794"/>
    <w:rsid w:val="00453978"/>
    <w:rsid w:val="00460CA3"/>
    <w:rsid w:val="00463D65"/>
    <w:rsid w:val="004657C8"/>
    <w:rsid w:val="00467FA1"/>
    <w:rsid w:val="00475BDB"/>
    <w:rsid w:val="004772DD"/>
    <w:rsid w:val="00480C3D"/>
    <w:rsid w:val="004816ED"/>
    <w:rsid w:val="0048427A"/>
    <w:rsid w:val="004863BD"/>
    <w:rsid w:val="0048693A"/>
    <w:rsid w:val="00490885"/>
    <w:rsid w:val="00492791"/>
    <w:rsid w:val="00493B0E"/>
    <w:rsid w:val="004964C2"/>
    <w:rsid w:val="004A360A"/>
    <w:rsid w:val="004A4F63"/>
    <w:rsid w:val="004B0B1D"/>
    <w:rsid w:val="004B0F76"/>
    <w:rsid w:val="004B193C"/>
    <w:rsid w:val="004B1BE2"/>
    <w:rsid w:val="004B2372"/>
    <w:rsid w:val="004B5211"/>
    <w:rsid w:val="004B64C8"/>
    <w:rsid w:val="004B71F3"/>
    <w:rsid w:val="004C14DD"/>
    <w:rsid w:val="004C2154"/>
    <w:rsid w:val="004C273F"/>
    <w:rsid w:val="004C2DEF"/>
    <w:rsid w:val="004C3490"/>
    <w:rsid w:val="004C35E4"/>
    <w:rsid w:val="004C47F8"/>
    <w:rsid w:val="004C4983"/>
    <w:rsid w:val="004C6595"/>
    <w:rsid w:val="004D036B"/>
    <w:rsid w:val="004E022F"/>
    <w:rsid w:val="004E03EA"/>
    <w:rsid w:val="004E3C4B"/>
    <w:rsid w:val="004F3B0A"/>
    <w:rsid w:val="004F3F55"/>
    <w:rsid w:val="004F52A7"/>
    <w:rsid w:val="004F6C8F"/>
    <w:rsid w:val="004F7534"/>
    <w:rsid w:val="00500276"/>
    <w:rsid w:val="00501967"/>
    <w:rsid w:val="00501BA7"/>
    <w:rsid w:val="005027BF"/>
    <w:rsid w:val="00502B44"/>
    <w:rsid w:val="00503D5C"/>
    <w:rsid w:val="00503D61"/>
    <w:rsid w:val="00505437"/>
    <w:rsid w:val="00505882"/>
    <w:rsid w:val="00505F66"/>
    <w:rsid w:val="00506680"/>
    <w:rsid w:val="00510AD1"/>
    <w:rsid w:val="005116EF"/>
    <w:rsid w:val="0051549E"/>
    <w:rsid w:val="00515A11"/>
    <w:rsid w:val="005163DC"/>
    <w:rsid w:val="005170FC"/>
    <w:rsid w:val="00523089"/>
    <w:rsid w:val="0052326C"/>
    <w:rsid w:val="00524BB3"/>
    <w:rsid w:val="00524CD4"/>
    <w:rsid w:val="00525125"/>
    <w:rsid w:val="00526444"/>
    <w:rsid w:val="005304CA"/>
    <w:rsid w:val="005304D2"/>
    <w:rsid w:val="00531E48"/>
    <w:rsid w:val="005365E7"/>
    <w:rsid w:val="00537083"/>
    <w:rsid w:val="005400F9"/>
    <w:rsid w:val="005401C4"/>
    <w:rsid w:val="005407B9"/>
    <w:rsid w:val="00542813"/>
    <w:rsid w:val="00544421"/>
    <w:rsid w:val="0054566A"/>
    <w:rsid w:val="005460E6"/>
    <w:rsid w:val="00546634"/>
    <w:rsid w:val="00551A09"/>
    <w:rsid w:val="00552776"/>
    <w:rsid w:val="005533DF"/>
    <w:rsid w:val="00557F9E"/>
    <w:rsid w:val="0056053C"/>
    <w:rsid w:val="00565559"/>
    <w:rsid w:val="00567332"/>
    <w:rsid w:val="005740FE"/>
    <w:rsid w:val="005744BD"/>
    <w:rsid w:val="00575DA7"/>
    <w:rsid w:val="00576929"/>
    <w:rsid w:val="00582813"/>
    <w:rsid w:val="005839FD"/>
    <w:rsid w:val="005843BE"/>
    <w:rsid w:val="00584E30"/>
    <w:rsid w:val="005853D6"/>
    <w:rsid w:val="00587D0B"/>
    <w:rsid w:val="00587DCF"/>
    <w:rsid w:val="00590502"/>
    <w:rsid w:val="005949CF"/>
    <w:rsid w:val="00595C4A"/>
    <w:rsid w:val="00596861"/>
    <w:rsid w:val="005A1227"/>
    <w:rsid w:val="005A3D95"/>
    <w:rsid w:val="005A61D9"/>
    <w:rsid w:val="005A66AA"/>
    <w:rsid w:val="005A6CD2"/>
    <w:rsid w:val="005A6E11"/>
    <w:rsid w:val="005B0002"/>
    <w:rsid w:val="005B1566"/>
    <w:rsid w:val="005B4A3C"/>
    <w:rsid w:val="005B5A99"/>
    <w:rsid w:val="005B5AA9"/>
    <w:rsid w:val="005B6160"/>
    <w:rsid w:val="005C0B67"/>
    <w:rsid w:val="005C14F4"/>
    <w:rsid w:val="005C20AC"/>
    <w:rsid w:val="005C211B"/>
    <w:rsid w:val="005C240D"/>
    <w:rsid w:val="005C58FA"/>
    <w:rsid w:val="005C75F2"/>
    <w:rsid w:val="005D0872"/>
    <w:rsid w:val="005D3405"/>
    <w:rsid w:val="005D4421"/>
    <w:rsid w:val="005D48E1"/>
    <w:rsid w:val="005D6B17"/>
    <w:rsid w:val="005D7436"/>
    <w:rsid w:val="005E0A47"/>
    <w:rsid w:val="005E302C"/>
    <w:rsid w:val="005E49C9"/>
    <w:rsid w:val="005E6309"/>
    <w:rsid w:val="005F49DD"/>
    <w:rsid w:val="00604956"/>
    <w:rsid w:val="00605013"/>
    <w:rsid w:val="00605357"/>
    <w:rsid w:val="006075F4"/>
    <w:rsid w:val="006108F9"/>
    <w:rsid w:val="00611068"/>
    <w:rsid w:val="0061172A"/>
    <w:rsid w:val="00611C26"/>
    <w:rsid w:val="00612B2B"/>
    <w:rsid w:val="00613C6A"/>
    <w:rsid w:val="00617004"/>
    <w:rsid w:val="00622188"/>
    <w:rsid w:val="006356F0"/>
    <w:rsid w:val="006379CF"/>
    <w:rsid w:val="00641F2E"/>
    <w:rsid w:val="0064614A"/>
    <w:rsid w:val="0064710E"/>
    <w:rsid w:val="00647C47"/>
    <w:rsid w:val="00650586"/>
    <w:rsid w:val="0065128B"/>
    <w:rsid w:val="006524EE"/>
    <w:rsid w:val="00656420"/>
    <w:rsid w:val="00657B1D"/>
    <w:rsid w:val="00657B90"/>
    <w:rsid w:val="00660A5B"/>
    <w:rsid w:val="00661856"/>
    <w:rsid w:val="00665E65"/>
    <w:rsid w:val="00667DEA"/>
    <w:rsid w:val="006709B6"/>
    <w:rsid w:val="00670E56"/>
    <w:rsid w:val="006728C2"/>
    <w:rsid w:val="00680690"/>
    <w:rsid w:val="006821C9"/>
    <w:rsid w:val="00683750"/>
    <w:rsid w:val="0068474F"/>
    <w:rsid w:val="006868DE"/>
    <w:rsid w:val="00687007"/>
    <w:rsid w:val="006877D5"/>
    <w:rsid w:val="006901E9"/>
    <w:rsid w:val="006921A3"/>
    <w:rsid w:val="00692E7C"/>
    <w:rsid w:val="00693182"/>
    <w:rsid w:val="006949A4"/>
    <w:rsid w:val="006A4D45"/>
    <w:rsid w:val="006B08BA"/>
    <w:rsid w:val="006B204E"/>
    <w:rsid w:val="006B3C25"/>
    <w:rsid w:val="006B770B"/>
    <w:rsid w:val="006B7E03"/>
    <w:rsid w:val="006C1EB6"/>
    <w:rsid w:val="006C5A1E"/>
    <w:rsid w:val="006D076A"/>
    <w:rsid w:val="006D1945"/>
    <w:rsid w:val="006D6497"/>
    <w:rsid w:val="006E19A9"/>
    <w:rsid w:val="006E6C6C"/>
    <w:rsid w:val="006F343B"/>
    <w:rsid w:val="006F404E"/>
    <w:rsid w:val="006F7CB1"/>
    <w:rsid w:val="007037C8"/>
    <w:rsid w:val="007061A0"/>
    <w:rsid w:val="00706FAE"/>
    <w:rsid w:val="007070AC"/>
    <w:rsid w:val="00707C85"/>
    <w:rsid w:val="0071472C"/>
    <w:rsid w:val="00715FF1"/>
    <w:rsid w:val="00716612"/>
    <w:rsid w:val="00717D12"/>
    <w:rsid w:val="00721364"/>
    <w:rsid w:val="00721B31"/>
    <w:rsid w:val="00724D29"/>
    <w:rsid w:val="00725252"/>
    <w:rsid w:val="007269D5"/>
    <w:rsid w:val="007271A7"/>
    <w:rsid w:val="00730D32"/>
    <w:rsid w:val="00733963"/>
    <w:rsid w:val="0073678E"/>
    <w:rsid w:val="00737AF9"/>
    <w:rsid w:val="00744D5D"/>
    <w:rsid w:val="00753294"/>
    <w:rsid w:val="007578C1"/>
    <w:rsid w:val="00757A14"/>
    <w:rsid w:val="00757E47"/>
    <w:rsid w:val="00760D3B"/>
    <w:rsid w:val="007652B6"/>
    <w:rsid w:val="00765608"/>
    <w:rsid w:val="00765F8E"/>
    <w:rsid w:val="00771306"/>
    <w:rsid w:val="00772267"/>
    <w:rsid w:val="0077681E"/>
    <w:rsid w:val="007770FC"/>
    <w:rsid w:val="007773E4"/>
    <w:rsid w:val="00777CD8"/>
    <w:rsid w:val="00781EC3"/>
    <w:rsid w:val="007831A0"/>
    <w:rsid w:val="00787727"/>
    <w:rsid w:val="007900A3"/>
    <w:rsid w:val="007905A9"/>
    <w:rsid w:val="00791DE4"/>
    <w:rsid w:val="00793151"/>
    <w:rsid w:val="0079321B"/>
    <w:rsid w:val="007936FD"/>
    <w:rsid w:val="0079656C"/>
    <w:rsid w:val="0079675E"/>
    <w:rsid w:val="007B278C"/>
    <w:rsid w:val="007B3CDB"/>
    <w:rsid w:val="007B3DDE"/>
    <w:rsid w:val="007B56C1"/>
    <w:rsid w:val="007C02AC"/>
    <w:rsid w:val="007C3EA4"/>
    <w:rsid w:val="007C438F"/>
    <w:rsid w:val="007C5722"/>
    <w:rsid w:val="007C5D5D"/>
    <w:rsid w:val="007C7841"/>
    <w:rsid w:val="007C7C76"/>
    <w:rsid w:val="007D02B6"/>
    <w:rsid w:val="007D0F06"/>
    <w:rsid w:val="007D1415"/>
    <w:rsid w:val="007D16BD"/>
    <w:rsid w:val="007D1F7A"/>
    <w:rsid w:val="007D2C26"/>
    <w:rsid w:val="007D2D0A"/>
    <w:rsid w:val="007D5C76"/>
    <w:rsid w:val="007D5D49"/>
    <w:rsid w:val="007E0186"/>
    <w:rsid w:val="007E0726"/>
    <w:rsid w:val="007E1BDC"/>
    <w:rsid w:val="007E2DD5"/>
    <w:rsid w:val="007E406B"/>
    <w:rsid w:val="007E7D1A"/>
    <w:rsid w:val="007F3333"/>
    <w:rsid w:val="007F3733"/>
    <w:rsid w:val="007F4B14"/>
    <w:rsid w:val="007F7A7A"/>
    <w:rsid w:val="008000CA"/>
    <w:rsid w:val="008015A0"/>
    <w:rsid w:val="00802001"/>
    <w:rsid w:val="008059C8"/>
    <w:rsid w:val="00806527"/>
    <w:rsid w:val="008077A2"/>
    <w:rsid w:val="00810E71"/>
    <w:rsid w:val="00812F99"/>
    <w:rsid w:val="008157CD"/>
    <w:rsid w:val="00816CC1"/>
    <w:rsid w:val="0082093F"/>
    <w:rsid w:val="00821C4B"/>
    <w:rsid w:val="008238B5"/>
    <w:rsid w:val="00824256"/>
    <w:rsid w:val="008247AE"/>
    <w:rsid w:val="00826705"/>
    <w:rsid w:val="0082777E"/>
    <w:rsid w:val="008302EF"/>
    <w:rsid w:val="00831C43"/>
    <w:rsid w:val="00833EF2"/>
    <w:rsid w:val="00834418"/>
    <w:rsid w:val="008349D4"/>
    <w:rsid w:val="00841062"/>
    <w:rsid w:val="00841B47"/>
    <w:rsid w:val="00842586"/>
    <w:rsid w:val="00844A75"/>
    <w:rsid w:val="00845A97"/>
    <w:rsid w:val="00846020"/>
    <w:rsid w:val="0085187B"/>
    <w:rsid w:val="00853118"/>
    <w:rsid w:val="0085338D"/>
    <w:rsid w:val="00855E07"/>
    <w:rsid w:val="00857297"/>
    <w:rsid w:val="0085734B"/>
    <w:rsid w:val="00857D56"/>
    <w:rsid w:val="008611CD"/>
    <w:rsid w:val="00862F43"/>
    <w:rsid w:val="00867775"/>
    <w:rsid w:val="0087044C"/>
    <w:rsid w:val="008709C0"/>
    <w:rsid w:val="00871EE8"/>
    <w:rsid w:val="00873584"/>
    <w:rsid w:val="008744D8"/>
    <w:rsid w:val="008763B9"/>
    <w:rsid w:val="0088043C"/>
    <w:rsid w:val="008819FD"/>
    <w:rsid w:val="008826C9"/>
    <w:rsid w:val="00883167"/>
    <w:rsid w:val="0089330B"/>
    <w:rsid w:val="0089391F"/>
    <w:rsid w:val="00893C83"/>
    <w:rsid w:val="0089530C"/>
    <w:rsid w:val="008978E6"/>
    <w:rsid w:val="008A1207"/>
    <w:rsid w:val="008A27D0"/>
    <w:rsid w:val="008A4C90"/>
    <w:rsid w:val="008A5BA6"/>
    <w:rsid w:val="008A6A25"/>
    <w:rsid w:val="008A7B7C"/>
    <w:rsid w:val="008B034D"/>
    <w:rsid w:val="008B045B"/>
    <w:rsid w:val="008B5680"/>
    <w:rsid w:val="008C2853"/>
    <w:rsid w:val="008C2B98"/>
    <w:rsid w:val="008C6AA4"/>
    <w:rsid w:val="008D137E"/>
    <w:rsid w:val="008D30A5"/>
    <w:rsid w:val="008D4144"/>
    <w:rsid w:val="008D48A2"/>
    <w:rsid w:val="008D65E4"/>
    <w:rsid w:val="008D789B"/>
    <w:rsid w:val="008D7B23"/>
    <w:rsid w:val="008E1626"/>
    <w:rsid w:val="008E53ED"/>
    <w:rsid w:val="008E6BF9"/>
    <w:rsid w:val="008F0558"/>
    <w:rsid w:val="008F1A9A"/>
    <w:rsid w:val="008F4932"/>
    <w:rsid w:val="008F6E53"/>
    <w:rsid w:val="008F766D"/>
    <w:rsid w:val="00900AEB"/>
    <w:rsid w:val="00901ACD"/>
    <w:rsid w:val="00901BF2"/>
    <w:rsid w:val="009033D2"/>
    <w:rsid w:val="009054A2"/>
    <w:rsid w:val="00905B98"/>
    <w:rsid w:val="00907236"/>
    <w:rsid w:val="00907465"/>
    <w:rsid w:val="00910D78"/>
    <w:rsid w:val="00913873"/>
    <w:rsid w:val="00914347"/>
    <w:rsid w:val="0091535C"/>
    <w:rsid w:val="00922CF0"/>
    <w:rsid w:val="00924A69"/>
    <w:rsid w:val="00925096"/>
    <w:rsid w:val="0092541A"/>
    <w:rsid w:val="00925A4B"/>
    <w:rsid w:val="00927373"/>
    <w:rsid w:val="00927724"/>
    <w:rsid w:val="009336CC"/>
    <w:rsid w:val="00936452"/>
    <w:rsid w:val="0093742C"/>
    <w:rsid w:val="00940536"/>
    <w:rsid w:val="00940A97"/>
    <w:rsid w:val="00941E3A"/>
    <w:rsid w:val="0094229F"/>
    <w:rsid w:val="00942B8A"/>
    <w:rsid w:val="00944191"/>
    <w:rsid w:val="00950098"/>
    <w:rsid w:val="00950300"/>
    <w:rsid w:val="009577C8"/>
    <w:rsid w:val="00957C1D"/>
    <w:rsid w:val="00972BAB"/>
    <w:rsid w:val="00972DDC"/>
    <w:rsid w:val="00973263"/>
    <w:rsid w:val="00980F08"/>
    <w:rsid w:val="00983F42"/>
    <w:rsid w:val="009850A9"/>
    <w:rsid w:val="00985C88"/>
    <w:rsid w:val="00987A2F"/>
    <w:rsid w:val="00991F13"/>
    <w:rsid w:val="00994432"/>
    <w:rsid w:val="009A0182"/>
    <w:rsid w:val="009A2328"/>
    <w:rsid w:val="009A5C20"/>
    <w:rsid w:val="009A769D"/>
    <w:rsid w:val="009A780D"/>
    <w:rsid w:val="009B20C7"/>
    <w:rsid w:val="009B2987"/>
    <w:rsid w:val="009B33F4"/>
    <w:rsid w:val="009B48AF"/>
    <w:rsid w:val="009B6F26"/>
    <w:rsid w:val="009B74AA"/>
    <w:rsid w:val="009C0ED6"/>
    <w:rsid w:val="009C25C4"/>
    <w:rsid w:val="009C35A6"/>
    <w:rsid w:val="009C5040"/>
    <w:rsid w:val="009C63E0"/>
    <w:rsid w:val="009C6B44"/>
    <w:rsid w:val="009C6DBC"/>
    <w:rsid w:val="009C7C41"/>
    <w:rsid w:val="009D2743"/>
    <w:rsid w:val="009D45BD"/>
    <w:rsid w:val="009D4799"/>
    <w:rsid w:val="009D4BC1"/>
    <w:rsid w:val="009D5565"/>
    <w:rsid w:val="009D56AE"/>
    <w:rsid w:val="009D6234"/>
    <w:rsid w:val="009D658B"/>
    <w:rsid w:val="009D7387"/>
    <w:rsid w:val="009E3A83"/>
    <w:rsid w:val="009E4B03"/>
    <w:rsid w:val="009E59A3"/>
    <w:rsid w:val="009F2144"/>
    <w:rsid w:val="009F2832"/>
    <w:rsid w:val="009F4A13"/>
    <w:rsid w:val="009F4C61"/>
    <w:rsid w:val="009F5173"/>
    <w:rsid w:val="009F7EFD"/>
    <w:rsid w:val="00A00E52"/>
    <w:rsid w:val="00A02298"/>
    <w:rsid w:val="00A03654"/>
    <w:rsid w:val="00A04FC3"/>
    <w:rsid w:val="00A0539F"/>
    <w:rsid w:val="00A11976"/>
    <w:rsid w:val="00A12159"/>
    <w:rsid w:val="00A12627"/>
    <w:rsid w:val="00A143D6"/>
    <w:rsid w:val="00A1736F"/>
    <w:rsid w:val="00A24867"/>
    <w:rsid w:val="00A24D1E"/>
    <w:rsid w:val="00A27A00"/>
    <w:rsid w:val="00A32D0B"/>
    <w:rsid w:val="00A3354A"/>
    <w:rsid w:val="00A34E30"/>
    <w:rsid w:val="00A3674A"/>
    <w:rsid w:val="00A37206"/>
    <w:rsid w:val="00A442F0"/>
    <w:rsid w:val="00A445EB"/>
    <w:rsid w:val="00A450A8"/>
    <w:rsid w:val="00A47937"/>
    <w:rsid w:val="00A51F8B"/>
    <w:rsid w:val="00A55AA6"/>
    <w:rsid w:val="00A57EBE"/>
    <w:rsid w:val="00A61FB4"/>
    <w:rsid w:val="00A62C6D"/>
    <w:rsid w:val="00A63CA5"/>
    <w:rsid w:val="00A64086"/>
    <w:rsid w:val="00A6438F"/>
    <w:rsid w:val="00A72C6C"/>
    <w:rsid w:val="00A73043"/>
    <w:rsid w:val="00A75E6C"/>
    <w:rsid w:val="00A8387D"/>
    <w:rsid w:val="00A84907"/>
    <w:rsid w:val="00A86767"/>
    <w:rsid w:val="00A93F57"/>
    <w:rsid w:val="00A94814"/>
    <w:rsid w:val="00A9628F"/>
    <w:rsid w:val="00A962E7"/>
    <w:rsid w:val="00AA08F9"/>
    <w:rsid w:val="00AA218D"/>
    <w:rsid w:val="00AA26DA"/>
    <w:rsid w:val="00AA4E8B"/>
    <w:rsid w:val="00AA7B75"/>
    <w:rsid w:val="00AB1172"/>
    <w:rsid w:val="00AB2A1F"/>
    <w:rsid w:val="00AB4F06"/>
    <w:rsid w:val="00AB6FF0"/>
    <w:rsid w:val="00AB742E"/>
    <w:rsid w:val="00AC20A4"/>
    <w:rsid w:val="00AC2311"/>
    <w:rsid w:val="00AC307C"/>
    <w:rsid w:val="00AC56AF"/>
    <w:rsid w:val="00AC5799"/>
    <w:rsid w:val="00AD140E"/>
    <w:rsid w:val="00AD1C61"/>
    <w:rsid w:val="00AD2758"/>
    <w:rsid w:val="00AD34DD"/>
    <w:rsid w:val="00AD3FCC"/>
    <w:rsid w:val="00AD4AEE"/>
    <w:rsid w:val="00AD5D8E"/>
    <w:rsid w:val="00AD649F"/>
    <w:rsid w:val="00AD7877"/>
    <w:rsid w:val="00AE2FDC"/>
    <w:rsid w:val="00AE615E"/>
    <w:rsid w:val="00AE61F5"/>
    <w:rsid w:val="00AE7877"/>
    <w:rsid w:val="00AF0C3A"/>
    <w:rsid w:val="00AF1256"/>
    <w:rsid w:val="00AF1B7F"/>
    <w:rsid w:val="00AF47E7"/>
    <w:rsid w:val="00AF523F"/>
    <w:rsid w:val="00AF5366"/>
    <w:rsid w:val="00AF7B56"/>
    <w:rsid w:val="00AF7C4B"/>
    <w:rsid w:val="00B0267F"/>
    <w:rsid w:val="00B02B34"/>
    <w:rsid w:val="00B077E3"/>
    <w:rsid w:val="00B10005"/>
    <w:rsid w:val="00B14716"/>
    <w:rsid w:val="00B1518D"/>
    <w:rsid w:val="00B15356"/>
    <w:rsid w:val="00B168C5"/>
    <w:rsid w:val="00B20374"/>
    <w:rsid w:val="00B20428"/>
    <w:rsid w:val="00B235A9"/>
    <w:rsid w:val="00B23CD8"/>
    <w:rsid w:val="00B24911"/>
    <w:rsid w:val="00B26820"/>
    <w:rsid w:val="00B268ED"/>
    <w:rsid w:val="00B2741B"/>
    <w:rsid w:val="00B32900"/>
    <w:rsid w:val="00B32A35"/>
    <w:rsid w:val="00B331DE"/>
    <w:rsid w:val="00B3354E"/>
    <w:rsid w:val="00B349A6"/>
    <w:rsid w:val="00B35A37"/>
    <w:rsid w:val="00B411D1"/>
    <w:rsid w:val="00B41446"/>
    <w:rsid w:val="00B54774"/>
    <w:rsid w:val="00B5496C"/>
    <w:rsid w:val="00B557C8"/>
    <w:rsid w:val="00B562B5"/>
    <w:rsid w:val="00B57CFC"/>
    <w:rsid w:val="00B62FE6"/>
    <w:rsid w:val="00B65CFB"/>
    <w:rsid w:val="00B7189F"/>
    <w:rsid w:val="00B71A22"/>
    <w:rsid w:val="00B74DB6"/>
    <w:rsid w:val="00B76624"/>
    <w:rsid w:val="00B864B9"/>
    <w:rsid w:val="00B864CB"/>
    <w:rsid w:val="00B86670"/>
    <w:rsid w:val="00B86B18"/>
    <w:rsid w:val="00B957C0"/>
    <w:rsid w:val="00B95A18"/>
    <w:rsid w:val="00B97834"/>
    <w:rsid w:val="00BA2CDF"/>
    <w:rsid w:val="00BA4086"/>
    <w:rsid w:val="00BA4D10"/>
    <w:rsid w:val="00BA7227"/>
    <w:rsid w:val="00BA7B1C"/>
    <w:rsid w:val="00BA7D0D"/>
    <w:rsid w:val="00BB2B50"/>
    <w:rsid w:val="00BB351B"/>
    <w:rsid w:val="00BB3631"/>
    <w:rsid w:val="00BC4A5F"/>
    <w:rsid w:val="00BC4FAC"/>
    <w:rsid w:val="00BC51DB"/>
    <w:rsid w:val="00BC5278"/>
    <w:rsid w:val="00BD04C7"/>
    <w:rsid w:val="00BD0A91"/>
    <w:rsid w:val="00BD2039"/>
    <w:rsid w:val="00BD32D3"/>
    <w:rsid w:val="00BD41A2"/>
    <w:rsid w:val="00BD4A84"/>
    <w:rsid w:val="00BD5A4F"/>
    <w:rsid w:val="00BE0131"/>
    <w:rsid w:val="00BE252D"/>
    <w:rsid w:val="00BE26D2"/>
    <w:rsid w:val="00BE4D3F"/>
    <w:rsid w:val="00BF1665"/>
    <w:rsid w:val="00BF3506"/>
    <w:rsid w:val="00C03A6B"/>
    <w:rsid w:val="00C04AC7"/>
    <w:rsid w:val="00C05D32"/>
    <w:rsid w:val="00C05EC8"/>
    <w:rsid w:val="00C074B6"/>
    <w:rsid w:val="00C07EAB"/>
    <w:rsid w:val="00C10588"/>
    <w:rsid w:val="00C10C02"/>
    <w:rsid w:val="00C11333"/>
    <w:rsid w:val="00C122F2"/>
    <w:rsid w:val="00C125B2"/>
    <w:rsid w:val="00C149E6"/>
    <w:rsid w:val="00C160B2"/>
    <w:rsid w:val="00C16781"/>
    <w:rsid w:val="00C22CA2"/>
    <w:rsid w:val="00C24087"/>
    <w:rsid w:val="00C26ABD"/>
    <w:rsid w:val="00C32AB7"/>
    <w:rsid w:val="00C32E76"/>
    <w:rsid w:val="00C35701"/>
    <w:rsid w:val="00C36962"/>
    <w:rsid w:val="00C37BDC"/>
    <w:rsid w:val="00C42B83"/>
    <w:rsid w:val="00C43FFC"/>
    <w:rsid w:val="00C50070"/>
    <w:rsid w:val="00C52B2E"/>
    <w:rsid w:val="00C52DF9"/>
    <w:rsid w:val="00C54BAC"/>
    <w:rsid w:val="00C57C63"/>
    <w:rsid w:val="00C61C88"/>
    <w:rsid w:val="00C62AEA"/>
    <w:rsid w:val="00C62CB4"/>
    <w:rsid w:val="00C63E22"/>
    <w:rsid w:val="00C657E6"/>
    <w:rsid w:val="00C65B9E"/>
    <w:rsid w:val="00C7220B"/>
    <w:rsid w:val="00C7644A"/>
    <w:rsid w:val="00C77A88"/>
    <w:rsid w:val="00C77F35"/>
    <w:rsid w:val="00C853A3"/>
    <w:rsid w:val="00C8580E"/>
    <w:rsid w:val="00C87E76"/>
    <w:rsid w:val="00C908F4"/>
    <w:rsid w:val="00C909AE"/>
    <w:rsid w:val="00C917A6"/>
    <w:rsid w:val="00C94D00"/>
    <w:rsid w:val="00C95B23"/>
    <w:rsid w:val="00C962B1"/>
    <w:rsid w:val="00C9711D"/>
    <w:rsid w:val="00CA177F"/>
    <w:rsid w:val="00CA1EE9"/>
    <w:rsid w:val="00CA3092"/>
    <w:rsid w:val="00CA59A9"/>
    <w:rsid w:val="00CA7E49"/>
    <w:rsid w:val="00CB4550"/>
    <w:rsid w:val="00CB4577"/>
    <w:rsid w:val="00CB69B5"/>
    <w:rsid w:val="00CC0C12"/>
    <w:rsid w:val="00CC197D"/>
    <w:rsid w:val="00CC266A"/>
    <w:rsid w:val="00CC3B02"/>
    <w:rsid w:val="00CC6C89"/>
    <w:rsid w:val="00CC7C6C"/>
    <w:rsid w:val="00CD37B3"/>
    <w:rsid w:val="00CD3B49"/>
    <w:rsid w:val="00CD77BC"/>
    <w:rsid w:val="00CE271A"/>
    <w:rsid w:val="00CE2F58"/>
    <w:rsid w:val="00CE31C2"/>
    <w:rsid w:val="00CE3C47"/>
    <w:rsid w:val="00CE4C8C"/>
    <w:rsid w:val="00CE70A4"/>
    <w:rsid w:val="00CE7807"/>
    <w:rsid w:val="00CF0640"/>
    <w:rsid w:val="00CF0E8B"/>
    <w:rsid w:val="00CF0FD4"/>
    <w:rsid w:val="00D00843"/>
    <w:rsid w:val="00D00C9A"/>
    <w:rsid w:val="00D015E3"/>
    <w:rsid w:val="00D0227B"/>
    <w:rsid w:val="00D11426"/>
    <w:rsid w:val="00D11E3B"/>
    <w:rsid w:val="00D13FCA"/>
    <w:rsid w:val="00D13FE5"/>
    <w:rsid w:val="00D1467E"/>
    <w:rsid w:val="00D15DD1"/>
    <w:rsid w:val="00D15E9C"/>
    <w:rsid w:val="00D16A3D"/>
    <w:rsid w:val="00D17C66"/>
    <w:rsid w:val="00D20D72"/>
    <w:rsid w:val="00D240C9"/>
    <w:rsid w:val="00D251AC"/>
    <w:rsid w:val="00D2788D"/>
    <w:rsid w:val="00D342F2"/>
    <w:rsid w:val="00D35F4B"/>
    <w:rsid w:val="00D37879"/>
    <w:rsid w:val="00D4137B"/>
    <w:rsid w:val="00D43FDB"/>
    <w:rsid w:val="00D46620"/>
    <w:rsid w:val="00D503A7"/>
    <w:rsid w:val="00D50A15"/>
    <w:rsid w:val="00D52CD9"/>
    <w:rsid w:val="00D5343F"/>
    <w:rsid w:val="00D5669D"/>
    <w:rsid w:val="00D61DFA"/>
    <w:rsid w:val="00D63BD5"/>
    <w:rsid w:val="00D658ED"/>
    <w:rsid w:val="00D670FD"/>
    <w:rsid w:val="00D7649C"/>
    <w:rsid w:val="00D76B70"/>
    <w:rsid w:val="00D80A2A"/>
    <w:rsid w:val="00D937C2"/>
    <w:rsid w:val="00D9420D"/>
    <w:rsid w:val="00D954A7"/>
    <w:rsid w:val="00DA15C7"/>
    <w:rsid w:val="00DA1C64"/>
    <w:rsid w:val="00DA3877"/>
    <w:rsid w:val="00DA584E"/>
    <w:rsid w:val="00DA5EBB"/>
    <w:rsid w:val="00DB11F6"/>
    <w:rsid w:val="00DB1C0B"/>
    <w:rsid w:val="00DB22EC"/>
    <w:rsid w:val="00DB755A"/>
    <w:rsid w:val="00DC0199"/>
    <w:rsid w:val="00DC0601"/>
    <w:rsid w:val="00DC0C16"/>
    <w:rsid w:val="00DC23E9"/>
    <w:rsid w:val="00DC3174"/>
    <w:rsid w:val="00DC3685"/>
    <w:rsid w:val="00DC3FE8"/>
    <w:rsid w:val="00DC4373"/>
    <w:rsid w:val="00DC47B7"/>
    <w:rsid w:val="00DC5EA5"/>
    <w:rsid w:val="00DC7298"/>
    <w:rsid w:val="00DD0126"/>
    <w:rsid w:val="00DD0383"/>
    <w:rsid w:val="00DD0427"/>
    <w:rsid w:val="00DD13D1"/>
    <w:rsid w:val="00DD1C87"/>
    <w:rsid w:val="00DD3181"/>
    <w:rsid w:val="00DD423B"/>
    <w:rsid w:val="00DD77C1"/>
    <w:rsid w:val="00DE2B41"/>
    <w:rsid w:val="00DF13BC"/>
    <w:rsid w:val="00DF29EB"/>
    <w:rsid w:val="00DF4AF8"/>
    <w:rsid w:val="00DF6231"/>
    <w:rsid w:val="00E01125"/>
    <w:rsid w:val="00E0345C"/>
    <w:rsid w:val="00E0462E"/>
    <w:rsid w:val="00E051B2"/>
    <w:rsid w:val="00E05477"/>
    <w:rsid w:val="00E05B1A"/>
    <w:rsid w:val="00E06A22"/>
    <w:rsid w:val="00E07715"/>
    <w:rsid w:val="00E110C9"/>
    <w:rsid w:val="00E11FCC"/>
    <w:rsid w:val="00E1688C"/>
    <w:rsid w:val="00E169E8"/>
    <w:rsid w:val="00E202E0"/>
    <w:rsid w:val="00E20798"/>
    <w:rsid w:val="00E221AC"/>
    <w:rsid w:val="00E233AF"/>
    <w:rsid w:val="00E35479"/>
    <w:rsid w:val="00E37464"/>
    <w:rsid w:val="00E410E1"/>
    <w:rsid w:val="00E41F91"/>
    <w:rsid w:val="00E44B1D"/>
    <w:rsid w:val="00E51BDD"/>
    <w:rsid w:val="00E53DA9"/>
    <w:rsid w:val="00E54652"/>
    <w:rsid w:val="00E57436"/>
    <w:rsid w:val="00E63300"/>
    <w:rsid w:val="00E63CC0"/>
    <w:rsid w:val="00E66A8C"/>
    <w:rsid w:val="00E70376"/>
    <w:rsid w:val="00E71633"/>
    <w:rsid w:val="00E75ABC"/>
    <w:rsid w:val="00E804E7"/>
    <w:rsid w:val="00E81E68"/>
    <w:rsid w:val="00E84164"/>
    <w:rsid w:val="00E85637"/>
    <w:rsid w:val="00E8608D"/>
    <w:rsid w:val="00E908E3"/>
    <w:rsid w:val="00E93D53"/>
    <w:rsid w:val="00E94FB8"/>
    <w:rsid w:val="00E950ED"/>
    <w:rsid w:val="00EA152A"/>
    <w:rsid w:val="00EA345F"/>
    <w:rsid w:val="00EA42E8"/>
    <w:rsid w:val="00EA699B"/>
    <w:rsid w:val="00EA7AA7"/>
    <w:rsid w:val="00EA7CD1"/>
    <w:rsid w:val="00EB073F"/>
    <w:rsid w:val="00EB1769"/>
    <w:rsid w:val="00EB35A3"/>
    <w:rsid w:val="00EB3639"/>
    <w:rsid w:val="00EC0CA6"/>
    <w:rsid w:val="00EC4549"/>
    <w:rsid w:val="00EC7278"/>
    <w:rsid w:val="00EC72AB"/>
    <w:rsid w:val="00ED2776"/>
    <w:rsid w:val="00ED2F2A"/>
    <w:rsid w:val="00ED533C"/>
    <w:rsid w:val="00ED53C5"/>
    <w:rsid w:val="00EE0522"/>
    <w:rsid w:val="00EE1893"/>
    <w:rsid w:val="00EE2D12"/>
    <w:rsid w:val="00EE6567"/>
    <w:rsid w:val="00EE7743"/>
    <w:rsid w:val="00EF18F6"/>
    <w:rsid w:val="00EF20F7"/>
    <w:rsid w:val="00EF6605"/>
    <w:rsid w:val="00F01D2A"/>
    <w:rsid w:val="00F0443E"/>
    <w:rsid w:val="00F04BF3"/>
    <w:rsid w:val="00F078A5"/>
    <w:rsid w:val="00F11C49"/>
    <w:rsid w:val="00F156E7"/>
    <w:rsid w:val="00F17574"/>
    <w:rsid w:val="00F24B15"/>
    <w:rsid w:val="00F24EF7"/>
    <w:rsid w:val="00F25436"/>
    <w:rsid w:val="00F26005"/>
    <w:rsid w:val="00F3350C"/>
    <w:rsid w:val="00F36721"/>
    <w:rsid w:val="00F368FC"/>
    <w:rsid w:val="00F40194"/>
    <w:rsid w:val="00F41B52"/>
    <w:rsid w:val="00F41BF8"/>
    <w:rsid w:val="00F47F13"/>
    <w:rsid w:val="00F53EDA"/>
    <w:rsid w:val="00F54D55"/>
    <w:rsid w:val="00F63019"/>
    <w:rsid w:val="00F66427"/>
    <w:rsid w:val="00F66E8A"/>
    <w:rsid w:val="00F70320"/>
    <w:rsid w:val="00F7256B"/>
    <w:rsid w:val="00F76532"/>
    <w:rsid w:val="00F76652"/>
    <w:rsid w:val="00F81FC1"/>
    <w:rsid w:val="00F85EEF"/>
    <w:rsid w:val="00F86C95"/>
    <w:rsid w:val="00F91AEB"/>
    <w:rsid w:val="00F92A3B"/>
    <w:rsid w:val="00F93DF1"/>
    <w:rsid w:val="00FA2504"/>
    <w:rsid w:val="00FA2CFB"/>
    <w:rsid w:val="00FA3D6B"/>
    <w:rsid w:val="00FA526C"/>
    <w:rsid w:val="00FA5FB4"/>
    <w:rsid w:val="00FA6EB4"/>
    <w:rsid w:val="00FB1692"/>
    <w:rsid w:val="00FB4D8B"/>
    <w:rsid w:val="00FB4E78"/>
    <w:rsid w:val="00FC1A0D"/>
    <w:rsid w:val="00FC1D31"/>
    <w:rsid w:val="00FC2DC9"/>
    <w:rsid w:val="00FC5B96"/>
    <w:rsid w:val="00FC65F8"/>
    <w:rsid w:val="00FC678E"/>
    <w:rsid w:val="00FC6FE8"/>
    <w:rsid w:val="00FC79ED"/>
    <w:rsid w:val="00FD1225"/>
    <w:rsid w:val="00FD2EF3"/>
    <w:rsid w:val="00FD385E"/>
    <w:rsid w:val="00FD3B23"/>
    <w:rsid w:val="00FD4704"/>
    <w:rsid w:val="00FD622E"/>
    <w:rsid w:val="00FE0ACB"/>
    <w:rsid w:val="00FE11B8"/>
    <w:rsid w:val="00FE19E0"/>
    <w:rsid w:val="00FE1AA4"/>
    <w:rsid w:val="00FE4E55"/>
    <w:rsid w:val="00FE558A"/>
    <w:rsid w:val="00FE55CD"/>
    <w:rsid w:val="00FF0D06"/>
    <w:rsid w:val="00FF184B"/>
    <w:rsid w:val="00FF1DCB"/>
    <w:rsid w:val="00FF2304"/>
    <w:rsid w:val="00FF7C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9E3A7"/>
  <w15:chartTrackingRefBased/>
  <w15:docId w15:val="{C96FA7B6-E51C-49E3-8DE6-55B9A5D8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774"/>
    <w:rPr>
      <w:rFonts w:ascii="Arial" w:hAnsi="Arial"/>
      <w:sz w:val="22"/>
    </w:rPr>
  </w:style>
  <w:style w:type="paragraph" w:styleId="2">
    <w:name w:val="heading 2"/>
    <w:basedOn w:val="a"/>
    <w:next w:val="a"/>
    <w:link w:val="2Char"/>
    <w:qFormat/>
    <w:rsid w:val="00363774"/>
    <w:pPr>
      <w:keepNext/>
      <w:spacing w:before="120" w:after="120"/>
      <w:jc w:val="both"/>
      <w:outlineLvl w:val="1"/>
    </w:pPr>
    <w:rPr>
      <w:i/>
      <w:u w:val="single"/>
      <w:lang w:val="x-none" w:eastAsia="x-none"/>
    </w:rPr>
  </w:style>
  <w:style w:type="paragraph" w:styleId="3">
    <w:name w:val="heading 3"/>
    <w:basedOn w:val="a"/>
    <w:next w:val="a"/>
    <w:link w:val="3Char"/>
    <w:qFormat/>
    <w:rsid w:val="00354C9C"/>
    <w:pPr>
      <w:keepNext/>
      <w:spacing w:before="240" w:after="60"/>
      <w:outlineLvl w:val="2"/>
    </w:pPr>
    <w:rPr>
      <w:b/>
      <w:bCs/>
      <w:sz w:val="26"/>
      <w:szCs w:val="26"/>
      <w:lang w:val="x-none" w:eastAsia="x-none"/>
    </w:rPr>
  </w:style>
  <w:style w:type="paragraph" w:styleId="7">
    <w:name w:val="heading 7"/>
    <w:basedOn w:val="a"/>
    <w:next w:val="a"/>
    <w:link w:val="7Char"/>
    <w:qFormat/>
    <w:rsid w:val="00354C9C"/>
    <w:pPr>
      <w:spacing w:before="240" w:after="60"/>
      <w:outlineLvl w:val="6"/>
    </w:pPr>
    <w:rPr>
      <w:rFonts w:ascii="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63774"/>
    <w:pPr>
      <w:tabs>
        <w:tab w:val="center" w:pos="4153"/>
        <w:tab w:val="right" w:pos="8306"/>
      </w:tabs>
    </w:pPr>
    <w:rPr>
      <w:lang w:val="x-none" w:eastAsia="x-none"/>
    </w:rPr>
  </w:style>
  <w:style w:type="paragraph" w:styleId="a4">
    <w:name w:val="footer"/>
    <w:basedOn w:val="a"/>
    <w:link w:val="Char0"/>
    <w:uiPriority w:val="99"/>
    <w:rsid w:val="00363774"/>
    <w:pPr>
      <w:tabs>
        <w:tab w:val="center" w:pos="4153"/>
        <w:tab w:val="right" w:pos="8306"/>
      </w:tabs>
    </w:pPr>
    <w:rPr>
      <w:lang w:val="x-none" w:eastAsia="x-none"/>
    </w:rPr>
  </w:style>
  <w:style w:type="paragraph" w:styleId="a5">
    <w:name w:val="Body Text"/>
    <w:basedOn w:val="a"/>
    <w:link w:val="Char1"/>
    <w:rsid w:val="00363774"/>
    <w:pPr>
      <w:jc w:val="both"/>
    </w:pPr>
    <w:rPr>
      <w:sz w:val="24"/>
      <w:lang w:val="x-none" w:eastAsia="x-none"/>
    </w:rPr>
  </w:style>
  <w:style w:type="table" w:styleId="a6">
    <w:name w:val="Table Grid"/>
    <w:basedOn w:val="a1"/>
    <w:uiPriority w:val="39"/>
    <w:rsid w:val="00BE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1">
    <w:name w:val="Char1 Carattere Carattere1"/>
    <w:basedOn w:val="a"/>
    <w:rsid w:val="00BE4D3F"/>
    <w:rPr>
      <w:rFonts w:ascii="Times New Roman" w:hAnsi="Times New Roman"/>
      <w:sz w:val="24"/>
      <w:szCs w:val="24"/>
      <w:lang w:val="pl-PL" w:eastAsia="pl-PL"/>
    </w:rPr>
  </w:style>
  <w:style w:type="paragraph" w:styleId="a7">
    <w:name w:val="Balloon Text"/>
    <w:basedOn w:val="a"/>
    <w:link w:val="Char2"/>
    <w:semiHidden/>
    <w:unhideWhenUsed/>
    <w:rsid w:val="0089530C"/>
    <w:rPr>
      <w:rFonts w:ascii="Segoe UI" w:hAnsi="Segoe UI"/>
      <w:sz w:val="18"/>
      <w:szCs w:val="18"/>
      <w:lang w:val="x-none" w:eastAsia="x-none"/>
    </w:rPr>
  </w:style>
  <w:style w:type="character" w:customStyle="1" w:styleId="Char2">
    <w:name w:val="Κείμενο πλαισίου Char"/>
    <w:link w:val="a7"/>
    <w:semiHidden/>
    <w:rsid w:val="0089530C"/>
    <w:rPr>
      <w:rFonts w:ascii="Segoe UI" w:hAnsi="Segoe UI" w:cs="Segoe UI"/>
      <w:sz w:val="18"/>
      <w:szCs w:val="18"/>
    </w:rPr>
  </w:style>
  <w:style w:type="paragraph" w:styleId="20">
    <w:name w:val="Body Text 2"/>
    <w:basedOn w:val="a"/>
    <w:link w:val="2Char0"/>
    <w:rsid w:val="000E167C"/>
    <w:pPr>
      <w:spacing w:after="120" w:line="480" w:lineRule="auto"/>
    </w:pPr>
    <w:rPr>
      <w:rFonts w:ascii="Times New Roman" w:hAnsi="Times New Roman"/>
      <w:sz w:val="24"/>
      <w:szCs w:val="24"/>
      <w:lang w:val="x-none" w:eastAsia="x-none"/>
    </w:rPr>
  </w:style>
  <w:style w:type="character" w:customStyle="1" w:styleId="2Char0">
    <w:name w:val="Σώμα κείμενου 2 Char"/>
    <w:link w:val="20"/>
    <w:rsid w:val="000E167C"/>
    <w:rPr>
      <w:sz w:val="24"/>
      <w:szCs w:val="24"/>
    </w:rPr>
  </w:style>
  <w:style w:type="character" w:styleId="-">
    <w:name w:val="Hyperlink"/>
    <w:unhideWhenUsed/>
    <w:rsid w:val="000875A1"/>
    <w:rPr>
      <w:color w:val="0563C1"/>
      <w:u w:val="single"/>
    </w:rPr>
  </w:style>
  <w:style w:type="character" w:styleId="-0">
    <w:name w:val="FollowedHyperlink"/>
    <w:unhideWhenUsed/>
    <w:rsid w:val="000875A1"/>
    <w:rPr>
      <w:color w:val="954F72"/>
      <w:u w:val="single"/>
    </w:rPr>
  </w:style>
  <w:style w:type="paragraph" w:customStyle="1" w:styleId="1">
    <w:name w:val="Παράγραφος λίστας1"/>
    <w:basedOn w:val="a"/>
    <w:rsid w:val="008F6E53"/>
    <w:pPr>
      <w:spacing w:after="200" w:line="276" w:lineRule="auto"/>
      <w:ind w:left="720"/>
    </w:pPr>
    <w:rPr>
      <w:rFonts w:ascii="Calibri" w:hAnsi="Calibri"/>
      <w:szCs w:val="22"/>
      <w:lang w:eastAsia="en-US"/>
    </w:rPr>
  </w:style>
  <w:style w:type="character" w:customStyle="1" w:styleId="Char0">
    <w:name w:val="Υποσέλιδο Char"/>
    <w:link w:val="a4"/>
    <w:uiPriority w:val="99"/>
    <w:rsid w:val="003E3336"/>
    <w:rPr>
      <w:rFonts w:ascii="Arial" w:hAnsi="Arial"/>
      <w:sz w:val="22"/>
    </w:rPr>
  </w:style>
  <w:style w:type="character" w:customStyle="1" w:styleId="Char1">
    <w:name w:val="Σώμα κειμένου Char"/>
    <w:link w:val="a5"/>
    <w:rsid w:val="00925A4B"/>
    <w:rPr>
      <w:rFonts w:ascii="Arial" w:hAnsi="Arial"/>
      <w:sz w:val="24"/>
    </w:rPr>
  </w:style>
  <w:style w:type="character" w:customStyle="1" w:styleId="3Char">
    <w:name w:val="Επικεφαλίδα 3 Char"/>
    <w:link w:val="3"/>
    <w:rsid w:val="00354C9C"/>
    <w:rPr>
      <w:rFonts w:ascii="Arial" w:hAnsi="Arial" w:cs="Arial"/>
      <w:b/>
      <w:bCs/>
      <w:sz w:val="26"/>
      <w:szCs w:val="26"/>
    </w:rPr>
  </w:style>
  <w:style w:type="character" w:customStyle="1" w:styleId="7Char">
    <w:name w:val="Επικεφαλίδα 7 Char"/>
    <w:link w:val="7"/>
    <w:rsid w:val="00354C9C"/>
    <w:rPr>
      <w:sz w:val="24"/>
      <w:szCs w:val="24"/>
    </w:rPr>
  </w:style>
  <w:style w:type="character" w:customStyle="1" w:styleId="2Char">
    <w:name w:val="Επικεφαλίδα 2 Char"/>
    <w:link w:val="2"/>
    <w:rsid w:val="00354C9C"/>
    <w:rPr>
      <w:rFonts w:ascii="Arial" w:hAnsi="Arial"/>
      <w:i/>
      <w:sz w:val="22"/>
      <w:u w:val="single"/>
    </w:rPr>
  </w:style>
  <w:style w:type="character" w:customStyle="1" w:styleId="Char">
    <w:name w:val="Κεφαλίδα Char"/>
    <w:link w:val="a3"/>
    <w:rsid w:val="00354C9C"/>
    <w:rPr>
      <w:rFonts w:ascii="Arial" w:hAnsi="Arial"/>
      <w:sz w:val="22"/>
    </w:rPr>
  </w:style>
  <w:style w:type="paragraph" w:customStyle="1" w:styleId="Char1CarattereCarattere10">
    <w:name w:val="Char1 Carattere Carattere1"/>
    <w:basedOn w:val="a"/>
    <w:rsid w:val="00354C9C"/>
    <w:rPr>
      <w:rFonts w:ascii="Times New Roman" w:hAnsi="Times New Roman"/>
      <w:sz w:val="24"/>
      <w:szCs w:val="24"/>
      <w:lang w:val="pl-PL" w:eastAsia="pl-PL"/>
    </w:rPr>
  </w:style>
  <w:style w:type="paragraph" w:customStyle="1" w:styleId="CharChar">
    <w:name w:val="Char Char"/>
    <w:basedOn w:val="a"/>
    <w:rsid w:val="00354C9C"/>
    <w:rPr>
      <w:rFonts w:ascii="Times New Roman" w:hAnsi="Times New Roman"/>
      <w:sz w:val="24"/>
      <w:szCs w:val="24"/>
      <w:lang w:val="pl-PL" w:eastAsia="pl-PL"/>
    </w:rPr>
  </w:style>
  <w:style w:type="paragraph" w:customStyle="1" w:styleId="CharCharChar">
    <w:name w:val="Char Char Char"/>
    <w:basedOn w:val="a"/>
    <w:rsid w:val="00354C9C"/>
    <w:rPr>
      <w:rFonts w:ascii="Times New Roman" w:hAnsi="Times New Roman"/>
      <w:sz w:val="24"/>
      <w:szCs w:val="24"/>
      <w:lang w:val="pl-PL" w:eastAsia="pl-PL"/>
    </w:rPr>
  </w:style>
  <w:style w:type="paragraph" w:customStyle="1" w:styleId="ListParagraph1">
    <w:name w:val="List Paragraph1"/>
    <w:basedOn w:val="a"/>
    <w:rsid w:val="00354C9C"/>
    <w:pPr>
      <w:spacing w:after="200" w:line="276" w:lineRule="auto"/>
      <w:ind w:left="720"/>
      <w:contextualSpacing/>
    </w:pPr>
    <w:rPr>
      <w:rFonts w:ascii="Calibri" w:hAnsi="Calibri"/>
      <w:szCs w:val="22"/>
      <w:lang w:eastAsia="en-US"/>
    </w:rPr>
  </w:style>
  <w:style w:type="character" w:customStyle="1" w:styleId="yiv1844277446504111307-14032013">
    <w:name w:val="yiv1844277446504111307-14032013"/>
    <w:rsid w:val="00354C9C"/>
    <w:rPr>
      <w:rFonts w:cs="Times New Roman"/>
    </w:rPr>
  </w:style>
  <w:style w:type="character" w:styleId="a8">
    <w:name w:val="annotation reference"/>
    <w:uiPriority w:val="99"/>
    <w:semiHidden/>
    <w:unhideWhenUsed/>
    <w:rsid w:val="00354C9C"/>
    <w:rPr>
      <w:sz w:val="16"/>
      <w:szCs w:val="16"/>
    </w:rPr>
  </w:style>
  <w:style w:type="paragraph" w:styleId="a9">
    <w:name w:val="annotation text"/>
    <w:basedOn w:val="a"/>
    <w:link w:val="Char3"/>
    <w:uiPriority w:val="99"/>
    <w:semiHidden/>
    <w:unhideWhenUsed/>
    <w:rsid w:val="00354C9C"/>
    <w:rPr>
      <w:sz w:val="20"/>
      <w:lang w:val="x-none" w:eastAsia="x-none"/>
    </w:rPr>
  </w:style>
  <w:style w:type="character" w:customStyle="1" w:styleId="Char3">
    <w:name w:val="Κείμενο σχολίου Char"/>
    <w:link w:val="a9"/>
    <w:uiPriority w:val="99"/>
    <w:semiHidden/>
    <w:rsid w:val="00354C9C"/>
    <w:rPr>
      <w:rFonts w:ascii="Arial" w:hAnsi="Arial"/>
    </w:rPr>
  </w:style>
  <w:style w:type="paragraph" w:styleId="aa">
    <w:name w:val="annotation subject"/>
    <w:basedOn w:val="a9"/>
    <w:next w:val="a9"/>
    <w:link w:val="Char4"/>
    <w:uiPriority w:val="99"/>
    <w:semiHidden/>
    <w:unhideWhenUsed/>
    <w:rsid w:val="00354C9C"/>
    <w:rPr>
      <w:b/>
      <w:bCs/>
    </w:rPr>
  </w:style>
  <w:style w:type="character" w:customStyle="1" w:styleId="Char4">
    <w:name w:val="Θέμα σχολίου Char"/>
    <w:link w:val="aa"/>
    <w:uiPriority w:val="99"/>
    <w:semiHidden/>
    <w:rsid w:val="00354C9C"/>
    <w:rPr>
      <w:rFonts w:ascii="Arial" w:hAnsi="Arial"/>
      <w:b/>
      <w:bCs/>
    </w:rPr>
  </w:style>
  <w:style w:type="table" w:styleId="10">
    <w:name w:val="Table List 1"/>
    <w:basedOn w:val="a1"/>
    <w:rsid w:val="00354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5">
    <w:name w:val="Char"/>
    <w:basedOn w:val="a"/>
    <w:rsid w:val="00354C9C"/>
    <w:rPr>
      <w:rFonts w:ascii="Times New Roman" w:hAnsi="Times New Roman"/>
      <w:sz w:val="24"/>
      <w:szCs w:val="24"/>
      <w:lang w:val="pl-PL" w:eastAsia="pl-PL"/>
    </w:rPr>
  </w:style>
  <w:style w:type="table" w:customStyle="1" w:styleId="4-51">
    <w:name w:val="Πίνακας 4 με πλέγμα - Έμφαση 51"/>
    <w:basedOn w:val="a1"/>
    <w:uiPriority w:val="49"/>
    <w:rsid w:val="00354C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Πίνακας 4 με πλέγμα - Έμφαση 21"/>
    <w:basedOn w:val="a1"/>
    <w:uiPriority w:val="49"/>
    <w:rsid w:val="00354C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0">
    <w:name w:val="Πίνακας λίστας 4 - Έμφαση 51"/>
    <w:basedOn w:val="a1"/>
    <w:uiPriority w:val="49"/>
    <w:rsid w:val="00354C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0">
    <w:name w:val="Πίνακας λίστας 4 - Έμφαση 21"/>
    <w:basedOn w:val="a1"/>
    <w:uiPriority w:val="49"/>
    <w:rsid w:val="00354C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b">
    <w:name w:val="List Paragraph"/>
    <w:basedOn w:val="a"/>
    <w:uiPriority w:val="34"/>
    <w:qFormat/>
    <w:rsid w:val="00354C9C"/>
    <w:pPr>
      <w:ind w:left="720"/>
      <w:contextualSpacing/>
    </w:pPr>
  </w:style>
  <w:style w:type="table" w:customStyle="1" w:styleId="4-11">
    <w:name w:val="Πίνακας 4 με πλέγμα - Έμφαση 11"/>
    <w:basedOn w:val="a1"/>
    <w:uiPriority w:val="49"/>
    <w:rsid w:val="00354C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2">
    <w:name w:val="Πίνακας 4 με πλέγμα - Έμφαση 52"/>
    <w:basedOn w:val="a1"/>
    <w:uiPriority w:val="49"/>
    <w:rsid w:val="00354C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
    <w:name w:val="Ανοιχτόχρωμος πίνακας λίστας 1 - Έμφαση 51"/>
    <w:basedOn w:val="a1"/>
    <w:uiPriority w:val="46"/>
    <w:rsid w:val="00354C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
    <w:name w:val="Grid Table 4"/>
    <w:basedOn w:val="a1"/>
    <w:uiPriority w:val="49"/>
    <w:rsid w:val="00CA7E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CA7E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5">
    <w:name w:val="Grid Table 1 Light Accent 5"/>
    <w:basedOn w:val="a1"/>
    <w:uiPriority w:val="46"/>
    <w:rsid w:val="00CA7E4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11">
    <w:name w:val="Plain Table 1"/>
    <w:basedOn w:val="a1"/>
    <w:uiPriority w:val="41"/>
    <w:rsid w:val="001768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A730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List Table 1 Light"/>
    <w:basedOn w:val="a1"/>
    <w:uiPriority w:val="46"/>
    <w:rsid w:val="00A730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1"/>
    <w:uiPriority w:val="46"/>
    <w:rsid w:val="00A7304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c">
    <w:name w:val="Revision"/>
    <w:hidden/>
    <w:uiPriority w:val="99"/>
    <w:semiHidden/>
    <w:rsid w:val="00942B8A"/>
    <w:rPr>
      <w:rFonts w:ascii="Arial" w:hAnsi="Arial"/>
      <w:sz w:val="22"/>
    </w:rPr>
  </w:style>
  <w:style w:type="table" w:styleId="4-10">
    <w:name w:val="List Table 4 Accent 1"/>
    <w:basedOn w:val="a1"/>
    <w:uiPriority w:val="49"/>
    <w:rsid w:val="0094229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1">
    <w:name w:val="List Table 6 Colorful Accent 1"/>
    <w:basedOn w:val="a1"/>
    <w:uiPriority w:val="51"/>
    <w:rsid w:val="0094229F"/>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har1CarattereCarattere11">
    <w:name w:val="Char1 Carattere Carattere1"/>
    <w:basedOn w:val="a"/>
    <w:rsid w:val="00A450A8"/>
    <w:rPr>
      <w:rFonts w:ascii="Times New Roman" w:hAnsi="Times New Roman"/>
      <w:sz w:val="24"/>
      <w:szCs w:val="24"/>
      <w:lang w:val="pl-PL" w:eastAsia="pl-PL"/>
    </w:rPr>
  </w:style>
  <w:style w:type="table" w:styleId="30">
    <w:name w:val="Plain Table 3"/>
    <w:basedOn w:val="a1"/>
    <w:uiPriority w:val="43"/>
    <w:rsid w:val="00100D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Web">
    <w:name w:val="Normal (Web)"/>
    <w:basedOn w:val="a"/>
    <w:uiPriority w:val="99"/>
    <w:unhideWhenUsed/>
    <w:rsid w:val="00EB3639"/>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1255">
      <w:bodyDiv w:val="1"/>
      <w:marLeft w:val="0"/>
      <w:marRight w:val="0"/>
      <w:marTop w:val="0"/>
      <w:marBottom w:val="0"/>
      <w:divBdr>
        <w:top w:val="none" w:sz="0" w:space="0" w:color="auto"/>
        <w:left w:val="none" w:sz="0" w:space="0" w:color="auto"/>
        <w:bottom w:val="none" w:sz="0" w:space="0" w:color="auto"/>
        <w:right w:val="none" w:sz="0" w:space="0" w:color="auto"/>
      </w:divBdr>
    </w:div>
    <w:div w:id="29376376">
      <w:bodyDiv w:val="1"/>
      <w:marLeft w:val="0"/>
      <w:marRight w:val="0"/>
      <w:marTop w:val="0"/>
      <w:marBottom w:val="0"/>
      <w:divBdr>
        <w:top w:val="none" w:sz="0" w:space="0" w:color="auto"/>
        <w:left w:val="none" w:sz="0" w:space="0" w:color="auto"/>
        <w:bottom w:val="none" w:sz="0" w:space="0" w:color="auto"/>
        <w:right w:val="none" w:sz="0" w:space="0" w:color="auto"/>
      </w:divBdr>
    </w:div>
    <w:div w:id="142432919">
      <w:bodyDiv w:val="1"/>
      <w:marLeft w:val="0"/>
      <w:marRight w:val="0"/>
      <w:marTop w:val="0"/>
      <w:marBottom w:val="0"/>
      <w:divBdr>
        <w:top w:val="none" w:sz="0" w:space="0" w:color="auto"/>
        <w:left w:val="none" w:sz="0" w:space="0" w:color="auto"/>
        <w:bottom w:val="none" w:sz="0" w:space="0" w:color="auto"/>
        <w:right w:val="none" w:sz="0" w:space="0" w:color="auto"/>
      </w:divBdr>
    </w:div>
    <w:div w:id="160319211">
      <w:bodyDiv w:val="1"/>
      <w:marLeft w:val="0"/>
      <w:marRight w:val="0"/>
      <w:marTop w:val="0"/>
      <w:marBottom w:val="0"/>
      <w:divBdr>
        <w:top w:val="none" w:sz="0" w:space="0" w:color="auto"/>
        <w:left w:val="none" w:sz="0" w:space="0" w:color="auto"/>
        <w:bottom w:val="none" w:sz="0" w:space="0" w:color="auto"/>
        <w:right w:val="none" w:sz="0" w:space="0" w:color="auto"/>
      </w:divBdr>
    </w:div>
    <w:div w:id="325323559">
      <w:bodyDiv w:val="1"/>
      <w:marLeft w:val="0"/>
      <w:marRight w:val="0"/>
      <w:marTop w:val="0"/>
      <w:marBottom w:val="0"/>
      <w:divBdr>
        <w:top w:val="none" w:sz="0" w:space="0" w:color="auto"/>
        <w:left w:val="none" w:sz="0" w:space="0" w:color="auto"/>
        <w:bottom w:val="none" w:sz="0" w:space="0" w:color="auto"/>
        <w:right w:val="none" w:sz="0" w:space="0" w:color="auto"/>
      </w:divBdr>
    </w:div>
    <w:div w:id="508256158">
      <w:bodyDiv w:val="1"/>
      <w:marLeft w:val="0"/>
      <w:marRight w:val="0"/>
      <w:marTop w:val="0"/>
      <w:marBottom w:val="0"/>
      <w:divBdr>
        <w:top w:val="none" w:sz="0" w:space="0" w:color="auto"/>
        <w:left w:val="none" w:sz="0" w:space="0" w:color="auto"/>
        <w:bottom w:val="none" w:sz="0" w:space="0" w:color="auto"/>
        <w:right w:val="none" w:sz="0" w:space="0" w:color="auto"/>
      </w:divBdr>
    </w:div>
    <w:div w:id="586310856">
      <w:bodyDiv w:val="1"/>
      <w:marLeft w:val="0"/>
      <w:marRight w:val="0"/>
      <w:marTop w:val="0"/>
      <w:marBottom w:val="0"/>
      <w:divBdr>
        <w:top w:val="none" w:sz="0" w:space="0" w:color="auto"/>
        <w:left w:val="none" w:sz="0" w:space="0" w:color="auto"/>
        <w:bottom w:val="none" w:sz="0" w:space="0" w:color="auto"/>
        <w:right w:val="none" w:sz="0" w:space="0" w:color="auto"/>
      </w:divBdr>
    </w:div>
    <w:div w:id="720783589">
      <w:bodyDiv w:val="1"/>
      <w:marLeft w:val="0"/>
      <w:marRight w:val="0"/>
      <w:marTop w:val="0"/>
      <w:marBottom w:val="0"/>
      <w:divBdr>
        <w:top w:val="none" w:sz="0" w:space="0" w:color="auto"/>
        <w:left w:val="none" w:sz="0" w:space="0" w:color="auto"/>
        <w:bottom w:val="none" w:sz="0" w:space="0" w:color="auto"/>
        <w:right w:val="none" w:sz="0" w:space="0" w:color="auto"/>
      </w:divBdr>
    </w:div>
    <w:div w:id="1042365453">
      <w:bodyDiv w:val="1"/>
      <w:marLeft w:val="0"/>
      <w:marRight w:val="0"/>
      <w:marTop w:val="0"/>
      <w:marBottom w:val="0"/>
      <w:divBdr>
        <w:top w:val="none" w:sz="0" w:space="0" w:color="auto"/>
        <w:left w:val="none" w:sz="0" w:space="0" w:color="auto"/>
        <w:bottom w:val="none" w:sz="0" w:space="0" w:color="auto"/>
        <w:right w:val="none" w:sz="0" w:space="0" w:color="auto"/>
      </w:divBdr>
    </w:div>
    <w:div w:id="1140416771">
      <w:bodyDiv w:val="1"/>
      <w:marLeft w:val="0"/>
      <w:marRight w:val="0"/>
      <w:marTop w:val="0"/>
      <w:marBottom w:val="0"/>
      <w:divBdr>
        <w:top w:val="none" w:sz="0" w:space="0" w:color="auto"/>
        <w:left w:val="none" w:sz="0" w:space="0" w:color="auto"/>
        <w:bottom w:val="none" w:sz="0" w:space="0" w:color="auto"/>
        <w:right w:val="none" w:sz="0" w:space="0" w:color="auto"/>
      </w:divBdr>
    </w:div>
    <w:div w:id="1678799876">
      <w:bodyDiv w:val="1"/>
      <w:marLeft w:val="0"/>
      <w:marRight w:val="0"/>
      <w:marTop w:val="0"/>
      <w:marBottom w:val="0"/>
      <w:divBdr>
        <w:top w:val="none" w:sz="0" w:space="0" w:color="auto"/>
        <w:left w:val="none" w:sz="0" w:space="0" w:color="auto"/>
        <w:bottom w:val="none" w:sz="0" w:space="0" w:color="auto"/>
        <w:right w:val="none" w:sz="0" w:space="0" w:color="auto"/>
      </w:divBdr>
    </w:div>
    <w:div w:id="1850680400">
      <w:bodyDiv w:val="1"/>
      <w:marLeft w:val="0"/>
      <w:marRight w:val="0"/>
      <w:marTop w:val="0"/>
      <w:marBottom w:val="0"/>
      <w:divBdr>
        <w:top w:val="none" w:sz="0" w:space="0" w:color="auto"/>
        <w:left w:val="none" w:sz="0" w:space="0" w:color="auto"/>
        <w:bottom w:val="none" w:sz="0" w:space="0" w:color="auto"/>
        <w:right w:val="none" w:sz="0" w:space="0" w:color="auto"/>
      </w:divBdr>
    </w:div>
    <w:div w:id="1901986184">
      <w:bodyDiv w:val="1"/>
      <w:marLeft w:val="0"/>
      <w:marRight w:val="0"/>
      <w:marTop w:val="0"/>
      <w:marBottom w:val="0"/>
      <w:divBdr>
        <w:top w:val="none" w:sz="0" w:space="0" w:color="auto"/>
        <w:left w:val="none" w:sz="0" w:space="0" w:color="auto"/>
        <w:bottom w:val="none" w:sz="0" w:space="0" w:color="auto"/>
        <w:right w:val="none" w:sz="0" w:space="0" w:color="auto"/>
      </w:divBdr>
    </w:div>
    <w:div w:id="21458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DE00-01CB-43D2-8523-13CE891C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2411</Words>
  <Characters>15033</Characters>
  <Application>Microsoft Office Word</Application>
  <DocSecurity>0</DocSecurity>
  <Lines>125</Lines>
  <Paragraphs>34</Paragraphs>
  <ScaleCrop>false</ScaleCrop>
  <HeadingPairs>
    <vt:vector size="2" baseType="variant">
      <vt:variant>
        <vt:lpstr>Τίτλος</vt:lpstr>
      </vt:variant>
      <vt:variant>
        <vt:i4>1</vt:i4>
      </vt:variant>
    </vt:vector>
  </HeadingPairs>
  <TitlesOfParts>
    <vt:vector size="1" baseType="lpstr">
      <vt:lpstr>Δ Ε Λ Τ Ι Ο   Τ Υ Π Ο Υ</vt:lpstr>
    </vt:vector>
  </TitlesOfParts>
  <Company>...</Company>
  <LinksUpToDate>false</LinksUpToDate>
  <CharactersWithSpaces>17410</CharactersWithSpaces>
  <SharedDoc>false</SharedDoc>
  <HLinks>
    <vt:vector size="6" baseType="variant">
      <vt:variant>
        <vt:i4>6946939</vt:i4>
      </vt:variant>
      <vt:variant>
        <vt:i4>0</vt:i4>
      </vt:variant>
      <vt:variant>
        <vt:i4>0</vt:i4>
      </vt:variant>
      <vt:variant>
        <vt:i4>5</vt:i4>
      </vt:variant>
      <vt:variant>
        <vt:lpwstr>http://www.imd.ch/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 Ε Λ Τ Ι Ο   Τ Υ Π Ο Υ</dc:title>
  <dc:subject/>
  <dc:creator>mina</dc:creator>
  <cp:keywords/>
  <cp:lastModifiedBy>SBBE GR</cp:lastModifiedBy>
  <cp:revision>41</cp:revision>
  <cp:lastPrinted>2024-06-14T07:39:00Z</cp:lastPrinted>
  <dcterms:created xsi:type="dcterms:W3CDTF">2024-06-14T10:50:00Z</dcterms:created>
  <dcterms:modified xsi:type="dcterms:W3CDTF">2024-06-18T11:19:00Z</dcterms:modified>
</cp:coreProperties>
</file>